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30" w:rsidRDefault="00903730" w:rsidP="00903730">
      <w:pPr>
        <w:pStyle w:val="1"/>
        <w:numPr>
          <w:ilvl w:val="0"/>
          <w:numId w:val="0"/>
        </w:numPr>
        <w:spacing w:before="156" w:after="156"/>
      </w:pPr>
      <w:r>
        <w:rPr>
          <w:rFonts w:hint="eastAsia"/>
        </w:rPr>
        <w:t>全电波暗室的系统校准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图1中为典型的全电波暗室系统测量路径示意图，其中假设EUT被放置于A点进行测试，连接测量天线的线缆的暗室外端点为B点，在TIRP和TIRS测试过程中，点B通常连接至测试仪表端口，如频谱仪输入口、基站模拟器输出口等。全电波暗室系统校准的目的是测量A、B两点之间的路径损耗，包括A点到测量天线之间的传输损耗、测量天线增益以及测量天线连接线缆的损耗等。</w:t>
      </w:r>
    </w:p>
    <w:p w:rsidR="00903730" w:rsidRDefault="00903730" w:rsidP="000E1E01">
      <w:pPr>
        <w:pStyle w:val="aa"/>
        <w:spacing w:line="360" w:lineRule="auto"/>
        <w:jc w:val="center"/>
      </w:pPr>
      <w:r>
        <w:rPr>
          <w:noProof/>
        </w:rPr>
        <w:drawing>
          <wp:inline distT="0" distB="0" distL="0" distR="0" wp14:anchorId="076D54CC" wp14:editId="085ADBF2">
            <wp:extent cx="2581275" cy="1752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Pr="000E1E01" w:rsidRDefault="000E1E01" w:rsidP="000E1E01">
      <w:pPr>
        <w:ind w:firstLine="420"/>
        <w:jc w:val="center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图1.</w:t>
      </w:r>
      <w:r w:rsidR="00903730" w:rsidRPr="000E1E01">
        <w:rPr>
          <w:rFonts w:ascii="宋体" w:eastAsia="宋体" w:hAnsi="宋体" w:hint="eastAsia"/>
          <w:sz w:val="21"/>
          <w:szCs w:val="21"/>
        </w:rPr>
        <w:t>全电波暗室系统测量路径示意图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根据所需校准的频段范围，挑选合适的偶极子天线，并将偶极子天线取代EUT，放置于A点，调整其位置极化方向，使之与所需校准的极化方向一致，并使其最强辐射方向对准测量天线；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从网络分析仪其中一个端口通过线缆1连接到偶极子天线，并将其另外一个端口通过线缆2连接到B点，如图2所示。测量该配置下网络分析仪两个端口之间的S21，记为</w:t>
      </w:r>
      <w:r w:rsidRPr="000E1E01">
        <w:rPr>
          <w:rFonts w:ascii="宋体" w:eastAsia="宋体" w:hAnsi="宋体"/>
          <w:noProof/>
          <w:position w:val="-10"/>
          <w:sz w:val="21"/>
          <w:szCs w:val="21"/>
        </w:rPr>
        <w:drawing>
          <wp:inline distT="0" distB="0" distL="0" distR="0" wp14:anchorId="20B4917B" wp14:editId="4A3DE8DC">
            <wp:extent cx="15240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E01">
        <w:rPr>
          <w:rFonts w:ascii="宋体" w:eastAsia="宋体" w:hAnsi="宋体" w:hint="eastAsia"/>
          <w:sz w:val="21"/>
          <w:szCs w:val="21"/>
        </w:rPr>
        <w:t>；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断开线缆1与偶极子天线的连接，断开线缆2与B点的连接，并将线缆1和线缆2连接起来，如图3所示。测量该配置下网络分析仪两个端口之间的S21，记为</w:t>
      </w:r>
      <w:r w:rsidRPr="000E1E01">
        <w:rPr>
          <w:rFonts w:ascii="宋体" w:eastAsia="宋体" w:hAnsi="宋体"/>
          <w:noProof/>
          <w:position w:val="-10"/>
          <w:sz w:val="21"/>
          <w:szCs w:val="21"/>
        </w:rPr>
        <w:drawing>
          <wp:inline distT="0" distB="0" distL="0" distR="0" wp14:anchorId="441B1D35" wp14:editId="5F3C5990">
            <wp:extent cx="16192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E01">
        <w:rPr>
          <w:rFonts w:ascii="宋体" w:eastAsia="宋体" w:hAnsi="宋体" w:hint="eastAsia"/>
          <w:sz w:val="21"/>
          <w:szCs w:val="21"/>
        </w:rPr>
        <w:t>；</w:t>
      </w:r>
    </w:p>
    <w:p w:rsidR="00903730" w:rsidRPr="000E1E01" w:rsidRDefault="00903730" w:rsidP="000E1E01">
      <w:pPr>
        <w:pStyle w:val="a"/>
        <w:numPr>
          <w:ilvl w:val="0"/>
          <w:numId w:val="0"/>
        </w:numPr>
        <w:spacing w:line="360" w:lineRule="auto"/>
        <w:ind w:left="839" w:hanging="419"/>
        <w:jc w:val="center"/>
        <w:rPr>
          <w:rFonts w:hAnsi="宋体"/>
          <w:szCs w:val="21"/>
        </w:rPr>
      </w:pPr>
      <w:r w:rsidRPr="000E1E01">
        <w:rPr>
          <w:rFonts w:hAnsi="宋体"/>
          <w:noProof/>
          <w:szCs w:val="21"/>
        </w:rPr>
        <w:drawing>
          <wp:inline distT="0" distB="0" distL="0" distR="0" wp14:anchorId="2944C4F4" wp14:editId="4E447DBC">
            <wp:extent cx="3505200" cy="1609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Pr="000E1E01" w:rsidRDefault="000E1E01" w:rsidP="000E1E01">
      <w:pPr>
        <w:pStyle w:val="a1"/>
        <w:numPr>
          <w:ilvl w:val="0"/>
          <w:numId w:val="0"/>
        </w:numPr>
        <w:spacing w:before="156" w:after="156" w:line="360" w:lineRule="auto"/>
        <w:ind w:left="480"/>
        <w:rPr>
          <w:rFonts w:ascii="宋体" w:eastAsia="宋体" w:hAnsi="宋体"/>
        </w:rPr>
      </w:pPr>
      <w:r w:rsidRPr="000E1E01">
        <w:rPr>
          <w:rFonts w:ascii="宋体" w:eastAsia="宋体" w:hAnsi="宋体" w:hint="eastAsia"/>
          <w:highlight w:val="lightGray"/>
        </w:rPr>
        <w:t>图2.</w:t>
      </w:r>
      <w:r w:rsidR="00903730" w:rsidRPr="000E1E01">
        <w:rPr>
          <w:rFonts w:ascii="宋体" w:eastAsia="宋体" w:hAnsi="宋体" w:hint="eastAsia"/>
        </w:rPr>
        <w:t>全电波暗室系统路径校准示意图（空口部分）</w:t>
      </w:r>
    </w:p>
    <w:p w:rsidR="00903730" w:rsidRPr="000E1E01" w:rsidRDefault="00903730" w:rsidP="000E1E01">
      <w:pPr>
        <w:pStyle w:val="aa"/>
        <w:spacing w:line="360" w:lineRule="auto"/>
        <w:jc w:val="center"/>
        <w:rPr>
          <w:rFonts w:eastAsia="宋体" w:hAnsi="宋体"/>
          <w:szCs w:val="21"/>
        </w:rPr>
      </w:pPr>
      <w:r w:rsidRPr="000E1E01">
        <w:rPr>
          <w:rFonts w:eastAsia="宋体" w:hAnsi="宋体"/>
          <w:noProof/>
          <w:szCs w:val="21"/>
        </w:rPr>
        <w:lastRenderedPageBreak/>
        <w:drawing>
          <wp:inline distT="0" distB="0" distL="0" distR="0" wp14:anchorId="34987EDF" wp14:editId="5948083A">
            <wp:extent cx="2524125" cy="9620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Pr="000E1E01" w:rsidRDefault="000E1E01" w:rsidP="000E1E01">
      <w:pPr>
        <w:pStyle w:val="a1"/>
        <w:numPr>
          <w:ilvl w:val="0"/>
          <w:numId w:val="0"/>
        </w:numPr>
        <w:spacing w:before="156" w:after="156" w:line="360" w:lineRule="auto"/>
        <w:ind w:left="480"/>
        <w:rPr>
          <w:rFonts w:ascii="宋体" w:eastAsia="宋体" w:hAnsi="宋体"/>
        </w:rPr>
      </w:pPr>
      <w:r w:rsidRPr="000E1E01">
        <w:rPr>
          <w:rFonts w:ascii="宋体" w:eastAsia="宋体" w:hAnsi="宋体" w:hint="eastAsia"/>
        </w:rPr>
        <w:t>图3.</w:t>
      </w:r>
      <w:r w:rsidR="00903730" w:rsidRPr="000E1E01">
        <w:rPr>
          <w:rFonts w:ascii="宋体" w:eastAsia="宋体" w:hAnsi="宋体" w:hint="eastAsia"/>
        </w:rPr>
        <w:t>全电波暗室系统路径校准示意图（线缆部分）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计算系统在该频点和极化方向上的路径损耗为：</w:t>
      </w:r>
      <w:bookmarkStart w:id="0" w:name="_GoBack"/>
      <w:bookmarkEnd w:id="0"/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/>
          <w:noProof/>
          <w:position w:val="-10"/>
          <w:sz w:val="21"/>
          <w:szCs w:val="21"/>
        </w:rPr>
        <w:drawing>
          <wp:inline distT="0" distB="0" distL="0" distR="0" wp14:anchorId="3B708365" wp14:editId="666D89DD">
            <wp:extent cx="12192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式中：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/>
          <w:noProof/>
          <w:position w:val="-4"/>
          <w:sz w:val="21"/>
          <w:szCs w:val="21"/>
        </w:rPr>
        <w:drawing>
          <wp:inline distT="0" distB="0" distL="0" distR="0" wp14:anchorId="134ECAC4" wp14:editId="50C56EC2">
            <wp:extent cx="200025" cy="16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E01">
        <w:rPr>
          <w:rFonts w:ascii="宋体" w:eastAsia="宋体" w:hAnsi="宋体" w:hint="eastAsia"/>
          <w:sz w:val="21"/>
          <w:szCs w:val="21"/>
        </w:rPr>
        <w:t>——全电波暗室系统路径损耗，单位为dB；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/>
          <w:noProof/>
          <w:position w:val="-4"/>
          <w:sz w:val="21"/>
          <w:szCs w:val="21"/>
        </w:rPr>
        <w:drawing>
          <wp:inline distT="0" distB="0" distL="0" distR="0" wp14:anchorId="4136F31A" wp14:editId="7418F220">
            <wp:extent cx="1428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E01">
        <w:rPr>
          <w:rFonts w:ascii="宋体" w:eastAsia="宋体" w:hAnsi="宋体" w:hint="eastAsia"/>
          <w:sz w:val="21"/>
          <w:szCs w:val="21"/>
        </w:rPr>
        <w:t>——偶极子天线在该频点上的增益，单位为</w:t>
      </w:r>
      <w:proofErr w:type="spellStart"/>
      <w:r w:rsidRPr="000E1E01">
        <w:rPr>
          <w:rFonts w:ascii="宋体" w:eastAsia="宋体" w:hAnsi="宋体" w:hint="eastAsia"/>
          <w:sz w:val="21"/>
          <w:szCs w:val="21"/>
        </w:rPr>
        <w:t>dBi</w:t>
      </w:r>
      <w:proofErr w:type="spellEnd"/>
      <w:r w:rsidRPr="000E1E01">
        <w:rPr>
          <w:rFonts w:ascii="宋体" w:eastAsia="宋体" w:hAnsi="宋体" w:hint="eastAsia"/>
          <w:sz w:val="21"/>
          <w:szCs w:val="21"/>
        </w:rPr>
        <w:t>。</w:t>
      </w:r>
    </w:p>
    <w:p w:rsidR="00903730" w:rsidRPr="000E1E01" w:rsidRDefault="00903730" w:rsidP="000E1E01">
      <w:pPr>
        <w:ind w:firstLine="420"/>
        <w:rPr>
          <w:rFonts w:ascii="宋体" w:eastAsia="宋体" w:hAnsi="宋体"/>
          <w:sz w:val="21"/>
          <w:szCs w:val="21"/>
        </w:rPr>
      </w:pPr>
      <w:r w:rsidRPr="000E1E01">
        <w:rPr>
          <w:rFonts w:ascii="宋体" w:eastAsia="宋体" w:hAnsi="宋体" w:hint="eastAsia"/>
          <w:sz w:val="21"/>
          <w:szCs w:val="21"/>
        </w:rPr>
        <w:t>在所有TIRP和TIRS的测量频点上、在两个极化方向上重复上述步骤，得到所有测试频段和极化方向上的路径损耗。</w:t>
      </w:r>
    </w:p>
    <w:p w:rsidR="00BB3C75" w:rsidRPr="000E1E01" w:rsidRDefault="00BB3C75" w:rsidP="000E1E01">
      <w:pPr>
        <w:ind w:firstLine="420"/>
        <w:rPr>
          <w:rFonts w:ascii="宋体" w:eastAsia="宋体" w:hAnsi="宋体"/>
          <w:sz w:val="21"/>
          <w:szCs w:val="21"/>
        </w:rPr>
      </w:pPr>
    </w:p>
    <w:sectPr w:rsidR="00BB3C75" w:rsidRPr="000E1E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9B" w:rsidRDefault="00E2009B" w:rsidP="00903730">
      <w:pPr>
        <w:spacing w:line="240" w:lineRule="auto"/>
        <w:ind w:firstLine="480"/>
      </w:pPr>
      <w:r>
        <w:separator/>
      </w:r>
    </w:p>
  </w:endnote>
  <w:endnote w:type="continuationSeparator" w:id="0">
    <w:p w:rsidR="00E2009B" w:rsidRDefault="00E2009B" w:rsidP="0090373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01" w:rsidRDefault="000E1E0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01" w:rsidRDefault="000E1E01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01" w:rsidRDefault="000E1E0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9B" w:rsidRDefault="00E2009B" w:rsidP="00903730">
      <w:pPr>
        <w:spacing w:line="240" w:lineRule="auto"/>
        <w:ind w:firstLine="480"/>
      </w:pPr>
      <w:r>
        <w:separator/>
      </w:r>
    </w:p>
  </w:footnote>
  <w:footnote w:type="continuationSeparator" w:id="0">
    <w:p w:rsidR="00E2009B" w:rsidRDefault="00E2009B" w:rsidP="0090373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01" w:rsidRDefault="000E1E0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01" w:rsidRDefault="000E1E01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01" w:rsidRDefault="000E1E0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216D"/>
    <w:multiLevelType w:val="hybridMultilevel"/>
    <w:tmpl w:val="F67A5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154BB"/>
    <w:multiLevelType w:val="multilevel"/>
    <w:tmpl w:val="1D1154BB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0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F7113"/>
    <w:multiLevelType w:val="multilevel"/>
    <w:tmpl w:val="2A8F7113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425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3" w15:restartNumberingAfterBreak="0">
    <w:nsid w:val="351653C2"/>
    <w:multiLevelType w:val="multilevel"/>
    <w:tmpl w:val="351653C2"/>
    <w:lvl w:ilvl="0">
      <w:start w:val="1"/>
      <w:numFmt w:val="chineseCountingThousand"/>
      <w:pStyle w:val="1"/>
      <w:lvlText w:val="第%1章"/>
      <w:lvlJc w:val="left"/>
      <w:pPr>
        <w:ind w:left="567" w:hanging="567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lvlText w:val="%2.%3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8F30036"/>
    <w:multiLevelType w:val="multilevel"/>
    <w:tmpl w:val="68F30036"/>
    <w:lvl w:ilvl="0">
      <w:start w:val="1"/>
      <w:numFmt w:val="chineseCountingThousand"/>
      <w:pStyle w:val="10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1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97"/>
    <w:rsid w:val="000C3497"/>
    <w:rsid w:val="000E1E01"/>
    <w:rsid w:val="0017607E"/>
    <w:rsid w:val="00903730"/>
    <w:rsid w:val="00BB3C75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F74AE"/>
  <w15:chartTrackingRefBased/>
  <w15:docId w15:val="{D9E6D0F4-40FB-47A5-B5EF-732D17B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0373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1"/>
    <w:uiPriority w:val="9"/>
    <w:qFormat/>
    <w:rsid w:val="00903730"/>
    <w:pPr>
      <w:keepNext/>
      <w:keepLines/>
      <w:numPr>
        <w:numId w:val="1"/>
      </w:numPr>
      <w:spacing w:beforeLines="50" w:before="120" w:afterLines="50" w:after="120" w:line="240" w:lineRule="auto"/>
      <w:ind w:left="0" w:firstLineChars="0" w:firstLine="0"/>
      <w:jc w:val="center"/>
      <w:outlineLvl w:val="0"/>
    </w:pPr>
    <w:rPr>
      <w:rFonts w:eastAsia="黑体" w:cs="Times New Roman"/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903730"/>
    <w:pPr>
      <w:keepNext/>
      <w:keepLines/>
      <w:numPr>
        <w:ilvl w:val="1"/>
        <w:numId w:val="1"/>
      </w:numPr>
      <w:spacing w:beforeLines="50" w:before="120" w:afterLines="50" w:after="120" w:line="240" w:lineRule="auto"/>
      <w:ind w:left="566" w:hangingChars="236" w:hanging="566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903730"/>
    <w:pPr>
      <w:keepNext/>
      <w:keepLines/>
      <w:numPr>
        <w:ilvl w:val="2"/>
        <w:numId w:val="1"/>
      </w:numPr>
      <w:spacing w:beforeLines="50" w:before="50" w:afterLines="50" w:after="50" w:line="240" w:lineRule="auto"/>
      <w:ind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03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03730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03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03730"/>
    <w:rPr>
      <w:sz w:val="18"/>
      <w:szCs w:val="18"/>
    </w:rPr>
  </w:style>
  <w:style w:type="character" w:customStyle="1" w:styleId="11">
    <w:name w:val="标题 1 字符"/>
    <w:basedOn w:val="a3"/>
    <w:link w:val="1"/>
    <w:uiPriority w:val="9"/>
    <w:rsid w:val="0090373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90373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903730"/>
    <w:rPr>
      <w:rFonts w:ascii="Times New Roman" w:eastAsia="黑体" w:hAnsi="Times New Roman"/>
      <w:b/>
      <w:bCs/>
      <w:sz w:val="28"/>
      <w:szCs w:val="32"/>
    </w:rPr>
  </w:style>
  <w:style w:type="paragraph" w:customStyle="1" w:styleId="10">
    <w:name w:val="1级标题"/>
    <w:basedOn w:val="a2"/>
    <w:rsid w:val="00903730"/>
    <w:pPr>
      <w:numPr>
        <w:numId w:val="2"/>
      </w:numPr>
      <w:spacing w:beforeLines="50" w:before="50" w:afterLines="50" w:after="50" w:line="240" w:lineRule="auto"/>
      <w:ind w:firstLineChars="0"/>
      <w:jc w:val="center"/>
      <w:outlineLvl w:val="0"/>
    </w:pPr>
    <w:rPr>
      <w:rFonts w:ascii="黑体" w:eastAsia="黑体" w:hAnsi="黑体"/>
      <w:b/>
      <w:sz w:val="36"/>
      <w:szCs w:val="36"/>
    </w:rPr>
  </w:style>
  <w:style w:type="character" w:customStyle="1" w:styleId="Char">
    <w:name w:val="段 Char"/>
    <w:link w:val="aa"/>
    <w:uiPriority w:val="99"/>
    <w:rsid w:val="00903730"/>
    <w:rPr>
      <w:rFonts w:ascii="宋体"/>
    </w:rPr>
  </w:style>
  <w:style w:type="paragraph" w:customStyle="1" w:styleId="aa">
    <w:name w:val="段"/>
    <w:link w:val="Char"/>
    <w:uiPriority w:val="99"/>
    <w:rsid w:val="00903730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a">
    <w:name w:val="字母编号列项（一级）"/>
    <w:rsid w:val="00903730"/>
    <w:pPr>
      <w:numPr>
        <w:numId w:val="3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数字编号列项（二级）"/>
    <w:rsid w:val="00903730"/>
    <w:pPr>
      <w:numPr>
        <w:ilvl w:val="1"/>
        <w:numId w:val="3"/>
      </w:numPr>
      <w:tabs>
        <w:tab w:val="left" w:pos="126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附录图标题"/>
    <w:basedOn w:val="a2"/>
    <w:next w:val="aa"/>
    <w:rsid w:val="00903730"/>
    <w:pPr>
      <w:numPr>
        <w:ilvl w:val="1"/>
        <w:numId w:val="2"/>
      </w:numPr>
      <w:tabs>
        <w:tab w:val="left" w:pos="363"/>
      </w:tabs>
      <w:spacing w:beforeLines="50" w:before="50" w:afterLines="50" w:after="50" w:line="240" w:lineRule="auto"/>
      <w:ind w:firstLineChars="0"/>
      <w:jc w:val="center"/>
    </w:pPr>
    <w:rPr>
      <w:rFonts w:ascii="黑体" w:eastAsia="黑体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1837324113@qq.com</dc:creator>
  <cp:keywords/>
  <dc:description/>
  <cp:lastModifiedBy>1837324113@qq.com</cp:lastModifiedBy>
  <cp:revision>3</cp:revision>
  <dcterms:created xsi:type="dcterms:W3CDTF">2020-12-22T15:00:00Z</dcterms:created>
  <dcterms:modified xsi:type="dcterms:W3CDTF">2020-12-23T15:14:00Z</dcterms:modified>
</cp:coreProperties>
</file>