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638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 作业二报告：</w:t>
      </w:r>
      <w:proofErr w:type="spellStart"/>
      <w:r w:rsidRPr="00BD1819">
        <w:rPr>
          <w:rFonts w:ascii="宋体" w:eastAsia="宋体" w:hAnsi="宋体" w:cs="宋体"/>
        </w:rPr>
        <w:t>EasyMultiProfiler</w:t>
      </w:r>
      <w:proofErr w:type="spellEnd"/>
      <w:r w:rsidRPr="00BD1819">
        <w:rPr>
          <w:rFonts w:ascii="宋体" w:eastAsia="宋体" w:hAnsi="宋体" w:cs="宋体"/>
        </w:rPr>
        <w:t>-Web 上的小鼠 RNA-seq 分析</w:t>
      </w:r>
    </w:p>
    <w:p w14:paraId="44C0E147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368F3E7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**学生**：曾梓轩（Zixuan Zeng）· SUAT24000114</w:t>
      </w:r>
    </w:p>
    <w:p w14:paraId="305BC3E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**课程**：Bioinformatics: From Multi-Omics Data to Discovery — Dr. Liwei Xie, SUAT</w:t>
      </w:r>
    </w:p>
    <w:p w14:paraId="4B78487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**日期**：2026-09-23</w:t>
      </w:r>
    </w:p>
    <w:p w14:paraId="6081EB1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**平台**：</w:t>
      </w:r>
      <w:proofErr w:type="spellStart"/>
      <w:r w:rsidRPr="00BD1819">
        <w:rPr>
          <w:rFonts w:ascii="宋体" w:eastAsia="宋体" w:hAnsi="宋体" w:cs="宋体"/>
        </w:rPr>
        <w:t>EasyMultiProfiler</w:t>
      </w:r>
      <w:proofErr w:type="spellEnd"/>
      <w:r w:rsidRPr="00BD1819">
        <w:rPr>
          <w:rFonts w:ascii="宋体" w:eastAsia="宋体" w:hAnsi="宋体" w:cs="宋体"/>
        </w:rPr>
        <w:t>-Web v9.0.4（本地 `http://127.0.0.1:8080`）</w:t>
      </w:r>
    </w:p>
    <w:p w14:paraId="732542C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777F8935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---</w:t>
      </w:r>
    </w:p>
    <w:p w14:paraId="72BFAA0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3DEA4DB8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 一、数据</w:t>
      </w:r>
    </w:p>
    <w:p w14:paraId="60B465D5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03B37BF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来自 `</w:t>
      </w:r>
      <w:proofErr w:type="spellStart"/>
      <w:r w:rsidRPr="00BD1819">
        <w:rPr>
          <w:rFonts w:ascii="宋体" w:eastAsia="宋体" w:hAnsi="宋体" w:cs="宋体"/>
        </w:rPr>
        <w:t>EasyMultiProfiler</w:t>
      </w:r>
      <w:proofErr w:type="spellEnd"/>
      <w:r w:rsidRPr="00BD1819">
        <w:rPr>
          <w:rFonts w:ascii="宋体" w:eastAsia="宋体" w:hAnsi="宋体" w:cs="宋体"/>
        </w:rPr>
        <w:t>-Web/tests/`，两个 RNA-seq 相关文件：</w:t>
      </w:r>
    </w:p>
    <w:p w14:paraId="17A86A0F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32F9906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文件 | 内容 |</w:t>
      </w:r>
    </w:p>
    <w:p w14:paraId="2B266A4F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|---|---|</w:t>
      </w:r>
    </w:p>
    <w:p w14:paraId="7BC921D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`RNAseq_output.csv` | 表达矩阵，24394 基因 × 24 样本，全整数原始 counts |</w:t>
      </w:r>
    </w:p>
    <w:p w14:paraId="6E23A6A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`RNAseq_mapping.csv` | 样本分组表（`</w:t>
      </w:r>
      <w:proofErr w:type="spellStart"/>
      <w:r w:rsidRPr="00BD1819">
        <w:rPr>
          <w:rFonts w:ascii="宋体" w:eastAsia="宋体" w:hAnsi="宋体" w:cs="宋体"/>
        </w:rPr>
        <w:t>SampleID</w:t>
      </w:r>
      <w:proofErr w:type="spellEnd"/>
      <w:r w:rsidRPr="00BD1819">
        <w:rPr>
          <w:rFonts w:ascii="宋体" w:eastAsia="宋体" w:hAnsi="宋体" w:cs="宋体"/>
        </w:rPr>
        <w:t>` / `Group`） |</w:t>
      </w:r>
    </w:p>
    <w:p w14:paraId="68BCDFA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30DE0B07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 文库大小 20,538,855 – 40,391,543 reads</w:t>
      </w:r>
    </w:p>
    <w:p w14:paraId="5159C5D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 基因标识为小鼠基因符号（如 `0610005C13Rik`，RIKEN cDNA 编号）</w:t>
      </w:r>
    </w:p>
    <w:p w14:paraId="7C0788B7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- 24394 个基因中有 5244 个在全部样本为 0，导入后保留 19150 个</w:t>
      </w:r>
    </w:p>
    <w:p w14:paraId="4814DCDA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6369612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**实验设计：3 药物 × 2 超声 的 6 组析因设计，每组 4 个生物学重复**</w:t>
      </w:r>
    </w:p>
    <w:p w14:paraId="5CC0D35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6C79411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Group | 样本 | 含义 |</w:t>
      </w:r>
    </w:p>
    <w:p w14:paraId="02C40DC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|---|---|---|</w:t>
      </w:r>
    </w:p>
    <w:p w14:paraId="3651DBD2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`DMSO` | DHMR001–004 | 溶剂对照 |</w:t>
      </w:r>
    </w:p>
    <w:p w14:paraId="7D6ACE2C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`DMSO+LIPUS` | DHMR005–008 | 仅低强度脉冲超声 |</w:t>
      </w:r>
    </w:p>
    <w:p w14:paraId="0574586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`T4400` | DHMR009–012 | 受试化合物 T4400 |</w:t>
      </w:r>
    </w:p>
    <w:p w14:paraId="5B6F7EB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`T4400+LIPUS` | DHMR013–016 | T4400 + 超声 |</w:t>
      </w:r>
    </w:p>
    <w:p w14:paraId="5F5E2260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`T3976` | DHMR017–020 | 受试化合物 T3976 |</w:t>
      </w:r>
    </w:p>
    <w:p w14:paraId="3959B789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`T3976+LIPUS` | DHMR021–024 | T3976 + 超声 |</w:t>
      </w:r>
    </w:p>
    <w:p w14:paraId="41E2C382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337329A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T4400 与 T3976 为**未公开身份的化合物代号**，本报告不对其化学结构或作用机制作任何推断。</w:t>
      </w:r>
    </w:p>
    <w:p w14:paraId="64125DFC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2FAC76B9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lastRenderedPageBreak/>
        <w:t>---</w:t>
      </w:r>
    </w:p>
    <w:p w14:paraId="0653597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469B33C5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 二、方法</w:t>
      </w:r>
    </w:p>
    <w:p w14:paraId="4B1DDFB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541D20F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步骤 | 设置 |</w:t>
      </w:r>
    </w:p>
    <w:p w14:paraId="7C866C42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|---|---|</w:t>
      </w:r>
    </w:p>
    <w:p w14:paraId="4BF4199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| 过滤 | 平台 RNA-seq 推荐参数，`min </w:t>
      </w:r>
      <w:proofErr w:type="spellStart"/>
      <w:r w:rsidRPr="00BD1819">
        <w:rPr>
          <w:rFonts w:ascii="宋体" w:eastAsia="宋体" w:hAnsi="宋体" w:cs="宋体"/>
        </w:rPr>
        <w:t>rowSum</w:t>
      </w:r>
      <w:proofErr w:type="spellEnd"/>
      <w:r w:rsidRPr="00BD1819">
        <w:rPr>
          <w:rFonts w:ascii="宋体" w:eastAsia="宋体" w:hAnsi="宋体" w:cs="宋体"/>
        </w:rPr>
        <w:t xml:space="preserve"> = 10`；**14245 基因**进入后续分析 |</w:t>
      </w:r>
    </w:p>
    <w:p w14:paraId="6E8661D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归一化 | Log Transform（仅用于概况与降维；差异分析使用过滤后的原始 counts 快照 `20260923-131325_filter`） |</w:t>
      </w:r>
    </w:p>
    <w:p w14:paraId="3464407C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差异方法 | DESeq2 |</w:t>
      </w:r>
    </w:p>
    <w:p w14:paraId="050AA4B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对比 | REFERENCE = `DMSO`，TEST = `T4400` |</w:t>
      </w:r>
    </w:p>
    <w:p w14:paraId="045D1DB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阈值 | `</w:t>
      </w:r>
      <w:proofErr w:type="spellStart"/>
      <w:r w:rsidRPr="00BD1819">
        <w:rPr>
          <w:rFonts w:ascii="宋体" w:eastAsia="宋体" w:hAnsi="宋体" w:cs="宋体"/>
        </w:rPr>
        <w:t>padj</w:t>
      </w:r>
      <w:proofErr w:type="spellEnd"/>
      <w:r w:rsidRPr="00BD1819">
        <w:rPr>
          <w:rFonts w:ascii="宋体" w:eastAsia="宋体" w:hAnsi="宋体" w:cs="宋体"/>
        </w:rPr>
        <w:t xml:space="preserve"> ≤ 0.05`，`|log2FC| ≥ 1`（与 Homework 1 保持一致，便于横向比较） |</w:t>
      </w:r>
    </w:p>
    <w:p w14:paraId="034A32FA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富集 | GSEA，KEGG，物种 Mouse（`</w:t>
      </w:r>
      <w:proofErr w:type="spellStart"/>
      <w:r w:rsidRPr="00BD1819">
        <w:rPr>
          <w:rFonts w:ascii="宋体" w:eastAsia="宋体" w:hAnsi="宋体" w:cs="宋体"/>
        </w:rPr>
        <w:t>mmu</w:t>
      </w:r>
      <w:proofErr w:type="spellEnd"/>
      <w:r w:rsidRPr="00BD1819">
        <w:rPr>
          <w:rFonts w:ascii="宋体" w:eastAsia="宋体" w:hAnsi="宋体" w:cs="宋体"/>
        </w:rPr>
        <w:t>`，`</w:t>
      </w:r>
      <w:proofErr w:type="spellStart"/>
      <w:r w:rsidRPr="00BD1819">
        <w:rPr>
          <w:rFonts w:ascii="宋体" w:eastAsia="宋体" w:hAnsi="宋体" w:cs="宋体"/>
        </w:rPr>
        <w:t>org.Mm.eg.db</w:t>
      </w:r>
      <w:proofErr w:type="spellEnd"/>
      <w:r w:rsidRPr="00BD1819">
        <w:rPr>
          <w:rFonts w:ascii="宋体" w:eastAsia="宋体" w:hAnsi="宋体" w:cs="宋体"/>
        </w:rPr>
        <w:t>`） |</w:t>
      </w:r>
    </w:p>
    <w:p w14:paraId="50926275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1AD800D8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**为什么用 GSEA 而不是过表征分析（ORA）**：ORA 需要先有一份通过阈值的显著基因名单作为输入。</w:t>
      </w:r>
    </w:p>
    <w:p w14:paraId="6BA51CE2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GSEA 使用全部基因的排序统计量，不依赖阈值，因此在单基因层面信号较弱时仍可检出通路层面的一致偏移。</w:t>
      </w:r>
    </w:p>
    <w:p w14:paraId="3851EFB5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这一取舍是方法层面的主动选择，不是退而求其次。</w:t>
      </w:r>
    </w:p>
    <w:p w14:paraId="3A65B1E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6A6762E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---</w:t>
      </w:r>
    </w:p>
    <w:p w14:paraId="1B4B2725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2D29726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 三、结果</w:t>
      </w:r>
    </w:p>
    <w:p w14:paraId="2A15FF6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28F4F308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### 3.1 表达谱概况</w:t>
      </w:r>
    </w:p>
    <w:p w14:paraId="581C4C1A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50A06540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`barplot.png`：按平均丰度排序的前 20 个基因，按 6 组分别作图。</w:t>
      </w:r>
    </w:p>
    <w:p w14:paraId="34591FF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5A2D21A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 丰度最高的基因以**细胞外基质与细胞骨架成分**为主：`Fn1`、`Col3a1`、`Col1a2`、`Col12a1`、</w:t>
      </w:r>
    </w:p>
    <w:p w14:paraId="1070B6FF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  `Sparc`、`</w:t>
      </w:r>
      <w:proofErr w:type="spellStart"/>
      <w:r w:rsidRPr="00BD1819">
        <w:rPr>
          <w:rFonts w:ascii="宋体" w:eastAsia="宋体" w:hAnsi="宋体" w:cs="宋体"/>
        </w:rPr>
        <w:t>Bgn</w:t>
      </w:r>
      <w:proofErr w:type="spellEnd"/>
      <w:r w:rsidRPr="00BD1819">
        <w:rPr>
          <w:rFonts w:ascii="宋体" w:eastAsia="宋体" w:hAnsi="宋体" w:cs="宋体"/>
        </w:rPr>
        <w:t>`、`Thbs1`、`Acta2`、`Acta1`、`</w:t>
      </w:r>
      <w:proofErr w:type="spellStart"/>
      <w:r w:rsidRPr="00BD1819">
        <w:rPr>
          <w:rFonts w:ascii="宋体" w:eastAsia="宋体" w:hAnsi="宋体" w:cs="宋体"/>
        </w:rPr>
        <w:t>Actb</w:t>
      </w:r>
      <w:proofErr w:type="spellEnd"/>
      <w:r w:rsidRPr="00BD1819">
        <w:rPr>
          <w:rFonts w:ascii="宋体" w:eastAsia="宋体" w:hAnsi="宋体" w:cs="宋体"/>
        </w:rPr>
        <w:t>`、`Vim`；其余为高表达管家基因</w:t>
      </w:r>
    </w:p>
    <w:p w14:paraId="4F29185F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  （`Eef1a1`、`Eef2`、`Tpt1`、`Rplp0`、`Hsp90ab1`、`</w:t>
      </w:r>
      <w:proofErr w:type="spellStart"/>
      <w:r w:rsidRPr="00BD1819">
        <w:rPr>
          <w:rFonts w:ascii="宋体" w:eastAsia="宋体" w:hAnsi="宋体" w:cs="宋体"/>
        </w:rPr>
        <w:t>Calr</w:t>
      </w:r>
      <w:proofErr w:type="spellEnd"/>
      <w:r w:rsidRPr="00BD1819">
        <w:rPr>
          <w:rFonts w:ascii="宋体" w:eastAsia="宋体" w:hAnsi="宋体" w:cs="宋体"/>
        </w:rPr>
        <w:t>`、`</w:t>
      </w:r>
      <w:proofErr w:type="spellStart"/>
      <w:r w:rsidRPr="00BD1819">
        <w:rPr>
          <w:rFonts w:ascii="宋体" w:eastAsia="宋体" w:hAnsi="宋体" w:cs="宋体"/>
        </w:rPr>
        <w:t>Pkm</w:t>
      </w:r>
      <w:proofErr w:type="spellEnd"/>
      <w:r w:rsidRPr="00BD1819">
        <w:rPr>
          <w:rFonts w:ascii="宋体" w:eastAsia="宋体" w:hAnsi="宋体" w:cs="宋体"/>
        </w:rPr>
        <w:t>`）</w:t>
      </w:r>
    </w:p>
    <w:p w14:paraId="7698D62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- 图的副标题是平台自动生成的标注，原文为 `Per-feature Kruskal test: 0/20 significant </w:t>
      </w:r>
      <w:proofErr w:type="gramStart"/>
      <w:r w:rsidRPr="00BD1819">
        <w:rPr>
          <w:rFonts w:ascii="宋体" w:eastAsia="宋体" w:hAnsi="宋体" w:cs="宋体"/>
        </w:rPr>
        <w:t>(p &lt; 0.05)</w:t>
      </w:r>
      <w:proofErr w:type="gramEnd"/>
      <w:r w:rsidRPr="00BD1819">
        <w:rPr>
          <w:rFonts w:ascii="宋体" w:eastAsia="宋体" w:hAnsi="宋体" w:cs="宋体"/>
        </w:rPr>
        <w:t>`：</w:t>
      </w:r>
    </w:p>
    <w:p w14:paraId="605C16EA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  即 EMP 对这 20 个基因逐个做 Kruskal-Wallis 检验，**无一在 6 组间达到</w:t>
      </w:r>
      <w:r w:rsidRPr="00BD1819">
        <w:rPr>
          <w:rFonts w:ascii="宋体" w:eastAsia="宋体" w:hAnsi="宋体" w:cs="宋体"/>
        </w:rPr>
        <w:lastRenderedPageBreak/>
        <w:t>显著**。</w:t>
      </w:r>
    </w:p>
    <w:p w14:paraId="47E80851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  **来源说明：该数字读自平台生成的图注文字，我与 AI 均未独立复算**；若要在报告中作为结论使用，</w:t>
      </w:r>
    </w:p>
    <w:p w14:paraId="2B93E830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  建议另行导出这 20 个基因的分组表达值自行验证。</w:t>
      </w:r>
    </w:p>
    <w:p w14:paraId="643F4E5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6BACE4FF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按平台这一标注，最高丰度的那批基因在 6 组之间没有可检出的差异——处理效应不在</w:t>
      </w:r>
      <w:proofErr w:type="gramStart"/>
      <w:r w:rsidRPr="00BD1819">
        <w:rPr>
          <w:rFonts w:ascii="宋体" w:eastAsia="宋体" w:hAnsi="宋体" w:cs="宋体"/>
        </w:rPr>
        <w:t>"表达</w:t>
      </w:r>
      <w:proofErr w:type="gramEnd"/>
      <w:r w:rsidRPr="00BD1819">
        <w:rPr>
          <w:rFonts w:ascii="宋体" w:eastAsia="宋体" w:hAnsi="宋体" w:cs="宋体"/>
        </w:rPr>
        <w:t>量最高的</w:t>
      </w:r>
      <w:proofErr w:type="gramStart"/>
      <w:r w:rsidRPr="00BD1819">
        <w:rPr>
          <w:rFonts w:ascii="宋体" w:eastAsia="宋体" w:hAnsi="宋体" w:cs="宋体"/>
        </w:rPr>
        <w:t>基因"</w:t>
      </w:r>
      <w:proofErr w:type="gramEnd"/>
      <w:r w:rsidRPr="00BD1819">
        <w:rPr>
          <w:rFonts w:ascii="宋体" w:eastAsia="宋体" w:hAnsi="宋体" w:cs="宋体"/>
        </w:rPr>
        <w:t>里。</w:t>
      </w:r>
    </w:p>
    <w:p w14:paraId="62DA0DD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6251A6A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### 3.2 GSEA（KEGG，小鼠）</w:t>
      </w:r>
    </w:p>
    <w:p w14:paraId="7174362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124F5BC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共返回 **109 条通路**，其中 **80 条 </w:t>
      </w:r>
      <w:proofErr w:type="spellStart"/>
      <w:r w:rsidRPr="00BD1819">
        <w:rPr>
          <w:rFonts w:ascii="宋体" w:eastAsia="宋体" w:hAnsi="宋体" w:cs="宋体"/>
        </w:rPr>
        <w:t>p.adjust</w:t>
      </w:r>
      <w:proofErr w:type="spellEnd"/>
      <w:r w:rsidRPr="00BD1819">
        <w:rPr>
          <w:rFonts w:ascii="宋体" w:eastAsia="宋体" w:hAnsi="宋体" w:cs="宋体"/>
        </w:rPr>
        <w:t xml:space="preserve"> &lt; 0.05**（55 条 NES 为正、25 条为负）。</w:t>
      </w:r>
    </w:p>
    <w:p w14:paraId="0981A04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NES 范围 </w:t>
      </w:r>
      <w:r w:rsidRPr="00BD1819">
        <w:rPr>
          <w:rFonts w:ascii="Cambria Math" w:eastAsia="宋体" w:hAnsi="Cambria Math" w:cs="Cambria Math"/>
        </w:rPr>
        <w:t>−</w:t>
      </w:r>
      <w:r w:rsidRPr="00BD1819">
        <w:rPr>
          <w:rFonts w:ascii="宋体" w:eastAsia="宋体" w:hAnsi="宋体" w:cs="宋体"/>
        </w:rPr>
        <w:t>2.37 至 +2.26。</w:t>
      </w:r>
    </w:p>
    <w:p w14:paraId="4CEE0D8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638A7A37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**NES 为负（在 T4400 中整体下调）—— 前 10 条**</w:t>
      </w:r>
    </w:p>
    <w:p w14:paraId="527F7F5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004469D9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| KEGG ID | 通路 | 基因数 | NES | </w:t>
      </w:r>
      <w:proofErr w:type="spellStart"/>
      <w:r w:rsidRPr="00BD1819">
        <w:rPr>
          <w:rFonts w:ascii="宋体" w:eastAsia="宋体" w:hAnsi="宋体" w:cs="宋体"/>
        </w:rPr>
        <w:t>p.adjust</w:t>
      </w:r>
      <w:proofErr w:type="spellEnd"/>
      <w:r w:rsidRPr="00BD1819">
        <w:rPr>
          <w:rFonts w:ascii="宋体" w:eastAsia="宋体" w:hAnsi="宋体" w:cs="宋体"/>
        </w:rPr>
        <w:t xml:space="preserve"> |</w:t>
      </w:r>
    </w:p>
    <w:p w14:paraId="5B9D6360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|---|---|---|---|---|</w:t>
      </w:r>
    </w:p>
    <w:p w14:paraId="3FFA46E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`mmu03030` | DNA replication | 35 | -2.37 | 3.9e-07 |</w:t>
      </w:r>
    </w:p>
    <w:p w14:paraId="7F7EB26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`mmu04110` | Cell cycle | 145 | -2.34 | 1.7e-08 |</w:t>
      </w:r>
    </w:p>
    <w:p w14:paraId="3A900DB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`mmu04814` | Motor proteins | 150 | -2.20 | 2.2e-08 |</w:t>
      </w:r>
    </w:p>
    <w:p w14:paraId="436BD52A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`mmu04820` | Cytoskeleton in muscle cells | 207 | -2.10 | 1.7e-08 |</w:t>
      </w:r>
    </w:p>
    <w:p w14:paraId="1ADD8D5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`mmu03460` | Fanconi anemia pathway | 49 | -2.10 | 0.0001 |</w:t>
      </w:r>
    </w:p>
    <w:p w14:paraId="4085123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`mmu03410` | Base excision repair | 41 | -2.06 | 0.0002 |</w:t>
      </w:r>
    </w:p>
    <w:p w14:paraId="4C186AE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`mmu03440` | Homologous recombination | 37 | -2.02 | 0.0009 |</w:t>
      </w:r>
    </w:p>
    <w:p w14:paraId="5FC9C5C1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`mmu03430` | Mismatch repair | 22 | -1.97 | 0.0013 |</w:t>
      </w:r>
    </w:p>
    <w:p w14:paraId="5AB472E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`mmu04114` | Oocyte meiosis | 100 | -1.88 | 0.0005 |</w:t>
      </w:r>
    </w:p>
    <w:p w14:paraId="57A8D01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`mmu05414` | Dilated cardiomyopathy | 83 | -1.85 | 0.0008 |</w:t>
      </w:r>
    </w:p>
    <w:p w14:paraId="02433FAC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68EE69FF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**NES 为正（在 T4400 中整体上调）—— 前 10 条**</w:t>
      </w:r>
    </w:p>
    <w:p w14:paraId="1D65448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51033800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| KEGG ID | 通路 | 基因数 | NES | </w:t>
      </w:r>
      <w:proofErr w:type="spellStart"/>
      <w:r w:rsidRPr="00BD1819">
        <w:rPr>
          <w:rFonts w:ascii="宋体" w:eastAsia="宋体" w:hAnsi="宋体" w:cs="宋体"/>
        </w:rPr>
        <w:t>p.adjust</w:t>
      </w:r>
      <w:proofErr w:type="spellEnd"/>
      <w:r w:rsidRPr="00BD1819">
        <w:rPr>
          <w:rFonts w:ascii="宋体" w:eastAsia="宋体" w:hAnsi="宋体" w:cs="宋体"/>
        </w:rPr>
        <w:t xml:space="preserve"> |</w:t>
      </w:r>
    </w:p>
    <w:p w14:paraId="038837F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|---|---|---|---|---|</w:t>
      </w:r>
    </w:p>
    <w:p w14:paraId="1BD88C2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`mmu05133` | Pertussis | 57 | +2.26 | 3.8e-06 |</w:t>
      </w:r>
    </w:p>
    <w:p w14:paraId="5D8654B7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`mmu04610` | Complement and coagulation cascades | 49 | +2.26 | 2e-06 |</w:t>
      </w:r>
    </w:p>
    <w:p w14:paraId="056CDD6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`mmu04657` | IL-17 signaling pathway | 71 | +2.17 | &lt; 1e-10 |</w:t>
      </w:r>
    </w:p>
    <w:p w14:paraId="3C777C7C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`mmu05142` | Chagas disease | 85 | +2.14 | 5.1e-06 |</w:t>
      </w:r>
    </w:p>
    <w:p w14:paraId="4EEF6B60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lastRenderedPageBreak/>
        <w:t>| `mmu05204` | Chemical carcinogenesis - DNA adducts | 33 | +2.14 | 0.0002 |</w:t>
      </w:r>
    </w:p>
    <w:p w14:paraId="51F722E8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`mmu04061` | Viral protein interaction with cytokine and cytokine receptor | 48 | +2.11 | 0.0001 |</w:t>
      </w:r>
    </w:p>
    <w:p w14:paraId="110300B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`mmu04620` | Toll-like receptor signaling pathway | 82 | +2.09 | 0.0001 |</w:t>
      </w:r>
    </w:p>
    <w:p w14:paraId="3B402010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`mmu05323` | Rheumatoid arthritis | 58 | +2.09 | 0.0001 |</w:t>
      </w:r>
    </w:p>
    <w:p w14:paraId="261AD1A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`mmu05140` | Leishmaniasis | 55 | +2.08 | 0.0001 |</w:t>
      </w:r>
    </w:p>
    <w:p w14:paraId="6DE95385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| `mmu05164` | Influenza A | 116 | +2.07 | 5.1e-06 |</w:t>
      </w:r>
    </w:p>
    <w:p w14:paraId="2B361871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55547C18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完整结果见 `tx-analysis-result.csv`（109 行，含 `</w:t>
      </w:r>
      <w:proofErr w:type="spellStart"/>
      <w:r w:rsidRPr="00BD1819">
        <w:rPr>
          <w:rFonts w:ascii="宋体" w:eastAsia="宋体" w:hAnsi="宋体" w:cs="宋体"/>
        </w:rPr>
        <w:t>core_enrichment</w:t>
      </w:r>
      <w:proofErr w:type="spellEnd"/>
      <w:r w:rsidRPr="00BD1819">
        <w:rPr>
          <w:rFonts w:ascii="宋体" w:eastAsia="宋体" w:hAnsi="宋体" w:cs="宋体"/>
        </w:rPr>
        <w:t>` 前沿基因列表）。</w:t>
      </w:r>
    </w:p>
    <w:p w14:paraId="252984C7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44D79AE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---</w:t>
      </w:r>
    </w:p>
    <w:p w14:paraId="1E5DD31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10776D3A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 四、解释</w:t>
      </w:r>
    </w:p>
    <w:p w14:paraId="50A5FE12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0B10D4A1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### 4.1 两个方向各自高度一致</w:t>
      </w:r>
    </w:p>
    <w:p w14:paraId="1FB9E108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38FAC0C1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下调一侧不是一堆互不相干的通路，而是**一个连贯的程序**：DNA 复制、细胞周期，</w:t>
      </w:r>
    </w:p>
    <w:p w14:paraId="06C18595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外加四条 DNA 修复通路（Fanconi anemia、碱基切除修复、同源重组、错配修复）。</w:t>
      </w:r>
    </w:p>
    <w:p w14:paraId="492E53F5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这些通路共享大量增殖相关基因，同时出现指向同一件事——**增殖相关转录程序整体下调**。</w:t>
      </w:r>
    </w:p>
    <w:p w14:paraId="1157CC00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7039E859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上调一侧同样连贯：Toll 样受体信号、IL-17 信号、补体与凝血级联，</w:t>
      </w:r>
    </w:p>
    <w:p w14:paraId="7893A20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以及若干 KEGG 感染性疾病条目（百日咳、Chagas 病、利什曼病、甲型流感）。</w:t>
      </w:r>
    </w:p>
    <w:p w14:paraId="52BCD98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**这些</w:t>
      </w:r>
      <w:proofErr w:type="gramStart"/>
      <w:r w:rsidRPr="00BD1819">
        <w:rPr>
          <w:rFonts w:ascii="宋体" w:eastAsia="宋体" w:hAnsi="宋体" w:cs="宋体"/>
        </w:rPr>
        <w:t>"疾病"</w:t>
      </w:r>
      <w:proofErr w:type="gramEnd"/>
      <w:r w:rsidRPr="00BD1819">
        <w:rPr>
          <w:rFonts w:ascii="宋体" w:eastAsia="宋体" w:hAnsi="宋体" w:cs="宋体"/>
        </w:rPr>
        <w:t>通路并不是独立发现**——KEGG 的感染性疾病条目大量复用同一批固有免疫与炎症基因，</w:t>
      </w:r>
    </w:p>
    <w:p w14:paraId="31F15C1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所以正确的读法是「**一个炎症/固有免疫程序被上调**」，而不是「十种疾病被激活」。</w:t>
      </w:r>
    </w:p>
    <w:p w14:paraId="1367C97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把它们当作十条独立证据来写是典型的过度解读。</w:t>
      </w:r>
    </w:p>
    <w:p w14:paraId="0FA87030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4BE49D61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### 4.2 与概况结果并不矛盾</w:t>
      </w:r>
    </w:p>
    <w:p w14:paraId="1C767811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07E8F840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丰度最高的 20 个基因无组间差异，而通路层面有强信号——这两件事可以同时成立：</w:t>
      </w:r>
    </w:p>
    <w:p w14:paraId="0F885B1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lastRenderedPageBreak/>
        <w:t>GSEA 检测的是**大量基因的微小一致偏移**，不要求任何单个基因跨过阈值。</w:t>
      </w:r>
    </w:p>
    <w:p w14:paraId="7D1B186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这也解释了为什么 ORA 路线在这份数据上行不通。</w:t>
      </w:r>
    </w:p>
    <w:p w14:paraId="13853211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77DE849F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### 4.3 两点补充解读</w:t>
      </w:r>
    </w:p>
    <w:p w14:paraId="2E92CEC9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38C31F69" w14:textId="6FCEE394" w:rsidR="00BD1819" w:rsidRDefault="00510F14" w:rsidP="00BD1819">
      <w:pPr>
        <w:pStyle w:val="a3"/>
        <w:spacing w:after="0"/>
        <w:rPr>
          <w:rFonts w:ascii="宋体" w:eastAsia="宋体" w:hAnsi="宋体" w:cs="宋体"/>
        </w:rPr>
      </w:pPr>
      <w:r w:rsidRPr="00510F14">
        <w:rPr>
          <w:rFonts w:ascii="宋体" w:eastAsia="宋体" w:hAnsi="宋体" w:cs="宋体"/>
        </w:rPr>
        <w:t>表达量最高的那批基因是 Fn1、Col3a1、Col1a2、Sparc、Vim、Acta2——都是细胞外基质和细胞骨架的成分</w:t>
      </w:r>
      <w:r>
        <w:rPr>
          <w:rFonts w:ascii="宋体" w:eastAsia="宋体" w:hAnsi="宋体" w:cs="宋体" w:hint="eastAsia"/>
        </w:rPr>
        <w:t>，</w:t>
      </w:r>
      <w:r w:rsidRPr="00510F14">
        <w:rPr>
          <w:rFonts w:ascii="宋体" w:eastAsia="宋体" w:hAnsi="宋体" w:cs="宋体"/>
        </w:rPr>
        <w:t>这提示可能是成纤维/间充质样的贴壁细胞。</w:t>
      </w:r>
    </w:p>
    <w:p w14:paraId="65744050" w14:textId="6B4799FF" w:rsidR="00510F14" w:rsidRPr="00BD1819" w:rsidRDefault="00510F14" w:rsidP="00BD1819">
      <w:pPr>
        <w:pStyle w:val="a3"/>
        <w:spacing w:after="0"/>
        <w:rPr>
          <w:rFonts w:ascii="宋体" w:eastAsia="宋体" w:hAnsi="宋体" w:cs="宋体" w:hint="eastAsia"/>
        </w:rPr>
      </w:pPr>
      <w:r w:rsidRPr="00510F14">
        <w:rPr>
          <w:rFonts w:ascii="宋体" w:eastAsia="宋体" w:hAnsi="宋体" w:cs="宋体"/>
        </w:rPr>
        <w:t>这是根据表达谱的推测，不是元数据里给出的信息</w:t>
      </w:r>
    </w:p>
    <w:p w14:paraId="44B7CFBB" w14:textId="7E9DC487" w:rsidR="00BD1819" w:rsidRPr="00BD1819" w:rsidRDefault="00510F14" w:rsidP="00BD1819">
      <w:pPr>
        <w:pStyle w:val="a3"/>
        <w:spacing w:after="0"/>
        <w:rPr>
          <w:rFonts w:ascii="宋体" w:eastAsia="宋体" w:hAnsi="宋体" w:cs="宋体"/>
        </w:rPr>
      </w:pPr>
      <w:r w:rsidRPr="00510F14">
        <w:rPr>
          <w:rFonts w:ascii="宋体" w:eastAsia="宋体" w:hAnsi="宋体" w:cs="宋体"/>
        </w:rPr>
        <w:t>这次只</w:t>
      </w:r>
      <w:r>
        <w:rPr>
          <w:rFonts w:ascii="宋体" w:eastAsia="宋体" w:hAnsi="宋体" w:cs="宋体" w:hint="eastAsia"/>
        </w:rPr>
        <w:t>用EMP比较</w:t>
      </w:r>
      <w:r w:rsidRPr="00510F14">
        <w:rPr>
          <w:rFonts w:ascii="宋体" w:eastAsia="宋体" w:hAnsi="宋体" w:cs="宋体"/>
        </w:rPr>
        <w:t>了 T4400 和 DMSO，</w:t>
      </w:r>
      <w:r>
        <w:rPr>
          <w:rFonts w:ascii="宋体" w:eastAsia="宋体" w:hAnsi="宋体" w:cs="宋体" w:hint="eastAsia"/>
          <w:b/>
          <w:bCs/>
        </w:rPr>
        <w:t>没有用到超声</w:t>
      </w:r>
      <w:r w:rsidRPr="00510F14">
        <w:rPr>
          <w:rFonts w:ascii="宋体" w:eastAsia="宋体" w:hAnsi="宋体" w:cs="宋体"/>
        </w:rPr>
        <w:t>。要回答超声有没有作用，得另跑 DMSO+LIPUS</w:t>
      </w:r>
      <w:r>
        <w:rPr>
          <w:rFonts w:ascii="宋体" w:eastAsia="宋体" w:hAnsi="宋体" w:cs="宋体" w:hint="eastAsia"/>
        </w:rPr>
        <w:t>比较</w:t>
      </w:r>
      <w:r w:rsidRPr="00510F14">
        <w:rPr>
          <w:rFonts w:ascii="宋体" w:eastAsia="宋体" w:hAnsi="宋体" w:cs="宋体"/>
        </w:rPr>
        <w:t>DMSO；要看药物和超声有没有相互作用，得在模型里加交互项，而平台界面没这个功能。</w:t>
      </w:r>
    </w:p>
    <w:p w14:paraId="5AA91DC9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---</w:t>
      </w:r>
    </w:p>
    <w:p w14:paraId="24E89498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0999464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 五、限制</w:t>
      </w:r>
    </w:p>
    <w:p w14:paraId="5829574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4505F797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1. **KEGG 通路高度冗余**。上调一侧的多条疾病通路共享基因集，`</w:t>
      </w:r>
      <w:proofErr w:type="spellStart"/>
      <w:r w:rsidRPr="00BD1819">
        <w:rPr>
          <w:rFonts w:ascii="宋体" w:eastAsia="宋体" w:hAnsi="宋体" w:cs="宋体"/>
        </w:rPr>
        <w:t>core_enrichment</w:t>
      </w:r>
      <w:proofErr w:type="spellEnd"/>
      <w:r w:rsidRPr="00BD1819">
        <w:rPr>
          <w:rFonts w:ascii="宋体" w:eastAsia="宋体" w:hAnsi="宋体" w:cs="宋体"/>
        </w:rPr>
        <w:t>` 列可直接核对重叠情况。</w:t>
      </w:r>
    </w:p>
    <w:p w14:paraId="10F8298F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   80 条显著通路远不等于 80 个独立结论。</w:t>
      </w:r>
    </w:p>
    <w:p w14:paraId="1B5F144A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2. **每组仅 4 个生物学重复**，统计功效有限；GSEA 的通路层面结论比单基因结论稳健，但仍需实验验证。</w:t>
      </w:r>
    </w:p>
    <w:p w14:paraId="299A1D59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3. **导出表中有 4 行 `</w:t>
      </w:r>
      <w:proofErr w:type="spellStart"/>
      <w:r w:rsidRPr="00BD1819">
        <w:rPr>
          <w:rFonts w:ascii="宋体" w:eastAsia="宋体" w:hAnsi="宋体" w:cs="宋体"/>
        </w:rPr>
        <w:t>p.adjust</w:t>
      </w:r>
      <w:proofErr w:type="spellEnd"/>
      <w:r w:rsidRPr="00BD1819">
        <w:rPr>
          <w:rFonts w:ascii="宋体" w:eastAsia="宋体" w:hAnsi="宋体" w:cs="宋体"/>
        </w:rPr>
        <w:t>` 与 5 行 `</w:t>
      </w:r>
      <w:proofErr w:type="spellStart"/>
      <w:r w:rsidRPr="00BD1819">
        <w:rPr>
          <w:rFonts w:ascii="宋体" w:eastAsia="宋体" w:hAnsi="宋体" w:cs="宋体"/>
        </w:rPr>
        <w:t>pvalue</w:t>
      </w:r>
      <w:proofErr w:type="spellEnd"/>
      <w:r w:rsidRPr="00BD1819">
        <w:rPr>
          <w:rFonts w:ascii="宋体" w:eastAsia="宋体" w:hAnsi="宋体" w:cs="宋体"/>
        </w:rPr>
        <w:t>` 恰为 0**，这是数值下溢或导出格式所致，</w:t>
      </w:r>
    </w:p>
    <w:p w14:paraId="1864973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   本报告中统一记为 `&lt; 1e-10`，不按字面值解读。</w:t>
      </w:r>
    </w:p>
    <w:p w14:paraId="660A793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4. **相关不等于因果**。GSEA 给出的是转录组层面的关联性偏移，不能据此断言化合物的作用靶点或机制。</w:t>
      </w:r>
    </w:p>
    <w:p w14:paraId="3ADA0BF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5. **本次只做了一个对比**（T4400 vs DMSO），6 组析因设计的其余信息尚未利用。</w:t>
      </w:r>
    </w:p>
    <w:p w14:paraId="5A094D9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6. **对比方向需在界面二次确认**。导出的 CSV 中不含对比方向的元数据；本报告按</w:t>
      </w:r>
    </w:p>
    <w:p w14:paraId="31F31577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   REFERENCE = DMSO、TEST = T4400 解读，即负 NES 表示</w:t>
      </w:r>
      <w:proofErr w:type="gramStart"/>
      <w:r w:rsidRPr="00BD1819">
        <w:rPr>
          <w:rFonts w:ascii="宋体" w:eastAsia="宋体" w:hAnsi="宋体" w:cs="宋体"/>
        </w:rPr>
        <w:t>"在</w:t>
      </w:r>
      <w:proofErr w:type="gramEnd"/>
      <w:r w:rsidRPr="00BD1819">
        <w:rPr>
          <w:rFonts w:ascii="宋体" w:eastAsia="宋体" w:hAnsi="宋体" w:cs="宋体"/>
        </w:rPr>
        <w:t xml:space="preserve"> T4400 中下</w:t>
      </w:r>
      <w:proofErr w:type="gramStart"/>
      <w:r w:rsidRPr="00BD1819">
        <w:rPr>
          <w:rFonts w:ascii="宋体" w:eastAsia="宋体" w:hAnsi="宋体" w:cs="宋体"/>
        </w:rPr>
        <w:t>调"。</w:t>
      </w:r>
      <w:proofErr w:type="gramEnd"/>
    </w:p>
    <w:p w14:paraId="558B4E1F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5C40D792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---</w:t>
      </w:r>
    </w:p>
    <w:p w14:paraId="3E9AF3DA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5989B6A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 六、AI 使用声明</w:t>
      </w:r>
    </w:p>
    <w:p w14:paraId="13320BC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01FB821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AI 参与：撰写本报告的数据描述与结果表格（GSEA 与矩阵相关数值由 AI 直接读取 `tx-analysis-result.csv`、`RNAseq_output_assay.csv` 后填入；</w:t>
      </w:r>
    </w:p>
    <w:p w14:paraId="28BAF5F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lastRenderedPageBreak/>
        <w:t>`barplot.png` 的 Kruskal 结果为读取平台图注文字所得，**非独立复算**，已在 3.1 节标注来源）；指出 KEGG 疾病通路冗余这一解读陷阱；</w:t>
      </w:r>
    </w:p>
    <w:p w14:paraId="277BBCE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编写平台操作单。</w:t>
      </w:r>
    </w:p>
    <w:p w14:paraId="510A1001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AI 未参与：平台上的全部实际操作（导入、过滤、归一化、差异分析、GSEA 参数设置与运行）、</w:t>
      </w:r>
    </w:p>
    <w:p w14:paraId="0A14D168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第 4.3 节两点解释的撰写。</w:t>
      </w:r>
    </w:p>
    <w:p w14:paraId="5BB22A7E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5D1507F3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**操作过程中被我更正的两处**（均为 AI 未涉及、由我在界面上发现并修正）：</w:t>
      </w:r>
    </w:p>
    <w:p w14:paraId="0ADEEFDD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25A4AB0F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1. 差异分析的 REFERENCE / TEST 初次设置为 T4400 / DMSO，方向与预期相反，已对调为 DMSO / T4400</w:t>
      </w:r>
    </w:p>
    <w:p w14:paraId="394313A6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2. GSEA 与富集面板的 ORGANISM 默认为 Human，且在安装完 `</w:t>
      </w:r>
      <w:proofErr w:type="spellStart"/>
      <w:r w:rsidRPr="00BD1819">
        <w:rPr>
          <w:rFonts w:ascii="宋体" w:eastAsia="宋体" w:hAnsi="宋体" w:cs="宋体"/>
        </w:rPr>
        <w:t>org.Mm.eg.db</w:t>
      </w:r>
      <w:proofErr w:type="spellEnd"/>
      <w:r w:rsidRPr="00BD1819">
        <w:rPr>
          <w:rFonts w:ascii="宋体" w:eastAsia="宋体" w:hAnsi="宋体" w:cs="宋体"/>
        </w:rPr>
        <w:t>` 后会复位回 Human；</w:t>
      </w:r>
    </w:p>
    <w:p w14:paraId="5D559FC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   每次运行前均需重新确认为 Mouse</w:t>
      </w:r>
    </w:p>
    <w:p w14:paraId="38E01C71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08AFF1E5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---</w:t>
      </w:r>
    </w:p>
    <w:p w14:paraId="60DFA5AC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7EE39C42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## 七、复现信息</w:t>
      </w:r>
    </w:p>
    <w:p w14:paraId="7CEE9BF0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68E1521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 平台：</w:t>
      </w:r>
      <w:proofErr w:type="spellStart"/>
      <w:r w:rsidRPr="00BD1819">
        <w:rPr>
          <w:rFonts w:ascii="宋体" w:eastAsia="宋体" w:hAnsi="宋体" w:cs="宋体"/>
        </w:rPr>
        <w:t>EasyMultiProfiler</w:t>
      </w:r>
      <w:proofErr w:type="spellEnd"/>
      <w:r w:rsidRPr="00BD1819">
        <w:rPr>
          <w:rFonts w:ascii="宋体" w:eastAsia="宋体" w:hAnsi="宋体" w:cs="宋体"/>
        </w:rPr>
        <w:t>-Web v9.0.4，本地运行</w:t>
      </w:r>
    </w:p>
    <w:p w14:paraId="2716A7E7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 输入：`tests/RNAseq_output.csv`、`tests/RNAseq_mapping.csv`（**原始文件未修改**）</w:t>
      </w:r>
    </w:p>
    <w:p w14:paraId="2B340C35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 快照：`20260923-131325_filter`</w:t>
      </w:r>
    </w:p>
    <w:p w14:paraId="06C5051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 输出文件：`prep-preview.csv`、`RNAseq_output_assay.csv`（14245 × 24，log 后）、</w:t>
      </w:r>
    </w:p>
    <w:p w14:paraId="4F60901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 xml:space="preserve">  `barplot.png`、`tx-analysis-result.csv`</w:t>
      </w:r>
    </w:p>
    <w:p w14:paraId="46852C5B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- 同步：通过 Export 页 Sync 推送至 `EMP2026/Week_05/transcriptomics/weekly/runs/&lt;时间</w:t>
      </w:r>
      <w:proofErr w:type="gramStart"/>
      <w:r w:rsidRPr="00BD1819">
        <w:rPr>
          <w:rFonts w:ascii="宋体" w:eastAsia="宋体" w:hAnsi="宋体" w:cs="宋体"/>
        </w:rPr>
        <w:t>戳&gt;</w:t>
      </w:r>
      <w:proofErr w:type="gramEnd"/>
      <w:r w:rsidRPr="00BD1819">
        <w:rPr>
          <w:rFonts w:ascii="宋体" w:eastAsia="宋体" w:hAnsi="宋体" w:cs="宋体"/>
        </w:rPr>
        <w:t>/`</w:t>
      </w:r>
    </w:p>
    <w:p w14:paraId="7E038302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p w14:paraId="67C5EFC4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  <w:r w:rsidRPr="00BD1819">
        <w:rPr>
          <w:rFonts w:ascii="宋体" w:eastAsia="宋体" w:hAnsi="宋体" w:cs="宋体"/>
        </w:rPr>
        <w:t>同步与提交的 commit：https://github.com/zzx-suat/Bioinformatics_homewor_ZixuanZeng/commit/f9eda40</w:t>
      </w:r>
    </w:p>
    <w:p w14:paraId="2F8C1EC7" w14:textId="77777777" w:rsidR="00BD1819" w:rsidRPr="00BD1819" w:rsidRDefault="00BD1819" w:rsidP="00BD1819">
      <w:pPr>
        <w:pStyle w:val="a3"/>
        <w:spacing w:after="0"/>
        <w:rPr>
          <w:rFonts w:ascii="宋体" w:eastAsia="宋体" w:hAnsi="宋体" w:cs="宋体"/>
        </w:rPr>
      </w:pPr>
    </w:p>
    <w:sectPr w:rsidR="00BD1819" w:rsidRPr="00BD1819" w:rsidSect="00BD1819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5F"/>
    <w:rsid w:val="00030E5F"/>
    <w:rsid w:val="0026661C"/>
    <w:rsid w:val="00510F14"/>
    <w:rsid w:val="00BD1819"/>
    <w:rsid w:val="00C4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4E314"/>
  <w15:chartTrackingRefBased/>
  <w15:docId w15:val="{5CD4E52C-70E7-4A06-B094-EA4EF44F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F255C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4F255C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曾梓轩 zzx</dc:creator>
  <cp:keywords/>
  <dc:description/>
  <cp:lastModifiedBy>曾梓轩 zzx</cp:lastModifiedBy>
  <cp:revision>2</cp:revision>
  <dcterms:created xsi:type="dcterms:W3CDTF">2026-09-23T06:26:00Z</dcterms:created>
  <dcterms:modified xsi:type="dcterms:W3CDTF">2026-09-23T06:26:00Z</dcterms:modified>
</cp:coreProperties>
</file>