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6717E0">
      <w:pPr>
        <w:jc w:val="center"/>
        <w:rPr>
          <w:rFonts w:hint="eastAsia" w:ascii="方正小标宋简体" w:hAnsi="方正小标宋简体" w:eastAsia="方正小标宋简体" w:cs="方正小标宋简体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《党政领导干部交流工作规定》</w:t>
      </w:r>
    </w:p>
    <w:p w14:paraId="26BC454A">
      <w:pPr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（</w:t>
      </w:r>
      <w:r>
        <w:rPr>
          <w:rFonts w:hint="eastAsia" w:ascii="仿宋_GB2312" w:hAnsi="仿宋_GB2312" w:eastAsia="仿宋_GB2312" w:cs="仿宋_GB2312"/>
          <w:sz w:val="32"/>
          <w:szCs w:val="32"/>
        </w:rPr>
        <w:t>由中共中央办公厅于2006年8月6日颁布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）</w:t>
      </w:r>
    </w:p>
    <w:p w14:paraId="23200762">
      <w:pPr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</w:p>
    <w:p w14:paraId="4326781D">
      <w:pPr>
        <w:ind w:firstLine="640" w:firstLineChars="200"/>
        <w:rPr>
          <w:rFonts w:hint="eastAsia" w:ascii="黑体" w:hAnsi="黑体" w:eastAsia="黑体" w:cs="黑体"/>
          <w:sz w:val="32"/>
          <w:szCs w:val="32"/>
        </w:rPr>
      </w:pPr>
      <w:bookmarkStart w:id="0" w:name="_GoBack"/>
      <w:r>
        <w:rPr>
          <w:rFonts w:hint="eastAsia" w:ascii="黑体" w:hAnsi="黑体" w:eastAsia="黑体" w:cs="黑体"/>
          <w:sz w:val="32"/>
          <w:szCs w:val="32"/>
        </w:rPr>
        <w:t>总则</w:t>
      </w:r>
    </w:p>
    <w:bookmarkEnd w:id="0"/>
    <w:p w14:paraId="1D095CA6">
      <w:pPr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第一条　为了推进干部交流工作，进一步优化领导班子结构，提高领导干部的素质和能力，加强党风廉政建设，促进经济社会发展，根据《中华人民共和国公务员法》、《党政领导干部选拔任用工作条例》和有关法律法规，制定本规定。</w:t>
      </w:r>
    </w:p>
    <w:p w14:paraId="59C44841">
      <w:pPr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第二条　本规定适用于中共中央、全国人大常委会、国务院、全国政协的工作部门和工作机构的领导成员，上述工作部门和工作机构的内设机构的领导干部；中央纪委和最高人民法院、最高人民检察院的副职领导成员及其机关内设机构的领导干部；县级以上地方党委、人大常委会、政府、政协及其工作部门和工作机构的领导成员，上述工作部门和工作机构的内设机构的领导干部；县级以上地方纪委和人民法院、人民检察院的领导成员及其机关内设机构的领导干部。</w:t>
      </w:r>
    </w:p>
    <w:p w14:paraId="3E866E65">
      <w:pPr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第三条　本规定所称的党政领导干部交流，是指各级党委（党组）及其组织（人事）部门按照干部管理权限，通过调任、转任对党政领导干部的工作岗位进行调整。挂职锻炼工作另行规定。</w:t>
      </w:r>
    </w:p>
    <w:p w14:paraId="4EF1600D">
      <w:pPr>
        <w:ind w:firstLine="640" w:firstLineChars="200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交流对象</w:t>
      </w:r>
    </w:p>
    <w:p w14:paraId="3ABCCFE8">
      <w:pPr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第四条　交流的对象主要是下列人员：</w:t>
      </w:r>
    </w:p>
    <w:p w14:paraId="3CC2E7ED">
      <w:pPr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（一）因工作需要交流的；</w:t>
      </w:r>
    </w:p>
    <w:p w14:paraId="4076FA3C">
      <w:pPr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（二）需要通过交流锻炼提高领导能力的；</w:t>
      </w:r>
    </w:p>
    <w:p w14:paraId="19156AE9">
      <w:pPr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（三）在一个地方或者部门工作时间较长的；</w:t>
      </w:r>
    </w:p>
    <w:p w14:paraId="0E8A0A3E">
      <w:pPr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（四）按照规定需要回避的；</w:t>
      </w:r>
    </w:p>
    <w:p w14:paraId="60446BC5">
      <w:pPr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（五）其他原因需要交流的。</w:t>
      </w:r>
    </w:p>
    <w:p w14:paraId="30CDA090">
      <w:pPr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交流的重点是县级以上地方党委、政府正职领导成员及其他领导成员，纪委、人民法院、人民检察院和党委、政府部分工作部门的正职领导成员。</w:t>
      </w:r>
    </w:p>
    <w:p w14:paraId="59006394">
      <w:pPr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第五条　</w:t>
      </w:r>
      <w:r>
        <w:rPr>
          <w:rFonts w:hint="eastAsia" w:ascii="仿宋_GB2312" w:hAnsi="仿宋_GB2312" w:eastAsia="仿宋_GB2312" w:cs="仿宋_GB2312"/>
          <w:color w:val="0000FF"/>
          <w:sz w:val="32"/>
          <w:szCs w:val="32"/>
        </w:rPr>
        <w:t>县级以上地方党委、政府领导成员在同一职位上任职满10年的，必须交流。</w:t>
      </w:r>
      <w:r>
        <w:rPr>
          <w:rFonts w:hint="eastAsia" w:ascii="仿宋_GB2312" w:hAnsi="仿宋_GB2312" w:eastAsia="仿宋_GB2312" w:cs="仿宋_GB2312"/>
          <w:sz w:val="32"/>
          <w:szCs w:val="32"/>
        </w:rPr>
        <w:t>民族自治地方的少数民族党政领导干部经批准可以适当放宽。</w:t>
      </w:r>
    </w:p>
    <w:p w14:paraId="316C6956">
      <w:pPr>
        <w:ind w:firstLine="640" w:firstLineChars="200"/>
        <w:rPr>
          <w:rFonts w:hint="eastAsia" w:ascii="仿宋_GB2312" w:hAnsi="仿宋_GB2312" w:eastAsia="仿宋_GB2312" w:cs="仿宋_GB2312"/>
          <w:color w:val="0000FF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0000FF"/>
          <w:sz w:val="32"/>
          <w:szCs w:val="32"/>
        </w:rPr>
        <w:t>在同一地区党政领导班子中担任同一层次领导职务满10年的，应当交流。</w:t>
      </w:r>
    </w:p>
    <w:p w14:paraId="7EC4C708">
      <w:pPr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新提拔担任县（市、区、旗）以上地方党委、政府领导成员的，应当有计划地易地交流任职。</w:t>
      </w:r>
    </w:p>
    <w:p w14:paraId="5FE57FD6">
      <w:pPr>
        <w:ind w:firstLine="640" w:firstLineChars="200"/>
        <w:rPr>
          <w:rFonts w:hint="eastAsia" w:ascii="仿宋_GB2312" w:hAnsi="仿宋_GB2312" w:eastAsia="仿宋_GB2312" w:cs="仿宋_GB2312"/>
          <w:color w:val="0000FF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第六条　县级以上地方纪检机关（监察部门）、组织部门、人民法院、人民检察院、公安部门的</w:t>
      </w:r>
      <w:r>
        <w:rPr>
          <w:rFonts w:hint="eastAsia" w:ascii="仿宋_GB2312" w:hAnsi="仿宋_GB2312" w:eastAsia="仿宋_GB2312" w:cs="仿宋_GB2312"/>
          <w:color w:val="0000FF"/>
          <w:sz w:val="32"/>
          <w:szCs w:val="32"/>
        </w:rPr>
        <w:t>正职领导成员</w:t>
      </w:r>
      <w:r>
        <w:rPr>
          <w:rFonts w:hint="eastAsia" w:ascii="仿宋_GB2312" w:hAnsi="仿宋_GB2312" w:eastAsia="仿宋_GB2312" w:cs="仿宋_GB2312"/>
          <w:sz w:val="32"/>
          <w:szCs w:val="32"/>
        </w:rPr>
        <w:t>，</w:t>
      </w:r>
      <w:r>
        <w:rPr>
          <w:rFonts w:hint="eastAsia" w:ascii="仿宋_GB2312" w:hAnsi="仿宋_GB2312" w:eastAsia="仿宋_GB2312" w:cs="仿宋_GB2312"/>
          <w:color w:val="0000FF"/>
          <w:sz w:val="32"/>
          <w:szCs w:val="32"/>
        </w:rPr>
        <w:t>在同一职位任职满10年的，必须交流；</w:t>
      </w:r>
      <w:r>
        <w:rPr>
          <w:rFonts w:hint="eastAsia" w:ascii="仿宋_GB2312" w:hAnsi="仿宋_GB2312" w:eastAsia="仿宋_GB2312" w:cs="仿宋_GB2312"/>
          <w:sz w:val="32"/>
          <w:szCs w:val="32"/>
        </w:rPr>
        <w:t>新提拔的一般应易地交流任职。</w:t>
      </w:r>
      <w:r>
        <w:rPr>
          <w:rFonts w:hint="eastAsia" w:ascii="仿宋_GB2312" w:hAnsi="仿宋_GB2312" w:eastAsia="仿宋_GB2312" w:cs="仿宋_GB2312"/>
          <w:color w:val="0000FF"/>
          <w:sz w:val="32"/>
          <w:szCs w:val="32"/>
        </w:rPr>
        <w:t>副职领导成员在同一领导班子中任职满10年的，应当交流。</w:t>
      </w:r>
    </w:p>
    <w:p w14:paraId="61924389">
      <w:pPr>
        <w:ind w:firstLine="640" w:firstLineChars="200"/>
        <w:rPr>
          <w:rFonts w:hint="eastAsia" w:ascii="仿宋_GB2312" w:hAnsi="仿宋_GB2312" w:eastAsia="仿宋_GB2312" w:cs="仿宋_GB2312"/>
          <w:color w:val="0000FF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第七条　</w:t>
      </w:r>
      <w:r>
        <w:rPr>
          <w:rFonts w:hint="eastAsia" w:ascii="仿宋_GB2312" w:hAnsi="仿宋_GB2312" w:eastAsia="仿宋_GB2312" w:cs="仿宋_GB2312"/>
          <w:color w:val="0000FF"/>
          <w:sz w:val="32"/>
          <w:szCs w:val="32"/>
        </w:rPr>
        <w:t>党政机关处级以上领导干部，特别是从事执纪执法、干部人事、审计、项目审批和资金管理工作的领导干部，在</w:t>
      </w:r>
      <w:r>
        <w:rPr>
          <w:rFonts w:hint="eastAsia" w:ascii="仿宋_GB2312" w:hAnsi="仿宋_GB2312" w:eastAsia="仿宋_GB2312" w:cs="仿宋_GB2312"/>
          <w:color w:val="0000FF"/>
          <w:sz w:val="32"/>
          <w:szCs w:val="32"/>
          <w:highlight w:val="yellow"/>
        </w:rPr>
        <w:t>同一职位任职满10年的</w:t>
      </w:r>
      <w:r>
        <w:rPr>
          <w:rFonts w:hint="eastAsia" w:ascii="仿宋_GB2312" w:hAnsi="仿宋_GB2312" w:eastAsia="仿宋_GB2312" w:cs="仿宋_GB2312"/>
          <w:color w:val="0000FF"/>
          <w:sz w:val="32"/>
          <w:szCs w:val="32"/>
        </w:rPr>
        <w:t>，应当交流。</w:t>
      </w:r>
    </w:p>
    <w:p w14:paraId="3CD810FC">
      <w:pPr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第八条　缺少基层工作经验或者岗位经历单一的县（处）级以上领导干部，应当有计划地交流。</w:t>
      </w:r>
    </w:p>
    <w:p w14:paraId="6E7F816F">
      <w:pPr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第九条　实行干部双重管理、以上级业务部门为主管理的单位的正职领导成员，在同一领导班子中任职满10年的，应当交流。</w:t>
      </w:r>
    </w:p>
    <w:p w14:paraId="5C77099B">
      <w:pPr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第十条　党政领导干部任职回避交流按有关规定执行。</w:t>
      </w:r>
    </w:p>
    <w:p w14:paraId="67B103DE">
      <w:pPr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第十一条　党政领导干部有下列情形之一的，可不交流或者暂缓交流：</w:t>
      </w:r>
    </w:p>
    <w:p w14:paraId="3FB22BC6">
      <w:pPr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（一）离最高任职年龄不满5年的（属于必须交流的对象，可区别不同情况对其工作进行调整）；</w:t>
      </w:r>
    </w:p>
    <w:p w14:paraId="72EF9504">
      <w:pPr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（二）因健康原因不宜交流的；</w:t>
      </w:r>
    </w:p>
    <w:p w14:paraId="70139E15">
      <w:pPr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（三）涉嫌违纪违法正在接受纪检监察或者司法机关审查尚未作出结论的；</w:t>
      </w:r>
    </w:p>
    <w:p w14:paraId="1D8651CC">
      <w:pPr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（四）其他原因不适合交流的。</w:t>
      </w:r>
    </w:p>
    <w:p w14:paraId="47CF48DB">
      <w:pPr>
        <w:ind w:firstLine="640" w:firstLineChars="200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交流范围</w:t>
      </w:r>
    </w:p>
    <w:p w14:paraId="557C4F5D">
      <w:pPr>
        <w:ind w:firstLine="640" w:firstLineChars="200"/>
        <w:rPr>
          <w:rFonts w:hint="eastAsia" w:ascii="仿宋_GB2312" w:hAnsi="仿宋_GB2312" w:eastAsia="仿宋_GB2312" w:cs="仿宋_GB2312"/>
          <w:color w:val="0000FF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第十二条　</w:t>
      </w:r>
      <w:r>
        <w:rPr>
          <w:rFonts w:hint="eastAsia" w:ascii="仿宋_GB2312" w:hAnsi="仿宋_GB2312" w:eastAsia="仿宋_GB2312" w:cs="仿宋_GB2312"/>
          <w:color w:val="0000FF"/>
          <w:sz w:val="32"/>
          <w:szCs w:val="32"/>
        </w:rPr>
        <w:t>干部交流可以在地区之间，部门之间，地方与部门之间，党政机关与国有企业事业单位、人民团体、群众团体之间进行。</w:t>
      </w:r>
    </w:p>
    <w:p w14:paraId="09206DAD">
      <w:pPr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第十三条　地（厅）级干部一般在本省（自治区、直辖市）内交流，根据工作需要，也可跨省（自治区、直辖市）交流。县（处）级干部一般在本市（地、州、盟）范围内交流，根据工作需要，县（市、区、旗）委书记、县（市、区、旗）长可在本省（自治区、直辖市）范围内交流。</w:t>
      </w:r>
    </w:p>
    <w:p w14:paraId="24C79A00">
      <w:pPr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第十四条　地区之间的干部交流，重点围绕国家经济社会发展战略和人才战略、地方经济社会发展布局和支柱产业及重大项目建设进行。</w:t>
      </w:r>
    </w:p>
    <w:p w14:paraId="5A5834B6">
      <w:pPr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第十五条　</w:t>
      </w:r>
      <w:r>
        <w:rPr>
          <w:rFonts w:hint="eastAsia" w:ascii="仿宋_GB2312" w:hAnsi="仿宋_GB2312" w:eastAsia="仿宋_GB2312" w:cs="仿宋_GB2312"/>
          <w:color w:val="0000FF"/>
          <w:sz w:val="32"/>
          <w:szCs w:val="32"/>
        </w:rPr>
        <w:t>中央和国家机关、省级党政机关应当注意选调有地方工作经验的干部</w:t>
      </w:r>
      <w:r>
        <w:rPr>
          <w:rFonts w:hint="eastAsia" w:ascii="仿宋_GB2312" w:hAnsi="仿宋_GB2312" w:eastAsia="仿宋_GB2312" w:cs="仿宋_GB2312"/>
          <w:sz w:val="32"/>
          <w:szCs w:val="32"/>
        </w:rPr>
        <w:t>，特别是市（地、州、盟）、县（市、区、旗）党政领导班子中的优秀年轻干部到机关任职，同时根据工作需要有计划地选派机关干部到地方任职。</w:t>
      </w:r>
    </w:p>
    <w:p w14:paraId="4FE73368">
      <w:pPr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第十六条　实行党政机关与国有企业事业单位之间的干部交流。选调国有企业事业单位领导人才到党政机关任职，推荐党政领导干部到国有企业事业单位任职。</w:t>
      </w:r>
    </w:p>
    <w:p w14:paraId="0FBDE8F6">
      <w:pPr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第十七条　实行干部双重管理、以上级业务部门为主管理的单位的领导干部，可在本系统内交流，也可与地方或者其他系统交流。</w:t>
      </w:r>
    </w:p>
    <w:p w14:paraId="02CEBE68">
      <w:pPr>
        <w:ind w:firstLine="640" w:firstLineChars="200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组织实施</w:t>
      </w:r>
    </w:p>
    <w:p w14:paraId="1C98B9E6">
      <w:pPr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第十八条　干部交流工作按照干部管理权限组织实施。根据工作需要，上级党委（党组）及其组织（人事）部门也可直接组织实施。</w:t>
      </w:r>
    </w:p>
    <w:p w14:paraId="36996EFB">
      <w:pPr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中央和国家机关与地方之间组织成批干部交流，由中共中央组织部协调后实施；个别干部的交流，原则上由调出单位与调入单位协商办理。</w:t>
      </w:r>
    </w:p>
    <w:p w14:paraId="598377C5">
      <w:pPr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实行干部双重管理部门的干部交流，由主管单位提出，征求协管单位的意见。</w:t>
      </w:r>
    </w:p>
    <w:p w14:paraId="226F32B0">
      <w:pPr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第十九条　干部交流工作一般按照下列程序办理：</w:t>
      </w:r>
    </w:p>
    <w:p w14:paraId="70A7F75D">
      <w:pPr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（一）组织（人事）部门拟定交流方案，提出交流人选；</w:t>
      </w:r>
    </w:p>
    <w:p w14:paraId="04B3CC84">
      <w:pPr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（二）征求干部调出、调入单位意见；</w:t>
      </w:r>
    </w:p>
    <w:p w14:paraId="2E25D070">
      <w:pPr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（三）党委（党组）集体讨论决定；</w:t>
      </w:r>
    </w:p>
    <w:p w14:paraId="168F8B2A">
      <w:pPr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（四）党委（党组）或者组织（人事）部门与交流干部谈话，听取本人意见，做好思想工作；</w:t>
      </w:r>
    </w:p>
    <w:p w14:paraId="2920E501">
      <w:pPr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（五）组织（人事）部门办理调动手续。</w:t>
      </w:r>
    </w:p>
    <w:p w14:paraId="6A5C7635">
      <w:pPr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第二十条　干部交流应突出重点，增强计划性、针对性，注意与领导班子换届调整相结合。</w:t>
      </w:r>
      <w:r>
        <w:rPr>
          <w:rFonts w:hint="eastAsia" w:ascii="仿宋_GB2312" w:hAnsi="仿宋_GB2312" w:eastAsia="仿宋_GB2312" w:cs="仿宋_GB2312"/>
          <w:color w:val="0000FF"/>
          <w:sz w:val="32"/>
          <w:szCs w:val="32"/>
        </w:rPr>
        <w:t>市、县两级党政正职领导成员未任满一届的一般不交流，同一地区党政正职领导成员一般不同时交流；</w:t>
      </w:r>
      <w:r>
        <w:rPr>
          <w:rFonts w:hint="eastAsia" w:ascii="仿宋_GB2312" w:hAnsi="仿宋_GB2312" w:eastAsia="仿宋_GB2312" w:cs="仿宋_GB2312"/>
          <w:sz w:val="32"/>
          <w:szCs w:val="32"/>
        </w:rPr>
        <w:t>领导班子一次性交流一般不超过班子成员的三分之一；需按法定程序选举或者任免的干部，交流时应当按照法定程序办理。按规定需作离任审计的，应当进行审计。</w:t>
      </w:r>
    </w:p>
    <w:p w14:paraId="569F15E5">
      <w:pPr>
        <w:ind w:firstLine="640" w:firstLineChars="200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工作纪律</w:t>
      </w:r>
    </w:p>
    <w:p w14:paraId="567E1CB3">
      <w:pPr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第二十一条　干部交流必须严格执行下列纪律：</w:t>
      </w:r>
    </w:p>
    <w:p w14:paraId="0D05CB61">
      <w:pPr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（一）任何地方和单位必须执行上级党委（党组）关于干部交流的决定，不得以任何理由拒绝执行。</w:t>
      </w:r>
    </w:p>
    <w:p w14:paraId="1B6B0576">
      <w:pPr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（二）各级党委（党组）必须严格执行干部交流程序，集体研究决定交流对象，不得借干部交流突击提拔干部。任何人不得借干部交流对干部进行打击报复。</w:t>
      </w:r>
    </w:p>
    <w:p w14:paraId="210DEC34">
      <w:pPr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（三）干部应当服从组织的交流决定。接到交流通知后，须尽快办理工作交接手续，在限定的时间内报到。跨地区跨部门交流的，应当同时迁转行政关系和党的组织关系。无正当理由拒不服从组织安排的，就地免职或者降职使用。</w:t>
      </w:r>
    </w:p>
    <w:p w14:paraId="6EE45C59">
      <w:pPr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（四）调出单位应尽快向调入单位转递干部档案，提供真实情况和材料，不得弄虚作假。调入单位应当认真审核有关材料。</w:t>
      </w:r>
    </w:p>
    <w:p w14:paraId="506BD3E8">
      <w:pPr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（五）干部调离时，不得违反规定随调工作人员，不准随带公共物品；干部调离后，不得干预原单位的工作。</w:t>
      </w:r>
    </w:p>
    <w:p w14:paraId="01385BE3">
      <w:pPr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第二十二条　实行干部交流工作责任追究制度。对违反纪律或者执行纪律不严格的，应当严肃批评教育；造成严重后果的，追究主要责任人以及其他直接责任人的责任。</w:t>
      </w:r>
    </w:p>
    <w:p w14:paraId="6C997B0A">
      <w:pPr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第二十三条　党委（党组）及其组织（人事）部门负责对干部交流工作进行监督检查，受理有关举报、申诉，制止、纠正违反本规定的行为，对有关责任人提出处理意见或者建议。</w:t>
      </w:r>
    </w:p>
    <w:p w14:paraId="0EEDE00D">
      <w:pPr>
        <w:ind w:firstLine="640" w:firstLineChars="200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保障措施</w:t>
      </w:r>
    </w:p>
    <w:p w14:paraId="6EED37F3">
      <w:pPr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第二十四条　建立健全干部交流激励机制。坚持交流与培养使用相结合，采取有利于干部健康成长的政策措施，鼓励干部到艰苦边远地区、复杂环境、重点建设工程和基层经受锻炼，建功立业。</w:t>
      </w:r>
    </w:p>
    <w:p w14:paraId="3EA746BC">
      <w:pPr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第二十五条　党委（党组）及其组织（人事）部门应关心爱护交流干部，妥善安排其工作、生活，充分发挥他们的作用。干部调入、调出单位应当相互配合，帮助交流干部解决困难和问题，解除其后顾之忧。</w:t>
      </w:r>
    </w:p>
    <w:p w14:paraId="42639B96">
      <w:pPr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第二十六条　交流干部的配偶、子女是否随调随迁，尊重本人意愿，按有关规定办理。配偶、子女随调随迁的，应当妥善安排其就业、就学。</w:t>
      </w:r>
    </w:p>
    <w:p w14:paraId="55697FBF">
      <w:pPr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第二十七条　党委（党组）及其组织（人事）部门应当跟踪了解交流干部的思想、工作情况，加强教育、管理和监督。</w:t>
      </w:r>
    </w:p>
    <w:p w14:paraId="3BCF0856">
      <w:pPr>
        <w:ind w:firstLine="640" w:firstLineChars="200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附则</w:t>
      </w:r>
    </w:p>
    <w:p w14:paraId="54E6554B">
      <w:pPr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第二十八条　工会、共青团、妇联等人民团体和县级以上党政机关所属事业单位的干部交流，参照本规定执行。</w:t>
      </w:r>
    </w:p>
    <w:p w14:paraId="3CE2DD59">
      <w:pPr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第二十九条　各地区各部门可根据本规定制定实施办法。</w:t>
      </w:r>
    </w:p>
    <w:p w14:paraId="4638AA14">
      <w:pPr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第三十条　本规定由中共中央组织部负责解释。</w:t>
      </w:r>
    </w:p>
    <w:p w14:paraId="038C48A9">
      <w:pPr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第三十一条　本规定自发布之日起施行。《党政领导干部交流工作暂行规定》同时废止。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8CA1827"/>
    <w:rsid w:val="0AED4AF2"/>
    <w:rsid w:val="0CB952B6"/>
    <w:rsid w:val="105A290D"/>
    <w:rsid w:val="1A9B4668"/>
    <w:rsid w:val="29AE042A"/>
    <w:rsid w:val="2B6C1A1A"/>
    <w:rsid w:val="32764F2C"/>
    <w:rsid w:val="41F45E6E"/>
    <w:rsid w:val="50D74B87"/>
    <w:rsid w:val="53584A53"/>
    <w:rsid w:val="55322ADD"/>
    <w:rsid w:val="58CA1827"/>
    <w:rsid w:val="663849C4"/>
    <w:rsid w:val="6DA403DD"/>
    <w:rsid w:val="74C64922"/>
    <w:rsid w:val="76051E1C"/>
    <w:rsid w:val="7A6A0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2025-03-11T03:20:00Z</dcterms:created>
  <dc:creator>keke</dc:creator>
  <cp:lastModifiedBy>keke</cp:lastModifiedBy>
  <dcterms:modified xsi:type="dcterms:W3CDTF">2025-03-11T03:31:01Z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966A1E3EE2B24787B2913DDA33AF2502_11</vt:lpwstr>
  </property>
  <property fmtid="{D5CDD505-2E9C-101B-9397-08002B2CF9AE}" pid="4" name="KSOTemplateDocerSaveRecord">
    <vt:lpwstr>eyJoZGlkIjoiNzcyYjVjOWVkYjczMjFjMDkzOTAwZmI5OTlhMjVkNDAiLCJ1c2VySWQiOiIzNDcwNTkxNDMifQ==</vt:lpwstr>
  </property>
</Properties>
</file>