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C37323">
      <w:pPr>
        <w:keepNext w:val="0"/>
        <w:keepLines w:val="0"/>
        <w:pageBreakBefore w:val="0"/>
        <w:widowControl w:val="0"/>
        <w:kinsoku/>
        <w:wordWrap/>
        <w:overflowPunct/>
        <w:topLinePunct w:val="0"/>
        <w:autoSpaceDE/>
        <w:autoSpaceDN/>
        <w:bidi w:val="0"/>
        <w:adjustRightInd/>
        <w:snapToGrid/>
        <w:spacing w:line="600" w:lineRule="exact"/>
        <w:jc w:val="center"/>
        <w:textAlignment w:val="auto"/>
        <w:rPr>
          <w:rFonts w:hint="eastAsia" w:ascii="方正小标宋简体" w:hAnsi="方正小标宋简体" w:eastAsia="方正小标宋简体" w:cs="方正小标宋简体"/>
          <w:sz w:val="44"/>
          <w:szCs w:val="44"/>
        </w:rPr>
      </w:pPr>
      <w:r>
        <w:rPr>
          <w:rFonts w:hint="eastAsia" w:ascii="方正小标宋简体" w:hAnsi="方正小标宋简体" w:eastAsia="方正小标宋简体" w:cs="方正小标宋简体"/>
          <w:sz w:val="44"/>
          <w:szCs w:val="44"/>
        </w:rPr>
        <w:t>中国共产党工作机关条例</w:t>
      </w:r>
    </w:p>
    <w:p w14:paraId="76490250">
      <w:pPr>
        <w:keepNext w:val="0"/>
        <w:keepLines w:val="0"/>
        <w:pageBreakBefore w:val="0"/>
        <w:widowControl w:val="0"/>
        <w:kinsoku/>
        <w:wordWrap/>
        <w:overflowPunct/>
        <w:topLinePunct w:val="0"/>
        <w:autoSpaceDE/>
        <w:autoSpaceDN/>
        <w:bidi w:val="0"/>
        <w:adjustRightInd/>
        <w:snapToGrid/>
        <w:spacing w:line="600" w:lineRule="exact"/>
        <w:jc w:val="center"/>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  （2016年11月30日中共中央政治局会议审议批准　2017年3月1日中共中央发布　2025年11月28日中共中央修订　2025年11月28日中共中央发布）</w:t>
      </w:r>
    </w:p>
    <w:p w14:paraId="3B15C8B3">
      <w:pPr>
        <w:keepNext w:val="0"/>
        <w:keepLines w:val="0"/>
        <w:pageBreakBefore w:val="0"/>
        <w:widowControl w:val="0"/>
        <w:kinsoku/>
        <w:wordWrap/>
        <w:overflowPunct/>
        <w:topLinePunct w:val="0"/>
        <w:autoSpaceDE/>
        <w:autoSpaceDN/>
        <w:bidi w:val="0"/>
        <w:adjustRightInd/>
        <w:snapToGrid/>
        <w:spacing w:line="600" w:lineRule="exac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w:t>
      </w:r>
    </w:p>
    <w:p w14:paraId="4185FDC4">
      <w:pPr>
        <w:keepNext w:val="0"/>
        <w:keepLines w:val="0"/>
        <w:pageBreakBefore w:val="0"/>
        <w:widowControl w:val="0"/>
        <w:kinsoku/>
        <w:wordWrap/>
        <w:overflowPunct/>
        <w:topLinePunct w:val="0"/>
        <w:autoSpaceDE/>
        <w:autoSpaceDN/>
        <w:bidi w:val="0"/>
        <w:adjustRightInd/>
        <w:snapToGrid/>
        <w:spacing w:line="600" w:lineRule="exact"/>
        <w:textAlignment w:val="auto"/>
        <w:rPr>
          <w:rFonts w:hint="eastAsia" w:ascii="黑体" w:hAnsi="黑体" w:eastAsia="黑体" w:cs="黑体"/>
          <w:sz w:val="32"/>
          <w:szCs w:val="32"/>
        </w:rPr>
      </w:pPr>
      <w:r>
        <w:rPr>
          <w:rFonts w:hint="eastAsia" w:ascii="黑体" w:hAnsi="黑体" w:eastAsia="黑体" w:cs="黑体"/>
          <w:sz w:val="32"/>
          <w:szCs w:val="32"/>
        </w:rPr>
        <w:t> 第一章　总则</w:t>
      </w:r>
    </w:p>
    <w:p w14:paraId="3A6E985C">
      <w:pPr>
        <w:keepNext w:val="0"/>
        <w:keepLines w:val="0"/>
        <w:pageBreakBefore w:val="0"/>
        <w:widowControl w:val="0"/>
        <w:kinsoku/>
        <w:wordWrap/>
        <w:overflowPunct/>
        <w:topLinePunct w:val="0"/>
        <w:autoSpaceDE/>
        <w:autoSpaceDN/>
        <w:bidi w:val="0"/>
        <w:adjustRightInd/>
        <w:snapToGrid/>
        <w:spacing w:line="600" w:lineRule="exac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  第一条　为了加强和规范党的工作机关工作，根据《中国共产党章程》，制定本条例。</w:t>
      </w:r>
    </w:p>
    <w:p w14:paraId="02268DD9">
      <w:pPr>
        <w:keepNext w:val="0"/>
        <w:keepLines w:val="0"/>
        <w:pageBreakBefore w:val="0"/>
        <w:widowControl w:val="0"/>
        <w:kinsoku/>
        <w:wordWrap/>
        <w:overflowPunct/>
        <w:topLinePunct w:val="0"/>
        <w:autoSpaceDE/>
        <w:autoSpaceDN/>
        <w:bidi w:val="0"/>
        <w:adjustRightInd/>
        <w:snapToGrid/>
        <w:spacing w:line="600" w:lineRule="exac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  第二条　党的工作机关必须坚持以习近平新时代中国特色社会主义思想为指导，深刻领悟“两个确立”的决定性意义，增强“四个意识”、坚定“四个自信”、做到“两个维护”，深入贯彻党的基本理论、基本路线、基本方略，坚持政治机关定位，发挥执行机关作用，当好党委参谋助手，切实履行实施党的领导、加强党的建设、推进党的事业各项职责。</w:t>
      </w:r>
    </w:p>
    <w:p w14:paraId="1EBFCD4C">
      <w:pPr>
        <w:keepNext w:val="0"/>
        <w:keepLines w:val="0"/>
        <w:pageBreakBefore w:val="0"/>
        <w:widowControl w:val="0"/>
        <w:kinsoku/>
        <w:wordWrap/>
        <w:overflowPunct/>
        <w:topLinePunct w:val="0"/>
        <w:autoSpaceDE/>
        <w:autoSpaceDN/>
        <w:bidi w:val="0"/>
        <w:adjustRightInd/>
        <w:snapToGrid/>
        <w:spacing w:line="600" w:lineRule="exac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  第三条　党的工作机关必须坚定维护以习近平同志为核心的党中央权威和集中统一领导，遵循下列原则开展工作：</w:t>
      </w:r>
    </w:p>
    <w:p w14:paraId="5926F6B2">
      <w:pPr>
        <w:keepNext w:val="0"/>
        <w:keepLines w:val="0"/>
        <w:pageBreakBefore w:val="0"/>
        <w:widowControl w:val="0"/>
        <w:kinsoku/>
        <w:wordWrap/>
        <w:overflowPunct/>
        <w:topLinePunct w:val="0"/>
        <w:autoSpaceDE/>
        <w:autoSpaceDN/>
        <w:bidi w:val="0"/>
        <w:adjustRightInd/>
        <w:snapToGrid/>
        <w:spacing w:line="600" w:lineRule="exac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  （一）坚持和加强党的全面领导，坚持党要管党、全面从严治党；</w:t>
      </w:r>
    </w:p>
    <w:p w14:paraId="02394B70">
      <w:pPr>
        <w:keepNext w:val="0"/>
        <w:keepLines w:val="0"/>
        <w:pageBreakBefore w:val="0"/>
        <w:widowControl w:val="0"/>
        <w:kinsoku/>
        <w:wordWrap/>
        <w:overflowPunct/>
        <w:topLinePunct w:val="0"/>
        <w:autoSpaceDE/>
        <w:autoSpaceDN/>
        <w:bidi w:val="0"/>
        <w:adjustRightInd/>
        <w:snapToGrid/>
        <w:spacing w:line="600" w:lineRule="exac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  （二）坚持围绕中心、服务大局；</w:t>
      </w:r>
    </w:p>
    <w:p w14:paraId="112013A6">
      <w:pPr>
        <w:keepNext w:val="0"/>
        <w:keepLines w:val="0"/>
        <w:pageBreakBefore w:val="0"/>
        <w:widowControl w:val="0"/>
        <w:kinsoku/>
        <w:wordWrap/>
        <w:overflowPunct/>
        <w:topLinePunct w:val="0"/>
        <w:autoSpaceDE/>
        <w:autoSpaceDN/>
        <w:bidi w:val="0"/>
        <w:adjustRightInd/>
        <w:snapToGrid/>
        <w:spacing w:line="600" w:lineRule="exac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  （三）坚持民主集中制；</w:t>
      </w:r>
    </w:p>
    <w:p w14:paraId="3AAA18F6">
      <w:pPr>
        <w:keepNext w:val="0"/>
        <w:keepLines w:val="0"/>
        <w:pageBreakBefore w:val="0"/>
        <w:widowControl w:val="0"/>
        <w:kinsoku/>
        <w:wordWrap/>
        <w:overflowPunct/>
        <w:topLinePunct w:val="0"/>
        <w:autoSpaceDE/>
        <w:autoSpaceDN/>
        <w:bidi w:val="0"/>
        <w:adjustRightInd/>
        <w:snapToGrid/>
        <w:spacing w:line="600" w:lineRule="exac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  （四）坚持各司其职、相互配合，确保党的各项工作协调一致、协同推进；</w:t>
      </w:r>
    </w:p>
    <w:p w14:paraId="29796455">
      <w:pPr>
        <w:keepNext w:val="0"/>
        <w:keepLines w:val="0"/>
        <w:pageBreakBefore w:val="0"/>
        <w:widowControl w:val="0"/>
        <w:kinsoku/>
        <w:wordWrap/>
        <w:overflowPunct/>
        <w:topLinePunct w:val="0"/>
        <w:autoSpaceDE/>
        <w:autoSpaceDN/>
        <w:bidi w:val="0"/>
        <w:adjustRightInd/>
        <w:snapToGrid/>
        <w:spacing w:line="600" w:lineRule="exac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  （五）坚持依照党章党规履行职责，在宪法和法律范围内活动。</w:t>
      </w:r>
    </w:p>
    <w:p w14:paraId="47C2ECB4">
      <w:pPr>
        <w:keepNext w:val="0"/>
        <w:keepLines w:val="0"/>
        <w:pageBreakBefore w:val="0"/>
        <w:widowControl w:val="0"/>
        <w:kinsoku/>
        <w:wordWrap/>
        <w:overflowPunct/>
        <w:topLinePunct w:val="0"/>
        <w:autoSpaceDE/>
        <w:autoSpaceDN/>
        <w:bidi w:val="0"/>
        <w:adjustRightInd/>
        <w:snapToGrid/>
        <w:spacing w:line="600" w:lineRule="exac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  第四条　本条例适用于中央和地方党的工作机关。</w:t>
      </w:r>
    </w:p>
    <w:p w14:paraId="2118E447">
      <w:pPr>
        <w:keepNext w:val="0"/>
        <w:keepLines w:val="0"/>
        <w:pageBreakBefore w:val="0"/>
        <w:widowControl w:val="0"/>
        <w:kinsoku/>
        <w:wordWrap/>
        <w:overflowPunct/>
        <w:topLinePunct w:val="0"/>
        <w:autoSpaceDE/>
        <w:autoSpaceDN/>
        <w:bidi w:val="0"/>
        <w:adjustRightInd/>
        <w:snapToGrid/>
        <w:spacing w:line="600" w:lineRule="exac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  党委设在党的纪律检查委员会、党的工作机关或者由党的工作机关管理的机关，设在行政机关等或者由其整体承担职责的机关，党委直属事业单位，参照本条例执行，党中央另有规定的除外。</w:t>
      </w:r>
    </w:p>
    <w:p w14:paraId="643326BB">
      <w:pPr>
        <w:keepNext w:val="0"/>
        <w:keepLines w:val="0"/>
        <w:pageBreakBefore w:val="0"/>
        <w:widowControl w:val="0"/>
        <w:kinsoku/>
        <w:wordWrap/>
        <w:overflowPunct/>
        <w:topLinePunct w:val="0"/>
        <w:autoSpaceDE/>
        <w:autoSpaceDN/>
        <w:bidi w:val="0"/>
        <w:adjustRightInd/>
        <w:snapToGrid/>
        <w:spacing w:line="600" w:lineRule="exac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  党的纪律检查机关的产生和运行，按照党章和有关党内法规执行。</w:t>
      </w:r>
    </w:p>
    <w:p w14:paraId="0E2F73D5">
      <w:pPr>
        <w:keepNext w:val="0"/>
        <w:keepLines w:val="0"/>
        <w:pageBreakBefore w:val="0"/>
        <w:widowControl w:val="0"/>
        <w:kinsoku/>
        <w:wordWrap/>
        <w:overflowPunct/>
        <w:topLinePunct w:val="0"/>
        <w:autoSpaceDE/>
        <w:autoSpaceDN/>
        <w:bidi w:val="0"/>
        <w:adjustRightInd/>
        <w:snapToGrid/>
        <w:spacing w:line="600" w:lineRule="exact"/>
        <w:textAlignment w:val="auto"/>
        <w:rPr>
          <w:rFonts w:hint="eastAsia" w:ascii="黑体" w:hAnsi="黑体" w:eastAsia="黑体" w:cs="黑体"/>
          <w:sz w:val="32"/>
          <w:szCs w:val="32"/>
        </w:rPr>
      </w:pPr>
      <w:r>
        <w:rPr>
          <w:rFonts w:hint="eastAsia" w:ascii="黑体" w:hAnsi="黑体" w:eastAsia="黑体" w:cs="黑体"/>
          <w:sz w:val="32"/>
          <w:szCs w:val="32"/>
        </w:rPr>
        <w:t>  第二章　设立</w:t>
      </w:r>
    </w:p>
    <w:p w14:paraId="3750CA3C">
      <w:pPr>
        <w:keepNext w:val="0"/>
        <w:keepLines w:val="0"/>
        <w:pageBreakBefore w:val="0"/>
        <w:widowControl w:val="0"/>
        <w:kinsoku/>
        <w:wordWrap/>
        <w:overflowPunct/>
        <w:topLinePunct w:val="0"/>
        <w:autoSpaceDE/>
        <w:autoSpaceDN/>
        <w:bidi w:val="0"/>
        <w:adjustRightInd/>
        <w:snapToGrid/>
        <w:spacing w:line="600" w:lineRule="exac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  第五条　党中央以及地方党委根据需要设立若干工作机关，主要包括办公厅（室）、职能部门、办事机构和派出机关，负责主管或者办理党的相关工作。</w:t>
      </w:r>
    </w:p>
    <w:p w14:paraId="24E95194">
      <w:pPr>
        <w:keepNext w:val="0"/>
        <w:keepLines w:val="0"/>
        <w:pageBreakBefore w:val="0"/>
        <w:widowControl w:val="0"/>
        <w:kinsoku/>
        <w:wordWrap/>
        <w:overflowPunct/>
        <w:topLinePunct w:val="0"/>
        <w:autoSpaceDE/>
        <w:autoSpaceDN/>
        <w:bidi w:val="0"/>
        <w:adjustRightInd/>
        <w:snapToGrid/>
        <w:spacing w:line="600" w:lineRule="exac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  党的工作机关的设立，应当适应加强党的领导和党的建设的需要，遵循优化协同高效原则，实行总量控制和限额管理。</w:t>
      </w:r>
    </w:p>
    <w:p w14:paraId="6977C934">
      <w:pPr>
        <w:keepNext w:val="0"/>
        <w:keepLines w:val="0"/>
        <w:pageBreakBefore w:val="0"/>
        <w:widowControl w:val="0"/>
        <w:kinsoku/>
        <w:wordWrap/>
        <w:overflowPunct/>
        <w:topLinePunct w:val="0"/>
        <w:autoSpaceDE/>
        <w:autoSpaceDN/>
        <w:bidi w:val="0"/>
        <w:adjustRightInd/>
        <w:snapToGrid/>
        <w:spacing w:line="600" w:lineRule="exac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  根据工作需要，党的工作机关可以采用合并设立、合署办公等方式，同职能相近、联系紧密的其他部门统筹设置。统筹设置的仍由党委主管。</w:t>
      </w:r>
    </w:p>
    <w:p w14:paraId="5712A9B6">
      <w:pPr>
        <w:keepNext w:val="0"/>
        <w:keepLines w:val="0"/>
        <w:pageBreakBefore w:val="0"/>
        <w:widowControl w:val="0"/>
        <w:kinsoku/>
        <w:wordWrap/>
        <w:overflowPunct/>
        <w:topLinePunct w:val="0"/>
        <w:autoSpaceDE/>
        <w:autoSpaceDN/>
        <w:bidi w:val="0"/>
        <w:adjustRightInd/>
        <w:snapToGrid/>
        <w:spacing w:line="600" w:lineRule="exac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  第六条　党中央工作机关的设立、撤销、合并或者变更，由中央机构编制管理部门提出方案，按照程序报党中央审批决定。</w:t>
      </w:r>
    </w:p>
    <w:p w14:paraId="0321E65F">
      <w:pPr>
        <w:keepNext w:val="0"/>
        <w:keepLines w:val="0"/>
        <w:pageBreakBefore w:val="0"/>
        <w:widowControl w:val="0"/>
        <w:kinsoku/>
        <w:wordWrap/>
        <w:overflowPunct/>
        <w:topLinePunct w:val="0"/>
        <w:autoSpaceDE/>
        <w:autoSpaceDN/>
        <w:bidi w:val="0"/>
        <w:adjustRightInd/>
        <w:snapToGrid/>
        <w:spacing w:line="600" w:lineRule="exac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地方党委工作机关的设立、撤销、合并或者变更，由同级机构编制管理部门提出方案，按照规定程序由本级党委讨论决定后，报上一级机构编制委员会审批，重大事项由上一级机构编制委员会审核后报本级党委审批。</w:t>
      </w:r>
    </w:p>
    <w:p w14:paraId="7D05656B">
      <w:pPr>
        <w:keepNext w:val="0"/>
        <w:keepLines w:val="0"/>
        <w:pageBreakBefore w:val="0"/>
        <w:widowControl w:val="0"/>
        <w:kinsoku/>
        <w:wordWrap/>
        <w:overflowPunct/>
        <w:topLinePunct w:val="0"/>
        <w:autoSpaceDE/>
        <w:autoSpaceDN/>
        <w:bidi w:val="0"/>
        <w:adjustRightInd/>
        <w:snapToGrid/>
        <w:spacing w:line="600" w:lineRule="exac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  第七条　党的工作机关的领导机构是部（厅、委、室）务会，一般由正职、副职、派驻纪检监察组组长或者纪检监察工委书记及其他成员组成。</w:t>
      </w:r>
    </w:p>
    <w:p w14:paraId="0D35FA94">
      <w:pPr>
        <w:keepNext w:val="0"/>
        <w:keepLines w:val="0"/>
        <w:pageBreakBefore w:val="0"/>
        <w:widowControl w:val="0"/>
        <w:kinsoku/>
        <w:wordWrap/>
        <w:overflowPunct/>
        <w:topLinePunct w:val="0"/>
        <w:autoSpaceDE/>
        <w:autoSpaceDN/>
        <w:bidi w:val="0"/>
        <w:adjustRightInd/>
        <w:snapToGrid/>
        <w:spacing w:line="600" w:lineRule="exac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  党的工作机关的领导职数，根据工作需要和从严控制的原则，严格按照有关规定执行。</w:t>
      </w:r>
    </w:p>
    <w:p w14:paraId="550BB807">
      <w:pPr>
        <w:keepNext w:val="0"/>
        <w:keepLines w:val="0"/>
        <w:pageBreakBefore w:val="0"/>
        <w:widowControl w:val="0"/>
        <w:kinsoku/>
        <w:wordWrap/>
        <w:overflowPunct/>
        <w:topLinePunct w:val="0"/>
        <w:autoSpaceDE/>
        <w:autoSpaceDN/>
        <w:bidi w:val="0"/>
        <w:adjustRightInd/>
        <w:snapToGrid/>
        <w:spacing w:line="600" w:lineRule="exac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  党的工作机关正职由上级机构领导成员兼任的，可以设分管日常工作的副职。</w:t>
      </w:r>
    </w:p>
    <w:p w14:paraId="10A925C9">
      <w:pPr>
        <w:keepNext w:val="0"/>
        <w:keepLines w:val="0"/>
        <w:pageBreakBefore w:val="0"/>
        <w:widowControl w:val="0"/>
        <w:kinsoku/>
        <w:wordWrap/>
        <w:overflowPunct/>
        <w:topLinePunct w:val="0"/>
        <w:autoSpaceDE/>
        <w:autoSpaceDN/>
        <w:bidi w:val="0"/>
        <w:adjustRightInd/>
        <w:snapToGrid/>
        <w:spacing w:line="600" w:lineRule="exac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  党的工作机关不设正职领导助理、秘书长。党中央职能部门确有必要设置的，应当报党中央批准。</w:t>
      </w:r>
    </w:p>
    <w:p w14:paraId="39152366">
      <w:pPr>
        <w:keepNext w:val="0"/>
        <w:keepLines w:val="0"/>
        <w:pageBreakBefore w:val="0"/>
        <w:widowControl w:val="0"/>
        <w:kinsoku/>
        <w:wordWrap/>
        <w:overflowPunct/>
        <w:topLinePunct w:val="0"/>
        <w:autoSpaceDE/>
        <w:autoSpaceDN/>
        <w:bidi w:val="0"/>
        <w:adjustRightInd/>
        <w:snapToGrid/>
        <w:spacing w:line="600" w:lineRule="exac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  第八条　党的工作机关根据工作需要和精干效能的原则设置必要的内设机构。内设机构的设立、撤销、合并或者变更，按照规定的权限和程序审批。</w:t>
      </w:r>
    </w:p>
    <w:p w14:paraId="5169F24D">
      <w:pPr>
        <w:keepNext w:val="0"/>
        <w:keepLines w:val="0"/>
        <w:pageBreakBefore w:val="0"/>
        <w:widowControl w:val="0"/>
        <w:kinsoku/>
        <w:wordWrap/>
        <w:overflowPunct/>
        <w:topLinePunct w:val="0"/>
        <w:autoSpaceDE/>
        <w:autoSpaceDN/>
        <w:bidi w:val="0"/>
        <w:adjustRightInd/>
        <w:snapToGrid/>
        <w:spacing w:line="600" w:lineRule="exac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  第九条　党的工作机关在核定的编制限额内配备机关工作人员。</w:t>
      </w:r>
    </w:p>
    <w:p w14:paraId="6FD0CE01">
      <w:pPr>
        <w:keepNext w:val="0"/>
        <w:keepLines w:val="0"/>
        <w:pageBreakBefore w:val="0"/>
        <w:widowControl w:val="0"/>
        <w:kinsoku/>
        <w:wordWrap/>
        <w:overflowPunct/>
        <w:topLinePunct w:val="0"/>
        <w:autoSpaceDE/>
        <w:autoSpaceDN/>
        <w:bidi w:val="0"/>
        <w:adjustRightInd/>
        <w:snapToGrid/>
        <w:spacing w:line="600" w:lineRule="exact"/>
        <w:textAlignment w:val="auto"/>
        <w:rPr>
          <w:rFonts w:hint="eastAsia" w:ascii="黑体" w:hAnsi="黑体" w:eastAsia="黑体" w:cs="黑体"/>
          <w:sz w:val="32"/>
          <w:szCs w:val="32"/>
        </w:rPr>
      </w:pPr>
      <w:r>
        <w:rPr>
          <w:rFonts w:hint="eastAsia" w:ascii="黑体" w:hAnsi="黑体" w:eastAsia="黑体" w:cs="黑体"/>
          <w:sz w:val="32"/>
          <w:szCs w:val="32"/>
        </w:rPr>
        <w:t>  第三章　职责</w:t>
      </w:r>
    </w:p>
    <w:p w14:paraId="1FEC1E99">
      <w:pPr>
        <w:keepNext w:val="0"/>
        <w:keepLines w:val="0"/>
        <w:pageBreakBefore w:val="0"/>
        <w:widowControl w:val="0"/>
        <w:kinsoku/>
        <w:wordWrap/>
        <w:overflowPunct/>
        <w:topLinePunct w:val="0"/>
        <w:autoSpaceDE/>
        <w:autoSpaceDN/>
        <w:bidi w:val="0"/>
        <w:adjustRightInd/>
        <w:snapToGrid/>
        <w:spacing w:line="600" w:lineRule="exac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  第十条　党的工作机关应当职责明确、权责一致，其职责一般依据党章党规确定，具体职责一般由有关职能配置、内设机构、人员编制规定予以明确。</w:t>
      </w:r>
    </w:p>
    <w:p w14:paraId="4767B252">
      <w:pPr>
        <w:keepNext w:val="0"/>
        <w:keepLines w:val="0"/>
        <w:pageBreakBefore w:val="0"/>
        <w:widowControl w:val="0"/>
        <w:kinsoku/>
        <w:wordWrap/>
        <w:overflowPunct/>
        <w:topLinePunct w:val="0"/>
        <w:autoSpaceDE/>
        <w:autoSpaceDN/>
        <w:bidi w:val="0"/>
        <w:adjustRightInd/>
        <w:snapToGrid/>
        <w:spacing w:line="600" w:lineRule="exac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  应当由党委履行的职责，党委不得将其授予工作机关。</w:t>
      </w:r>
    </w:p>
    <w:p w14:paraId="7D3CCBD8">
      <w:pPr>
        <w:keepNext w:val="0"/>
        <w:keepLines w:val="0"/>
        <w:pageBreakBefore w:val="0"/>
        <w:widowControl w:val="0"/>
        <w:kinsoku/>
        <w:wordWrap/>
        <w:overflowPunct/>
        <w:topLinePunct w:val="0"/>
        <w:autoSpaceDE/>
        <w:autoSpaceDN/>
        <w:bidi w:val="0"/>
        <w:adjustRightInd/>
        <w:snapToGrid/>
        <w:spacing w:line="600" w:lineRule="exac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  第十一条　党的工作机关应当履行下列职责：</w:t>
      </w:r>
    </w:p>
    <w:p w14:paraId="498370E1">
      <w:pPr>
        <w:keepNext w:val="0"/>
        <w:keepLines w:val="0"/>
        <w:pageBreakBefore w:val="0"/>
        <w:widowControl w:val="0"/>
        <w:kinsoku/>
        <w:wordWrap/>
        <w:overflowPunct/>
        <w:topLinePunct w:val="0"/>
        <w:autoSpaceDE/>
        <w:autoSpaceDN/>
        <w:bidi w:val="0"/>
        <w:adjustRightInd/>
        <w:snapToGrid/>
        <w:spacing w:line="600" w:lineRule="exac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  （一）坚决贯彻落实党中央决策部署，完善党中央重大决策部署落实机制，确保党中央令行禁止；</w:t>
      </w:r>
    </w:p>
    <w:p w14:paraId="0F2D914F">
      <w:pPr>
        <w:keepNext w:val="0"/>
        <w:keepLines w:val="0"/>
        <w:pageBreakBefore w:val="0"/>
        <w:widowControl w:val="0"/>
        <w:kinsoku/>
        <w:wordWrap/>
        <w:overflowPunct/>
        <w:topLinePunct w:val="0"/>
        <w:autoSpaceDE/>
        <w:autoSpaceDN/>
        <w:bidi w:val="0"/>
        <w:adjustRightInd/>
        <w:snapToGrid/>
        <w:spacing w:line="600" w:lineRule="exac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  （二）贯彻落实上级和本级党委以及上级党的工作机关部署安排，研究部署职责范围内的工作；</w:t>
      </w:r>
    </w:p>
    <w:p w14:paraId="2A53C3F9">
      <w:pPr>
        <w:keepNext w:val="0"/>
        <w:keepLines w:val="0"/>
        <w:pageBreakBefore w:val="0"/>
        <w:widowControl w:val="0"/>
        <w:kinsoku/>
        <w:wordWrap/>
        <w:overflowPunct/>
        <w:topLinePunct w:val="0"/>
        <w:autoSpaceDE/>
        <w:autoSpaceDN/>
        <w:bidi w:val="0"/>
        <w:adjustRightInd/>
        <w:snapToGrid/>
        <w:spacing w:line="600" w:lineRule="exac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  （三）当好党委参谋助手，及时报告有关情况、反映问题、提出意见建议，为党委决策提供服务；</w:t>
      </w:r>
    </w:p>
    <w:p w14:paraId="586A3FE9">
      <w:pPr>
        <w:keepNext w:val="0"/>
        <w:keepLines w:val="0"/>
        <w:pageBreakBefore w:val="0"/>
        <w:widowControl w:val="0"/>
        <w:kinsoku/>
        <w:wordWrap/>
        <w:overflowPunct/>
        <w:topLinePunct w:val="0"/>
        <w:autoSpaceDE/>
        <w:autoSpaceDN/>
        <w:bidi w:val="0"/>
        <w:adjustRightInd/>
        <w:snapToGrid/>
        <w:spacing w:line="600" w:lineRule="exac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  （四）按照规定和权限制发党内法规和规范性文件，抓好组织实施和督促落实；</w:t>
      </w:r>
    </w:p>
    <w:p w14:paraId="06F6019D">
      <w:pPr>
        <w:keepNext w:val="0"/>
        <w:keepLines w:val="0"/>
        <w:pageBreakBefore w:val="0"/>
        <w:widowControl w:val="0"/>
        <w:kinsoku/>
        <w:wordWrap/>
        <w:overflowPunct/>
        <w:topLinePunct w:val="0"/>
        <w:autoSpaceDE/>
        <w:autoSpaceDN/>
        <w:bidi w:val="0"/>
        <w:adjustRightInd/>
        <w:snapToGrid/>
        <w:spacing w:line="600" w:lineRule="exac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  （五）加强机关党的建设工作和群团工作；</w:t>
      </w:r>
    </w:p>
    <w:p w14:paraId="097C02B5">
      <w:pPr>
        <w:keepNext w:val="0"/>
        <w:keepLines w:val="0"/>
        <w:pageBreakBefore w:val="0"/>
        <w:widowControl w:val="0"/>
        <w:kinsoku/>
        <w:wordWrap/>
        <w:overflowPunct/>
        <w:topLinePunct w:val="0"/>
        <w:autoSpaceDE/>
        <w:autoSpaceDN/>
        <w:bidi w:val="0"/>
        <w:adjustRightInd/>
        <w:snapToGrid/>
        <w:spacing w:line="600" w:lineRule="exac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  （六）承办党委和上级党的工作机关交办的有关事项。</w:t>
      </w:r>
    </w:p>
    <w:p w14:paraId="1495EEE1">
      <w:pPr>
        <w:keepNext w:val="0"/>
        <w:keepLines w:val="0"/>
        <w:pageBreakBefore w:val="0"/>
        <w:widowControl w:val="0"/>
        <w:kinsoku/>
        <w:wordWrap/>
        <w:overflowPunct/>
        <w:topLinePunct w:val="0"/>
        <w:autoSpaceDE/>
        <w:autoSpaceDN/>
        <w:bidi w:val="0"/>
        <w:adjustRightInd/>
        <w:snapToGrid/>
        <w:spacing w:line="600" w:lineRule="exac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  党的工作机关按照有关规定对相关单位实行归口领导或者归口管理。</w:t>
      </w:r>
    </w:p>
    <w:p w14:paraId="1415767D">
      <w:pPr>
        <w:keepNext w:val="0"/>
        <w:keepLines w:val="0"/>
        <w:pageBreakBefore w:val="0"/>
        <w:widowControl w:val="0"/>
        <w:kinsoku/>
        <w:wordWrap/>
        <w:overflowPunct/>
        <w:topLinePunct w:val="0"/>
        <w:autoSpaceDE/>
        <w:autoSpaceDN/>
        <w:bidi w:val="0"/>
        <w:adjustRightInd/>
        <w:snapToGrid/>
        <w:spacing w:line="600" w:lineRule="exac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  第十二条　党委办公厅（室）是党委的综合部门，负责推动党委决策部署的落实，按照党委要求协调有关方面开展工作，承担党委运行保障具体事务。</w:t>
      </w:r>
    </w:p>
    <w:p w14:paraId="2686E707">
      <w:pPr>
        <w:keepNext w:val="0"/>
        <w:keepLines w:val="0"/>
        <w:pageBreakBefore w:val="0"/>
        <w:widowControl w:val="0"/>
        <w:kinsoku/>
        <w:wordWrap/>
        <w:overflowPunct/>
        <w:topLinePunct w:val="0"/>
        <w:autoSpaceDE/>
        <w:autoSpaceDN/>
        <w:bidi w:val="0"/>
        <w:adjustRightInd/>
        <w:snapToGrid/>
        <w:spacing w:line="600" w:lineRule="exac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  第十三条　党委职能部门是负责党委某一方面工作的主管部门，按照规定行使相对独立的管理职能，协调指导本系统、本领域工作。</w:t>
      </w:r>
    </w:p>
    <w:p w14:paraId="647626EE">
      <w:pPr>
        <w:keepNext w:val="0"/>
        <w:keepLines w:val="0"/>
        <w:pageBreakBefore w:val="0"/>
        <w:widowControl w:val="0"/>
        <w:kinsoku/>
        <w:wordWrap/>
        <w:overflowPunct/>
        <w:topLinePunct w:val="0"/>
        <w:autoSpaceDE/>
        <w:autoSpaceDN/>
        <w:bidi w:val="0"/>
        <w:adjustRightInd/>
        <w:snapToGrid/>
        <w:spacing w:line="600" w:lineRule="exac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  第十四条　党委办事机构是协助党委办理某一方面重要事务的机构，一般是指党委为加强跨领域、跨部门重要工作的领导和组织协调而设立的（决策）议事协调机构的常设办事机构，承担（决策）议事协调机构的日常工作，可以根据有关规定履行特定管理职责。</w:t>
      </w:r>
    </w:p>
    <w:p w14:paraId="5D3C48D1">
      <w:pPr>
        <w:keepNext w:val="0"/>
        <w:keepLines w:val="0"/>
        <w:pageBreakBefore w:val="0"/>
        <w:widowControl w:val="0"/>
        <w:kinsoku/>
        <w:wordWrap/>
        <w:overflowPunct/>
        <w:topLinePunct w:val="0"/>
        <w:autoSpaceDE/>
        <w:autoSpaceDN/>
        <w:bidi w:val="0"/>
        <w:adjustRightInd/>
        <w:snapToGrid/>
        <w:spacing w:line="600" w:lineRule="exac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  第十五条　党委派出机关是党委为加强对特定领域、行业、系统领导而派出的机关，根据有关规定代表党委领导该领域、行业、系统的工作。</w:t>
      </w:r>
    </w:p>
    <w:p w14:paraId="5AA6807F">
      <w:pPr>
        <w:keepNext w:val="0"/>
        <w:keepLines w:val="0"/>
        <w:pageBreakBefore w:val="0"/>
        <w:widowControl w:val="0"/>
        <w:kinsoku/>
        <w:wordWrap/>
        <w:overflowPunct/>
        <w:topLinePunct w:val="0"/>
        <w:autoSpaceDE/>
        <w:autoSpaceDN/>
        <w:bidi w:val="0"/>
        <w:adjustRightInd/>
        <w:snapToGrid/>
        <w:spacing w:line="600" w:lineRule="exac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  第十六条　党的工作机关应当紧扣职责任务加强机关党建和内部管理，不断提高政治能力和业务能力，打造忠诚干净担当的高素质专业化干部队伍。</w:t>
      </w:r>
    </w:p>
    <w:p w14:paraId="25283526">
      <w:pPr>
        <w:keepNext w:val="0"/>
        <w:keepLines w:val="0"/>
        <w:pageBreakBefore w:val="0"/>
        <w:widowControl w:val="0"/>
        <w:kinsoku/>
        <w:wordWrap/>
        <w:overflowPunct/>
        <w:topLinePunct w:val="0"/>
        <w:autoSpaceDE/>
        <w:autoSpaceDN/>
        <w:bidi w:val="0"/>
        <w:adjustRightInd/>
        <w:snapToGrid/>
        <w:spacing w:line="600" w:lineRule="exact"/>
        <w:textAlignment w:val="auto"/>
        <w:rPr>
          <w:rFonts w:hint="eastAsia" w:ascii="黑体" w:hAnsi="黑体" w:eastAsia="黑体" w:cs="黑体"/>
          <w:sz w:val="32"/>
          <w:szCs w:val="32"/>
        </w:rPr>
      </w:pPr>
      <w:r>
        <w:rPr>
          <w:rFonts w:hint="eastAsia" w:ascii="黑体" w:hAnsi="黑体" w:eastAsia="黑体" w:cs="黑体"/>
          <w:sz w:val="32"/>
          <w:szCs w:val="32"/>
        </w:rPr>
        <w:t>  第四章　决策与执行</w:t>
      </w:r>
    </w:p>
    <w:p w14:paraId="028CD499">
      <w:pPr>
        <w:keepNext w:val="0"/>
        <w:keepLines w:val="0"/>
        <w:pageBreakBefore w:val="0"/>
        <w:widowControl w:val="0"/>
        <w:kinsoku/>
        <w:wordWrap/>
        <w:overflowPunct/>
        <w:topLinePunct w:val="0"/>
        <w:autoSpaceDE/>
        <w:autoSpaceDN/>
        <w:bidi w:val="0"/>
        <w:adjustRightInd/>
        <w:snapToGrid/>
        <w:spacing w:line="600" w:lineRule="exac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  第十七条　党的工作机关必须坚持民主集中制，领导班子实行集体领导和个人分工负责相结合的制度。凡属本机关重大事项，应当按照集体领导、民主集中、个别酝酿、会议决定的原则，由领导班子集体研究决定。领导班子成员应当根据集体的决定和分工，勇于担当、敢于负责，切实履行职责。</w:t>
      </w:r>
    </w:p>
    <w:p w14:paraId="127D351F">
      <w:pPr>
        <w:keepNext w:val="0"/>
        <w:keepLines w:val="0"/>
        <w:pageBreakBefore w:val="0"/>
        <w:widowControl w:val="0"/>
        <w:kinsoku/>
        <w:wordWrap/>
        <w:overflowPunct/>
        <w:topLinePunct w:val="0"/>
        <w:autoSpaceDE/>
        <w:autoSpaceDN/>
        <w:bidi w:val="0"/>
        <w:adjustRightInd/>
        <w:snapToGrid/>
        <w:spacing w:line="600" w:lineRule="exac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  第十八条　党的工作机关应当通过召开部（厅、委、室）务会会议等形式讨论决定下列重大事项：</w:t>
      </w:r>
    </w:p>
    <w:p w14:paraId="1345798C">
      <w:pPr>
        <w:keepNext w:val="0"/>
        <w:keepLines w:val="0"/>
        <w:pageBreakBefore w:val="0"/>
        <w:widowControl w:val="0"/>
        <w:kinsoku/>
        <w:wordWrap/>
        <w:overflowPunct/>
        <w:topLinePunct w:val="0"/>
        <w:autoSpaceDE/>
        <w:autoSpaceDN/>
        <w:bidi w:val="0"/>
        <w:adjustRightInd/>
        <w:snapToGrid/>
        <w:spacing w:line="600" w:lineRule="exac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  （一）学习贯彻党中央重大决策部署和习近平总书记重要指示精神；</w:t>
      </w:r>
    </w:p>
    <w:p w14:paraId="05EB801F">
      <w:pPr>
        <w:keepNext w:val="0"/>
        <w:keepLines w:val="0"/>
        <w:pageBreakBefore w:val="0"/>
        <w:widowControl w:val="0"/>
        <w:kinsoku/>
        <w:wordWrap/>
        <w:overflowPunct/>
        <w:topLinePunct w:val="0"/>
        <w:autoSpaceDE/>
        <w:autoSpaceDN/>
        <w:bidi w:val="0"/>
        <w:adjustRightInd/>
        <w:snapToGrid/>
        <w:spacing w:line="600" w:lineRule="exac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  （二）贯彻落实上级和本级党委以及上级党的工作机关的有关决定、指示和工作部署；</w:t>
      </w:r>
    </w:p>
    <w:p w14:paraId="0486C959">
      <w:pPr>
        <w:keepNext w:val="0"/>
        <w:keepLines w:val="0"/>
        <w:pageBreakBefore w:val="0"/>
        <w:widowControl w:val="0"/>
        <w:kinsoku/>
        <w:wordWrap/>
        <w:overflowPunct/>
        <w:topLinePunct w:val="0"/>
        <w:autoSpaceDE/>
        <w:autoSpaceDN/>
        <w:bidi w:val="0"/>
        <w:adjustRightInd/>
        <w:snapToGrid/>
        <w:spacing w:line="600" w:lineRule="exac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  （三）研究讨论贯彻执行本机关职责范围内相关方针政策和党内法规、法律法规的具体措施；</w:t>
      </w:r>
    </w:p>
    <w:p w14:paraId="7E0A7344">
      <w:pPr>
        <w:keepNext w:val="0"/>
        <w:keepLines w:val="0"/>
        <w:pageBreakBefore w:val="0"/>
        <w:widowControl w:val="0"/>
        <w:kinsoku/>
        <w:wordWrap/>
        <w:overflowPunct/>
        <w:topLinePunct w:val="0"/>
        <w:autoSpaceDE/>
        <w:autoSpaceDN/>
        <w:bidi w:val="0"/>
        <w:adjustRightInd/>
        <w:snapToGrid/>
        <w:spacing w:line="600" w:lineRule="exac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  （四）讨论决定本机关重大决策、重要人事任免、重大项目安排、大额资金使用等事项；</w:t>
      </w:r>
    </w:p>
    <w:p w14:paraId="3FF4C352">
      <w:pPr>
        <w:keepNext w:val="0"/>
        <w:keepLines w:val="0"/>
        <w:pageBreakBefore w:val="0"/>
        <w:widowControl w:val="0"/>
        <w:kinsoku/>
        <w:wordWrap/>
        <w:overflowPunct/>
        <w:topLinePunct w:val="0"/>
        <w:autoSpaceDE/>
        <w:autoSpaceDN/>
        <w:bidi w:val="0"/>
        <w:adjustRightInd/>
        <w:snapToGrid/>
        <w:spacing w:line="600" w:lineRule="exac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  （五）审议向党委和上级党的工作机关请示报告的重要事项；</w:t>
      </w:r>
    </w:p>
    <w:p w14:paraId="6074C996">
      <w:pPr>
        <w:keepNext w:val="0"/>
        <w:keepLines w:val="0"/>
        <w:pageBreakBefore w:val="0"/>
        <w:widowControl w:val="0"/>
        <w:kinsoku/>
        <w:wordWrap/>
        <w:overflowPunct/>
        <w:topLinePunct w:val="0"/>
        <w:autoSpaceDE/>
        <w:autoSpaceDN/>
        <w:bidi w:val="0"/>
        <w:adjustRightInd/>
        <w:snapToGrid/>
        <w:spacing w:line="600" w:lineRule="exac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  （六）研究部署本机关党的建设方面的重要事项；</w:t>
      </w:r>
    </w:p>
    <w:p w14:paraId="43CB02F3">
      <w:pPr>
        <w:keepNext w:val="0"/>
        <w:keepLines w:val="0"/>
        <w:pageBreakBefore w:val="0"/>
        <w:widowControl w:val="0"/>
        <w:kinsoku/>
        <w:wordWrap/>
        <w:overflowPunct/>
        <w:topLinePunct w:val="0"/>
        <w:autoSpaceDE/>
        <w:autoSpaceDN/>
        <w:bidi w:val="0"/>
        <w:adjustRightInd/>
        <w:snapToGrid/>
        <w:spacing w:line="600" w:lineRule="exac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  （七）研究讨论其他重要事项。</w:t>
      </w:r>
    </w:p>
    <w:p w14:paraId="53D009F8">
      <w:pPr>
        <w:keepNext w:val="0"/>
        <w:keepLines w:val="0"/>
        <w:pageBreakBefore w:val="0"/>
        <w:widowControl w:val="0"/>
        <w:kinsoku/>
        <w:wordWrap/>
        <w:overflowPunct/>
        <w:topLinePunct w:val="0"/>
        <w:autoSpaceDE/>
        <w:autoSpaceDN/>
        <w:bidi w:val="0"/>
        <w:adjustRightInd/>
        <w:snapToGrid/>
        <w:spacing w:line="600" w:lineRule="exac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  第十九条　党的工作机关领导班子应当坚持科学决策、民主决策、依规依法决策。对重大事项的决策，一般应当经过调查研究、征求意见、专业评估、合规合法性审查和集体讨论决定等程序，按照规定开展与宏观政策取向一致性评估。</w:t>
      </w:r>
    </w:p>
    <w:p w14:paraId="1485D04E">
      <w:pPr>
        <w:keepNext w:val="0"/>
        <w:keepLines w:val="0"/>
        <w:pageBreakBefore w:val="0"/>
        <w:widowControl w:val="0"/>
        <w:kinsoku/>
        <w:wordWrap/>
        <w:overflowPunct/>
        <w:topLinePunct w:val="0"/>
        <w:autoSpaceDE/>
        <w:autoSpaceDN/>
        <w:bidi w:val="0"/>
        <w:adjustRightInd/>
        <w:snapToGrid/>
        <w:spacing w:line="600" w:lineRule="exac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  属于重大决策的，应当按照规定及时请示报告。</w:t>
      </w:r>
    </w:p>
    <w:p w14:paraId="344BC020">
      <w:pPr>
        <w:keepNext w:val="0"/>
        <w:keepLines w:val="0"/>
        <w:pageBreakBefore w:val="0"/>
        <w:widowControl w:val="0"/>
        <w:kinsoku/>
        <w:wordWrap/>
        <w:overflowPunct/>
        <w:topLinePunct w:val="0"/>
        <w:autoSpaceDE/>
        <w:autoSpaceDN/>
        <w:bidi w:val="0"/>
        <w:adjustRightInd/>
        <w:snapToGrid/>
        <w:spacing w:line="600" w:lineRule="exac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  第二十条　部（厅、委、室）务会会议由党的工作机关主要负责同志召集并主持，领导班子成员参加。主要负责同志因故无法召集或者出现空缺时，可以委托其他负责同志或者由党委指定的负责同志召集会议。根据工作需要，会议召集人可以确定有关人员列席会议。会议由专门人员如实记录，对决定事项编发会议纪要，并按照规定存档备查。</w:t>
      </w:r>
    </w:p>
    <w:p w14:paraId="5B63856D">
      <w:pPr>
        <w:keepNext w:val="0"/>
        <w:keepLines w:val="0"/>
        <w:pageBreakBefore w:val="0"/>
        <w:widowControl w:val="0"/>
        <w:kinsoku/>
        <w:wordWrap/>
        <w:overflowPunct/>
        <w:topLinePunct w:val="0"/>
        <w:autoSpaceDE/>
        <w:autoSpaceDN/>
        <w:bidi w:val="0"/>
        <w:adjustRightInd/>
        <w:snapToGrid/>
        <w:spacing w:line="600" w:lineRule="exac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  第二十一条　以党的工作机关名义发布或者上报的文件，由主要负责同志签发。</w:t>
      </w:r>
    </w:p>
    <w:p w14:paraId="05F60B26">
      <w:pPr>
        <w:keepNext w:val="0"/>
        <w:keepLines w:val="0"/>
        <w:pageBreakBefore w:val="0"/>
        <w:widowControl w:val="0"/>
        <w:kinsoku/>
        <w:wordWrap/>
        <w:overflowPunct/>
        <w:topLinePunct w:val="0"/>
        <w:autoSpaceDE/>
        <w:autoSpaceDN/>
        <w:bidi w:val="0"/>
        <w:adjustRightInd/>
        <w:snapToGrid/>
        <w:spacing w:line="600" w:lineRule="exac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  第二十二条　党的工作机关应当建立有效的督查、评估和反馈机制，确保领导班子决策落实。</w:t>
      </w:r>
    </w:p>
    <w:p w14:paraId="7C4A7A53">
      <w:pPr>
        <w:keepNext w:val="0"/>
        <w:keepLines w:val="0"/>
        <w:pageBreakBefore w:val="0"/>
        <w:widowControl w:val="0"/>
        <w:kinsoku/>
        <w:wordWrap/>
        <w:overflowPunct/>
        <w:topLinePunct w:val="0"/>
        <w:autoSpaceDE/>
        <w:autoSpaceDN/>
        <w:bidi w:val="0"/>
        <w:adjustRightInd/>
        <w:snapToGrid/>
        <w:spacing w:line="600" w:lineRule="exac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  第二十三条　党的工作机关根据工作需要，可以召开部长（主任、书记）办公会议，组织推进部（厅、委、室）务会会议决策事项的落实和研究讨论专项工作。部长（主任、书记）办公会议由部长（主任、书记）或者委托领导班子其他成员主持召开，领导班子有关成员和有关内设机构主要负责人等参加。部长（主任、书记）办公会议不得代替部（厅、委、室）务会会议作出决策。</w:t>
      </w:r>
    </w:p>
    <w:p w14:paraId="4BC273BA">
      <w:pPr>
        <w:keepNext w:val="0"/>
        <w:keepLines w:val="0"/>
        <w:pageBreakBefore w:val="0"/>
        <w:widowControl w:val="0"/>
        <w:kinsoku/>
        <w:wordWrap/>
        <w:overflowPunct/>
        <w:topLinePunct w:val="0"/>
        <w:autoSpaceDE/>
        <w:autoSpaceDN/>
        <w:bidi w:val="0"/>
        <w:adjustRightInd/>
        <w:snapToGrid/>
        <w:spacing w:line="600" w:lineRule="exac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  第二十四条　党的工作机关领导班子及其成员应当带头维护党中央权威和集中统一领导，加强党的创新理论武装，不断提高政治判断力、政治领悟力、政治执行力，严守政治纪律和政治规矩，严肃党内政治生活。树立和践行正确政绩观，求真务实，真抓实干，推动党中央决策部署落到实处。深入贯彻中央八项规定精神，落实为基层减负各项要求，坚决反对形式主义、官僚主义、享乐主义和奢靡之风。</w:t>
      </w:r>
    </w:p>
    <w:p w14:paraId="08AE1139">
      <w:pPr>
        <w:keepNext w:val="0"/>
        <w:keepLines w:val="0"/>
        <w:pageBreakBefore w:val="0"/>
        <w:widowControl w:val="0"/>
        <w:kinsoku/>
        <w:wordWrap/>
        <w:overflowPunct/>
        <w:topLinePunct w:val="0"/>
        <w:autoSpaceDE/>
        <w:autoSpaceDN/>
        <w:bidi w:val="0"/>
        <w:adjustRightInd/>
        <w:snapToGrid/>
        <w:spacing w:line="600" w:lineRule="exac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  党的工作机关领导班子应当认真履行全面从严治党主体责任，坚决维护党的纪律，推动形成风清气正、干事创业的良好环境。</w:t>
      </w:r>
    </w:p>
    <w:p w14:paraId="713E7251">
      <w:pPr>
        <w:keepNext w:val="0"/>
        <w:keepLines w:val="0"/>
        <w:pageBreakBefore w:val="0"/>
        <w:widowControl w:val="0"/>
        <w:kinsoku/>
        <w:wordWrap/>
        <w:overflowPunct/>
        <w:topLinePunct w:val="0"/>
        <w:autoSpaceDE/>
        <w:autoSpaceDN/>
        <w:bidi w:val="0"/>
        <w:adjustRightInd/>
        <w:snapToGrid/>
        <w:spacing w:line="600" w:lineRule="exact"/>
        <w:textAlignment w:val="auto"/>
        <w:rPr>
          <w:rFonts w:hint="eastAsia" w:ascii="黑体" w:hAnsi="黑体" w:eastAsia="黑体" w:cs="黑体"/>
          <w:sz w:val="32"/>
          <w:szCs w:val="32"/>
        </w:rPr>
      </w:pPr>
      <w:r>
        <w:rPr>
          <w:rFonts w:hint="eastAsia" w:ascii="黑体" w:hAnsi="黑体" w:eastAsia="黑体" w:cs="黑体"/>
          <w:sz w:val="32"/>
          <w:szCs w:val="32"/>
        </w:rPr>
        <w:t>  第五章　监督与追责</w:t>
      </w:r>
    </w:p>
    <w:p w14:paraId="56FBE2F2">
      <w:pPr>
        <w:keepNext w:val="0"/>
        <w:keepLines w:val="0"/>
        <w:pageBreakBefore w:val="0"/>
        <w:widowControl w:val="0"/>
        <w:kinsoku/>
        <w:wordWrap/>
        <w:overflowPunct/>
        <w:topLinePunct w:val="0"/>
        <w:autoSpaceDE/>
        <w:autoSpaceDN/>
        <w:bidi w:val="0"/>
        <w:adjustRightInd/>
        <w:snapToGrid/>
        <w:spacing w:line="600" w:lineRule="exac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  第二十五条　党的工作机关接受党委</w:t>
      </w:r>
      <w:bookmarkStart w:id="0" w:name="_GoBack"/>
      <w:bookmarkEnd w:id="0"/>
      <w:r>
        <w:rPr>
          <w:rFonts w:hint="eastAsia" w:ascii="仿宋_GB2312" w:hAnsi="仿宋_GB2312" w:eastAsia="仿宋_GB2312" w:cs="仿宋_GB2312"/>
          <w:sz w:val="32"/>
          <w:szCs w:val="32"/>
        </w:rPr>
        <w:t>的全面监督，每年至少向党委作1次全面工作情况报告，遇有重要情况及时请示报告。执行党中央以及党委某项重要指示和决定的情况，应当进行专题报告。对党的工作机关作出的不适当决定，本级党委有权撤销或者变更。</w:t>
      </w:r>
    </w:p>
    <w:p w14:paraId="49CE744C">
      <w:pPr>
        <w:keepNext w:val="0"/>
        <w:keepLines w:val="0"/>
        <w:pageBreakBefore w:val="0"/>
        <w:widowControl w:val="0"/>
        <w:kinsoku/>
        <w:wordWrap/>
        <w:overflowPunct/>
        <w:topLinePunct w:val="0"/>
        <w:autoSpaceDE/>
        <w:autoSpaceDN/>
        <w:bidi w:val="0"/>
        <w:adjustRightInd/>
        <w:snapToGrid/>
        <w:spacing w:line="600" w:lineRule="exac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  党的工作机关应当自觉接受巡视巡察，纪委监委及其派驻机构、派出机构等的监督，并抓好监督发现问题的整改落实。</w:t>
      </w:r>
    </w:p>
    <w:p w14:paraId="1DA1B788">
      <w:pPr>
        <w:keepNext w:val="0"/>
        <w:keepLines w:val="0"/>
        <w:pageBreakBefore w:val="0"/>
        <w:widowControl w:val="0"/>
        <w:kinsoku/>
        <w:wordWrap/>
        <w:overflowPunct/>
        <w:topLinePunct w:val="0"/>
        <w:autoSpaceDE/>
        <w:autoSpaceDN/>
        <w:bidi w:val="0"/>
        <w:adjustRightInd/>
        <w:snapToGrid/>
        <w:spacing w:line="600" w:lineRule="exac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  第二十六条　党的工作机关领导班子应当带头落实党的自我革命要求，自觉接受党内监督和群众监督等各类监督。领导班子成员应当如实向党组织报告个人有关事项、述责述廉，接受组织监督。</w:t>
      </w:r>
    </w:p>
    <w:p w14:paraId="64D08E6C">
      <w:pPr>
        <w:keepNext w:val="0"/>
        <w:keepLines w:val="0"/>
        <w:pageBreakBefore w:val="0"/>
        <w:widowControl w:val="0"/>
        <w:kinsoku/>
        <w:wordWrap/>
        <w:overflowPunct/>
        <w:topLinePunct w:val="0"/>
        <w:autoSpaceDE/>
        <w:autoSpaceDN/>
        <w:bidi w:val="0"/>
        <w:adjustRightInd/>
        <w:snapToGrid/>
        <w:spacing w:line="600" w:lineRule="exac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  第二十七条　党委应当定期对所属工作机关履职情况进行检查考核，具体工作由党委组织部门负责，考核结果在一定范围内通报。</w:t>
      </w:r>
    </w:p>
    <w:p w14:paraId="64A7484E">
      <w:pPr>
        <w:keepNext w:val="0"/>
        <w:keepLines w:val="0"/>
        <w:pageBreakBefore w:val="0"/>
        <w:widowControl w:val="0"/>
        <w:kinsoku/>
        <w:wordWrap/>
        <w:overflowPunct/>
        <w:topLinePunct w:val="0"/>
        <w:autoSpaceDE/>
        <w:autoSpaceDN/>
        <w:bidi w:val="0"/>
        <w:adjustRightInd/>
        <w:snapToGrid/>
        <w:spacing w:line="600" w:lineRule="exac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  第二十八条　党的工作机关领导班子成员违反本条例有关规定的，根据其行为性质和情节轻重，依规依纪依法给予谈话提醒、批评教育、责令检查、诫勉、组织处理或者党纪政务处分等处理。</w:t>
      </w:r>
    </w:p>
    <w:p w14:paraId="1BA2B690">
      <w:pPr>
        <w:keepNext w:val="0"/>
        <w:keepLines w:val="0"/>
        <w:pageBreakBefore w:val="0"/>
        <w:widowControl w:val="0"/>
        <w:kinsoku/>
        <w:wordWrap/>
        <w:overflowPunct/>
        <w:topLinePunct w:val="0"/>
        <w:autoSpaceDE/>
        <w:autoSpaceDN/>
        <w:bidi w:val="0"/>
        <w:adjustRightInd/>
        <w:snapToGrid/>
        <w:spacing w:line="600" w:lineRule="exact"/>
        <w:textAlignment w:val="auto"/>
        <w:rPr>
          <w:rFonts w:hint="eastAsia" w:ascii="黑体" w:hAnsi="黑体" w:eastAsia="黑体" w:cs="黑体"/>
          <w:sz w:val="32"/>
          <w:szCs w:val="32"/>
        </w:rPr>
      </w:pPr>
      <w:r>
        <w:rPr>
          <w:rFonts w:hint="eastAsia" w:ascii="黑体" w:hAnsi="黑体" w:eastAsia="黑体" w:cs="黑体"/>
          <w:sz w:val="32"/>
          <w:szCs w:val="32"/>
        </w:rPr>
        <w:t>  第六章　附则</w:t>
      </w:r>
    </w:p>
    <w:p w14:paraId="5A0F85E0">
      <w:pPr>
        <w:keepNext w:val="0"/>
        <w:keepLines w:val="0"/>
        <w:pageBreakBefore w:val="0"/>
        <w:widowControl w:val="0"/>
        <w:kinsoku/>
        <w:wordWrap/>
        <w:overflowPunct/>
        <w:topLinePunct w:val="0"/>
        <w:autoSpaceDE/>
        <w:autoSpaceDN/>
        <w:bidi w:val="0"/>
        <w:adjustRightInd/>
        <w:snapToGrid/>
        <w:spacing w:line="600" w:lineRule="exac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  第二十九条　机构编制管理部门应当根据本条例科学编制党的工作机关职能配置、内设机构、人员编制规定，按照程序经本级机构编制委员会审定并报本级党委审批后，以党委办公厅（室）文件形式印发。</w:t>
      </w:r>
    </w:p>
    <w:p w14:paraId="7C34ECFB">
      <w:pPr>
        <w:keepNext w:val="0"/>
        <w:keepLines w:val="0"/>
        <w:pageBreakBefore w:val="0"/>
        <w:widowControl w:val="0"/>
        <w:kinsoku/>
        <w:wordWrap/>
        <w:overflowPunct/>
        <w:topLinePunct w:val="0"/>
        <w:autoSpaceDE/>
        <w:autoSpaceDN/>
        <w:bidi w:val="0"/>
        <w:adjustRightInd/>
        <w:snapToGrid/>
        <w:spacing w:line="600" w:lineRule="exac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  第三十条　中央军事委员会可以根据本条例，制定相关规定。</w:t>
      </w:r>
    </w:p>
    <w:p w14:paraId="709A16C1">
      <w:pPr>
        <w:keepNext w:val="0"/>
        <w:keepLines w:val="0"/>
        <w:pageBreakBefore w:val="0"/>
        <w:widowControl w:val="0"/>
        <w:kinsoku/>
        <w:wordWrap/>
        <w:overflowPunct/>
        <w:topLinePunct w:val="0"/>
        <w:autoSpaceDE/>
        <w:autoSpaceDN/>
        <w:bidi w:val="0"/>
        <w:adjustRightInd/>
        <w:snapToGrid/>
        <w:spacing w:line="600" w:lineRule="exac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  第三十一条　本条例由中央办公厅商中央组织部、中央机构编制委员会办公室解释。</w:t>
      </w:r>
    </w:p>
    <w:p w14:paraId="3F8DD62A">
      <w:pPr>
        <w:keepNext w:val="0"/>
        <w:keepLines w:val="0"/>
        <w:pageBreakBefore w:val="0"/>
        <w:widowControl w:val="0"/>
        <w:kinsoku/>
        <w:wordWrap/>
        <w:overflowPunct/>
        <w:topLinePunct w:val="0"/>
        <w:autoSpaceDE/>
        <w:autoSpaceDN/>
        <w:bidi w:val="0"/>
        <w:adjustRightInd/>
        <w:snapToGrid/>
        <w:spacing w:line="600" w:lineRule="exac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  第三十二条　本条例自发布之日起施行。</w:t>
      </w:r>
    </w:p>
    <w:p w14:paraId="106E7ED0">
      <w:pPr>
        <w:keepNext w:val="0"/>
        <w:keepLines w:val="0"/>
        <w:pageBreakBefore w:val="0"/>
        <w:widowControl w:val="0"/>
        <w:kinsoku/>
        <w:wordWrap/>
        <w:overflowPunct/>
        <w:topLinePunct w:val="0"/>
        <w:autoSpaceDE/>
        <w:autoSpaceDN/>
        <w:bidi w:val="0"/>
        <w:adjustRightInd/>
        <w:snapToGrid/>
        <w:spacing w:line="600" w:lineRule="exact"/>
        <w:textAlignment w:val="auto"/>
        <w:rPr>
          <w:rFonts w:hint="eastAsia" w:ascii="仿宋_GB2312" w:hAnsi="仿宋_GB2312" w:eastAsia="仿宋_GB2312" w:cs="仿宋_GB2312"/>
          <w:sz w:val="32"/>
          <w:szCs w:val="32"/>
        </w:rPr>
      </w:pPr>
    </w:p>
    <w:sectPr>
      <w:footerReference r:id="rId3" w:type="default"/>
      <w:pgSz w:w="11906" w:h="16838"/>
      <w:pgMar w:top="1440" w:right="1800" w:bottom="1440" w:left="1800" w:header="851" w:footer="992" w:gutter="0"/>
      <w:pgNumType w:fmt="decimal"/>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方正小标宋简体">
    <w:panose1 w:val="03000509000000000000"/>
    <w:charset w:val="86"/>
    <w:family w:val="auto"/>
    <w:pitch w:val="default"/>
    <w:sig w:usb0="00000001" w:usb1="080E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192A174">
    <w:pPr>
      <w:pStyle w:val="2"/>
    </w:pPr>
    <w:r>
      <w:rPr>
        <w:sz w:val="18"/>
      </w:rPr>
      <mc:AlternateContent>
        <mc:Choice Requires="wps">
          <w:drawing>
            <wp:anchor distT="0" distB="0" distL="114300" distR="114300" simplePos="0" relativeHeight="251659264" behindDoc="0" locked="0" layoutInCell="1" allowOverlap="1">
              <wp:simplePos x="0" y="0"/>
              <wp:positionH relativeFrom="margin">
                <wp:align>outside</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323D8514">
                          <w:pPr>
                            <w:pStyle w:val="2"/>
                          </w:pPr>
                          <w:r>
                            <w:t xml:space="preserve">— </w:t>
                          </w:r>
                          <w:r>
                            <w:fldChar w:fldCharType="begin"/>
                          </w:r>
                          <w:r>
                            <w:instrText xml:space="preserve"> PAGE  \* MERGEFORMAT </w:instrText>
                          </w:r>
                          <w:r>
                            <w:fldChar w:fldCharType="separate"/>
                          </w:r>
                          <w:r>
                            <w:t>1</w:t>
                          </w:r>
                          <w:r>
                            <w:fldChar w:fldCharType="end"/>
                          </w:r>
                          <w:r>
                            <w:t xml:space="preserve"> —</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outside;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">
              <v:fill on="f" focussize="0,0"/>
              <v:stroke on="f" weight="0.5pt"/>
              <v:imagedata o:title=""/>
              <o:lock v:ext="edit" aspectratio="f"/>
              <v:textbox inset="0mm,0mm,0mm,0mm" style="mso-fit-shape-to-text:t;">
                <w:txbxContent>
                  <w:p w14:paraId="323D8514">
                    <w:pPr>
                      <w:pStyle w:val="2"/>
                    </w:pPr>
                    <w:r>
                      <w:t xml:space="preserve">— </w:t>
                    </w:r>
                    <w:r>
                      <w:fldChar w:fldCharType="begin"/>
                    </w:r>
                    <w:r>
                      <w:instrText xml:space="preserve"> PAGE  \* MERGEFORMAT </w:instrText>
                    </w:r>
                    <w:r>
                      <w:fldChar w:fldCharType="separate"/>
                    </w:r>
                    <w:r>
                      <w:t>1</w:t>
                    </w:r>
                    <w:r>
                      <w:fldChar w:fldCharType="end"/>
                    </w:r>
                    <w:r>
                      <w:t xml:space="preserve"> —</w:t>
                    </w:r>
                  </w:p>
                </w:txbxContent>
              </v:textbox>
            </v:shape>
          </w:pict>
        </mc:Fallback>
      </mc:AlternateConten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216E028B"/>
    <w:rsid w:val="2F662DFD"/>
    <w:rsid w:val="3C0B48E0"/>
    <w:rsid w:val="7FD5490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5">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paragraph" w:styleId="2">
    <w:name w:val="footer"/>
    <w:basedOn w:val="1"/>
    <w:uiPriority w:val="0"/>
    <w:pPr>
      <w:tabs>
        <w:tab w:val="center" w:pos="4153"/>
        <w:tab w:val="right" w:pos="8306"/>
      </w:tabs>
      <w:snapToGrid w:val="0"/>
      <w:jc w:val="left"/>
    </w:pPr>
    <w:rPr>
      <w:sz w:val="18"/>
    </w:rPr>
  </w:style>
  <w:style w:type="paragraph" w:styleId="3">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8</Pages>
  <Words>0</Words>
  <Characters>0</Characters>
  <Lines>0</Lines>
  <Paragraphs>0</Paragraphs>
  <TotalTime>0</TotalTime>
  <ScaleCrop>false</ScaleCrop>
  <LinksUpToDate>false</LinksUpToDate>
  <CharactersWithSpaces>0</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2026-01-04T07:57:38Z</dcterms:created>
  <dc:creator>unis</dc:creator>
  <cp:lastModifiedBy>茗</cp:lastModifiedBy>
  <dcterms:modified xsi:type="dcterms:W3CDTF">2026-01-04T08:00:12Z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KSOTemplateDocerSaveRecord">
    <vt:lpwstr>eyJoZGlkIjoiNzcyYjVjOWVkYjczMjFjMDkzOTAwZmI5OTlhMjVkNDAiLCJ1c2VySWQiOiIxMDAyMDE5MTE1In0=</vt:lpwstr>
  </property>
  <property fmtid="{D5CDD505-2E9C-101B-9397-08002B2CF9AE}" pid="4" name="ICV">
    <vt:lpwstr>88CCEE311045476C851A2A650696D4D0_12</vt:lpwstr>
  </property>
</Properties>
</file>