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当前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网络执法工作中存在的问题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及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建议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的思考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存在的问题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网络巡查能力不匹配：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网络案件线索发现难。市场监管部门网络巡查能力与网络市场监管执法履职要求不匹配，案源信息获取渠道和手段相对缺失。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举报线索内容模糊，执法人员难以进一步调查核实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消费者维权意识不强，网络违法行为线索被人为切断。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网络日常监管能力不匹配：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违法主体确认难度大。网络市场准入机制尚未完全实现实名认证，部分经营者注册时身份信息认证不全不实。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违法主体定位难度大。实际经营中，多数违法主体的执照注册地址、实际经营地址、发货地址不一致，导致执法时无法第一时间准确定位到违法者。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网络技术能力不匹配：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网络案件证据获取难。基层市场监管部门普遍缺乏网络取证能力，面对篡改通信数据包、恶意程序原代码植入等不对称的技术优势，现有的调查手段和能力已难以应对。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网络安全问题：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网络安全系数存在不稳定性。防火墙技术不能很好地抵御内部恶意攻击，新颖病毒的出现也给网络安全带来了威胁。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建议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提升网络巡查能力：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引入先进的网络巡查技术，实现案源信息获取的自动化、主动化。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加强与消费者、职业打假人等的沟通，提高网络违法行为的举报率。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加强网络日常监管：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完善网络市场准入机制，实现实名认证全覆盖。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建立全面、准确的网络经营主体信息库，提高违法主体确认和定位的准确性。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提升网络技术能力：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加强基层市场监管部门的技术培训，提高网络取证能力。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引入专业的网络取证设备和软件，提高证据获取的效率和质量。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加强网络安全建设：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完善防火墙技术，提高抵御内部恶意攻击的能力。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加强病毒防范工作，及时发现和清除新型病毒。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完善网络执法程序：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严格按照《网络安全法》《数据安全法》《个人信息保护法》等相关立法实施网络执法。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加强执法程序的规范化、系统化建设，确保执法行为的合法性和公正性。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加强合作治理：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加强与平台企业、行业协会等的沟通与合作，共同打击网络违法行为。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建立跨部门、跨地区的执法协作机制，提高网络执法的效率和效果。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cyYjVjOWVkYjczMjFjMDkzOTAwZmI5OTlhMjVkNDAifQ=="/>
  </w:docVars>
  <w:rsids>
    <w:rsidRoot w:val="3A59165A"/>
    <w:rsid w:val="084602A2"/>
    <w:rsid w:val="355B1F09"/>
    <w:rsid w:val="37242E2F"/>
    <w:rsid w:val="37FB100C"/>
    <w:rsid w:val="3A59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800</Words>
  <Characters>800</Characters>
  <Lines>0</Lines>
  <Paragraphs>0</Paragraphs>
  <TotalTime>286</TotalTime>
  <ScaleCrop>false</ScaleCrop>
  <LinksUpToDate>false</LinksUpToDate>
  <CharactersWithSpaces>800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2024-07-05T03:41:00Z</dcterms:created>
  <dc:creator>keke</dc:creator>
  <cp:lastModifiedBy>keke</cp:lastModifiedBy>
  <dcterms:modified xsi:type="dcterms:W3CDTF">2024-07-05T10:17:53Z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0DC2289469464B40A82F2D51875ACC4B_11</vt:lpwstr>
  </property>
</Properties>
</file>