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违反工作纪律行为的种类</w:t>
      </w:r>
    </w:p>
    <w:p>
      <w:pPr>
        <w:rPr>
          <w:rFonts w:hint="eastAsia"/>
          <w:sz w:val="32"/>
          <w:szCs w:val="32"/>
        </w:rPr>
      </w:pPr>
      <w:bookmarkStart w:id="0" w:name="_GoBack"/>
      <w:bookmarkEnd w:id="0"/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《中国共产党纪律处分条例》按照违纪行为的表现形式，危害程度，责任轻重等，对违反工作纪律的行为详细列出了违纪处分条款。这些条文主要突出了管党治党不力、维护党的纪律失职、违反程序和权限办事，等等，在党的各项工作中存在的突出违纪违规行为。根据《中国共产党纪律处分条例》第十章“对违反工作纪律行为的处分”的规定，违反工作纪律的行为具体有以下18种：</w:t>
      </w:r>
    </w:p>
    <w:p>
      <w:pPr>
        <w:rPr>
          <w:rFonts w:hint="eastAsia"/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　　（1）工作中不负责任或者疏于管理，贯彻执行、检查督促落实上级决策部署不力，给党、国家和人民利益以及公共财产造成较大损失的行为。（《中国共产党纪律处分条例》第一百二十一条第一款）　　（2）贯彻创新、协调、绿色、开放、共享的发展理念不力，对职责范围内的问题失察失责，造成较大损失或者重大损失的行为。（《中国共产党纪律处分条例》第一百二十一条第二款）　　（3）贯彻党中央决策部署只表态不落实；热衷于搞舆论造势、浮在表面；单纯以会议贯彻会议、以文件落实文件，在实际工作中不见诸行动；以及工作中有其他形式主义、官僚主义的行为。（《中国共产党纪律处分条例》第一百二十二条）　　（4）维护和执行党的纪律失职失责的行为。包括党员被依法判处刑罚后，不按照规定给予党纪处分，或者对违反国家法律法规的行为，应当给予党纪处分而不处分；党纪处分决定或者申诉复查决定作出后，不按照规定落实决定中关于被处分人党籍、职务、职级、待遇等事项；以及党员受到党纪处分后，不按照干部管理权限和组织关系对受处分党员开展日常教育、管理和监督工作。（《中国共产党纪律处分条例》第一百二十三条）　　（5）因工作不负责任致使所管理的人员叛逃的行为。（《中国共产党纪律处分条例》第一百二十四条第一款）　　（6）因工作不负责任致使所管理的人员出走的行为。（《中国共产党纪律处分条例》第一百二十四条第二款）　　（7）在上级检查、视察工作或者向上级汇报、报告工作时对应当报告的事项不报告或者不如实报告，造成严重损害或者严重不良影响的行为。（《中国共产党纪律处分条例》第一百二十五条第一款）　　（8）在上级检查、视察工作或者向上级汇报、报告工作时纵容、唆使、暗示、强迫下级说假话、报假情的行为。（《中国共产党纪律处分条例》第一百二十五条第二款）　　（9）党员领导干部违反有关规定干预和插手市场经济活动的行为。包括干预和插手建设工程项目承发包、土地使用权出让、政府采购、房地产开发与经营、矿产资源开发利用、中介机构服务等活动；干预和插手国有企业重组改制、兼并、破产、产权交易、清产核资、资产评估、资产转让、重大项目投资以及其他重大经营活动等事项；干预和插手批办各类行政许可和资金借贷等事项；干预和插手经济纠纷；干预和插手集体资金、资产和资源的使用、分配、承包、租赁等事项。（《中国共产党纪律处分条例》第一百二十六条）　　（10）党员领导干部违反有关规定干预和插手司法活动、执纪执法活动，向有关地方或者部门打听案情、打招呼、说情，或者以其他方式对司法活动、执纪执法活动施加影响的行为。（《中国共产党纪律处分条例》第一百二十七条第一款）　　（11）党员领导干部违反有关规定干预和插手公共财政资金分配、项目立项评审、政府奖励表彰等活动，造成重大损失或者不良影响的行为。（《中国共产党纪律处分条例》第一百二十七条第二款）　　（12）泄露、扩散或者打探、窃取党组织关于干部选拔任用、纪律审查、巡视巡察等尚未公开事项或者其他应当保密的内容的行为。（《中国共产党纪律处分条例》第一百二十八条第一款）　　（13）私自留存涉及党组织关于干部选拔任用、纪律审查、巡视巡察等方面资料的行为。（《中国共产党纪律处分条例》第一百二十八条第二款）　　（14）在考试、录取工作中，泄露试题、考场舞弊、涂改考卷、违规录取等违反有关规定的行为。（《中国共产党纪律处分条例》第一百二十九条）　　（15）以不正当方式谋求本人或者其他人用公款出国（境）的行为。（《中国共产党纪律处分条例》第一百三十条）　　（16）临时出国（境）团（组）或者人员中的党员，擅自延长在国（境）外期限，或者擅自变更路线的行为。（《中国共产党纪律处分条例》第一百三十一条）　　（17）驻外机构或者临时出国（境）团（组）中的党员，触犯驻在国家、地区的法律、法令或者不尊重驻在国家、地区的宗教习俗的行为。（《中国共产党纪律处分条例》第一百三十二条）　　（18）在党的纪律检查、组织、宣传、统一战线工作以及机关工作等其他工作中，不履行或者不正确履行职责，造成损失或者不良影响的行为。（《中国共产党纪律处分条例》第一百三十三条）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yYjVjOWVkYjczMjFjMDkzOTAwZmI5OTlhMjVkNDAifQ=="/>
  </w:docVars>
  <w:rsids>
    <w:rsidRoot w:val="39DF1799"/>
    <w:rsid w:val="39DF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2024-02-29T07:36:00Z</dcterms:created>
  <dc:creator>keke</dc:creator>
  <cp:lastModifiedBy>keke</cp:lastModifiedBy>
  <dcterms:modified xsi:type="dcterms:W3CDTF">2024-02-29T07:37:03Z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B2D8F852D193477881CC552FA9BAF438_11</vt:lpwstr>
  </property>
</Properties>
</file>