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CE4F21">
      <w:pPr>
        <w:pStyle w:val="2"/>
        <w:widowControl/>
        <w:shd w:val="clear" w:color="auto" w:fill="FFFFFF"/>
        <w:spacing w:before="240" w:beforeAutospacing="0" w:after="120" w:afterAutospacing="0" w:line="360" w:lineRule="auto"/>
        <w:jc w:val="center"/>
        <w:outlineLvl w:val="9"/>
        <w:rPr>
          <w:rFonts w:cs="宋体"/>
          <w:color w:val="0F1115"/>
          <w:sz w:val="44"/>
          <w:szCs w:val="44"/>
          <w:shd w:val="clear" w:color="auto" w:fill="FFFFFF"/>
          <w:lang w:bidi="ar"/>
        </w:rPr>
      </w:pPr>
      <w:r>
        <w:rPr>
          <w:rFonts w:hint="eastAsia" w:cs="宋体"/>
          <w:color w:val="0F1115"/>
          <w:sz w:val="40"/>
          <w:szCs w:val="40"/>
          <w:shd w:val="clear" w:color="auto" w:fill="FFFFFF"/>
          <w:lang w:val="en-US" w:eastAsia="zh-CN" w:bidi="ar"/>
        </w:rPr>
        <w:t>IBMS</w:t>
      </w:r>
      <w:r>
        <w:rPr>
          <w:rFonts w:cs="宋体"/>
          <w:color w:val="0F1115"/>
          <w:sz w:val="44"/>
          <w:szCs w:val="44"/>
          <w:shd w:val="clear" w:color="auto" w:fill="FFFFFF"/>
          <w:lang w:bidi="ar"/>
        </w:rPr>
        <w:t>工控管理系统</w:t>
      </w:r>
    </w:p>
    <w:p w14:paraId="39DCFC28">
      <w:pPr>
        <w:rPr>
          <w:rFonts w:cs="宋体"/>
          <w:color w:val="0F1115"/>
          <w:sz w:val="40"/>
          <w:szCs w:val="40"/>
          <w:shd w:val="clear" w:color="auto" w:fill="FFFFFF"/>
          <w:lang w:bidi="ar"/>
        </w:rPr>
      </w:pPr>
    </w:p>
    <w:p w14:paraId="35473431">
      <w:pPr>
        <w:rPr>
          <w:rFonts w:cs="宋体"/>
          <w:color w:val="0F1115"/>
          <w:sz w:val="40"/>
          <w:szCs w:val="40"/>
          <w:shd w:val="clear" w:color="auto" w:fill="FFFFFF"/>
          <w:lang w:bidi="ar"/>
        </w:rPr>
      </w:pPr>
    </w:p>
    <w:p w14:paraId="3D6280A3">
      <w:pPr>
        <w:rPr>
          <w:rFonts w:cs="宋体"/>
          <w:color w:val="0F1115"/>
          <w:sz w:val="40"/>
          <w:szCs w:val="40"/>
          <w:shd w:val="clear" w:color="auto" w:fill="FFFFFF"/>
          <w:lang w:bidi="ar"/>
        </w:rPr>
      </w:pP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81"/>
        <w:gridCol w:w="1858"/>
        <w:gridCol w:w="1358"/>
        <w:gridCol w:w="2359"/>
      </w:tblGrid>
      <w:tr w14:paraId="71A24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53F0DD">
            <w:pPr>
              <w:jc w:val="center"/>
            </w:pPr>
            <w:r>
              <w:rPr>
                <w:rFonts w:hint="eastAsia" w:ascii="宋体" w:hAnsi="宋体" w:eastAsia="宋体" w:cs="宋体"/>
                <w:b/>
                <w:bCs/>
                <w:shd w:val="clear" w:color="auto" w:fill="F0F0F0"/>
              </w:rPr>
              <w:t>日期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C1E61">
            <w:pPr>
              <w:jc w:val="center"/>
            </w:pPr>
            <w:r>
              <w:rPr>
                <w:rFonts w:hint="eastAsia" w:ascii="宋体" w:hAnsi="宋体" w:eastAsia="宋体" w:cs="宋体"/>
              </w:rPr>
              <w:t>编辑人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36761D">
            <w:pPr>
              <w:jc w:val="center"/>
            </w:pPr>
            <w:r>
              <w:rPr>
                <w:rFonts w:hint="eastAsia" w:ascii="宋体" w:hAnsi="宋体" w:eastAsia="宋体" w:cs="宋体"/>
              </w:rPr>
              <w:t>版本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DE837">
            <w:pPr>
              <w:jc w:val="center"/>
            </w:pPr>
            <w:r>
              <w:rPr>
                <w:rFonts w:hint="eastAsia" w:ascii="宋体" w:hAnsi="宋体" w:eastAsia="宋体" w:cs="宋体"/>
              </w:rPr>
              <w:t>修改内容</w:t>
            </w:r>
          </w:p>
        </w:tc>
      </w:tr>
      <w:tr w14:paraId="56510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F892DA">
            <w:pPr>
              <w:jc w:val="center"/>
            </w:pPr>
            <w:r>
              <w:rPr>
                <w:rFonts w:hint="eastAsia" w:ascii="宋体" w:hAnsi="宋体" w:eastAsia="宋体" w:cs="宋体"/>
                <w:b/>
                <w:bCs/>
                <w:shd w:val="clear" w:color="auto" w:fill="F0F0F0"/>
              </w:rPr>
              <w:t>2026-07-17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26A0DE">
            <w:pPr>
              <w:jc w:val="center"/>
            </w:pPr>
            <w:r>
              <w:rPr>
                <w:rFonts w:hint="eastAsia" w:ascii="宋体" w:hAnsi="宋体" w:eastAsia="宋体" w:cs="宋体"/>
              </w:rPr>
              <w:t>张哲晞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F63F3C">
            <w:pPr>
              <w:jc w:val="center"/>
            </w:pPr>
            <w:r>
              <w:rPr>
                <w:rFonts w:hint="eastAsia" w:ascii="宋体" w:hAnsi="宋体" w:eastAsia="宋体" w:cs="宋体"/>
              </w:rPr>
              <w:t>V1.0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E4D1CA"/>
        </w:tc>
      </w:tr>
    </w:tbl>
    <w:p w14:paraId="7DD03E11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</w:p>
    <w:p w14:paraId="38EA0770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052C37DF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0C6813DF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340A0533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10907433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5671B60D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30A3B4E2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45A897DB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5073B82A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0956A533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0FCF0BC9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5782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0CB9315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b/>
              <w:bCs/>
              <w:sz w:val="28"/>
              <w:szCs w:val="36"/>
            </w:rPr>
          </w:pPr>
          <w:r>
            <w:rPr>
              <w:rFonts w:ascii="宋体" w:hAnsi="宋体" w:eastAsia="宋体"/>
              <w:b/>
              <w:bCs/>
              <w:sz w:val="28"/>
              <w:szCs w:val="36"/>
            </w:rPr>
            <w:t>目录</w:t>
          </w:r>
        </w:p>
        <w:p w14:paraId="34EAF3E0">
          <w:pPr>
            <w:pStyle w:val="8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</w:rPr>
            <w:fldChar w:fldCharType="begin"/>
          </w:r>
          <w:r>
            <w:rPr>
              <w:sz w:val="24"/>
              <w:szCs w:val="32"/>
            </w:rPr>
            <w:instrText xml:space="preserve">TOC \o "1-3" \h \u </w:instrText>
          </w:r>
          <w:r>
            <w:rPr>
              <w:sz w:val="24"/>
              <w:szCs w:val="32"/>
            </w:rPr>
            <w:fldChar w:fldCharType="separate"/>
          </w:r>
          <w:r>
            <w:rPr>
              <w:b/>
              <w:bCs/>
              <w:sz w:val="24"/>
              <w:szCs w:val="32"/>
              <w:shd w:val="clear" w:color="auto" w:fill="auto"/>
            </w:rPr>
            <w:fldChar w:fldCharType="begin"/>
          </w:r>
          <w:r>
            <w:rPr>
              <w:b/>
              <w:bCs/>
              <w:sz w:val="24"/>
              <w:szCs w:val="32"/>
              <w:shd w:val="clear" w:color="auto" w:fill="auto"/>
            </w:rPr>
            <w:instrText xml:space="preserve"> HYPERLINK \l _Toc23123 </w:instrText>
          </w:r>
          <w:r>
            <w:rPr>
              <w:b/>
              <w:bCs/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cs="宋体"/>
              <w:b/>
              <w:bCs/>
              <w:sz w:val="24"/>
              <w:szCs w:val="32"/>
              <w:shd w:val="clear" w:color="auto" w:fill="auto"/>
            </w:rPr>
            <w:t>一、背景与现存问题</w:t>
          </w:r>
          <w:r>
            <w:rPr>
              <w:b w:val="0"/>
              <w:bCs w:val="0"/>
              <w:sz w:val="24"/>
              <w:szCs w:val="32"/>
              <w:shd w:val="clear" w:color="auto" w:fill="auto"/>
            </w:rPr>
            <w:tab/>
          </w:r>
          <w:r>
            <w:rPr>
              <w:b w:val="0"/>
              <w:bCs w:val="0"/>
              <w:sz w:val="24"/>
              <w:szCs w:val="32"/>
              <w:shd w:val="clear" w:color="auto" w:fill="auto"/>
            </w:rPr>
            <w:fldChar w:fldCharType="begin"/>
          </w:r>
          <w:r>
            <w:rPr>
              <w:b w:val="0"/>
              <w:bCs w:val="0"/>
              <w:sz w:val="24"/>
              <w:szCs w:val="32"/>
              <w:shd w:val="clear" w:color="auto" w:fill="auto"/>
            </w:rPr>
            <w:instrText xml:space="preserve"> PAGEREF _Toc23123 \h </w:instrText>
          </w:r>
          <w:r>
            <w:rPr>
              <w:b w:val="0"/>
              <w:bCs w:val="0"/>
              <w:sz w:val="24"/>
              <w:szCs w:val="32"/>
              <w:shd w:val="clear" w:color="auto" w:fill="auto"/>
            </w:rPr>
            <w:fldChar w:fldCharType="separate"/>
          </w:r>
          <w:r>
            <w:rPr>
              <w:b w:val="0"/>
              <w:bCs w:val="0"/>
              <w:sz w:val="24"/>
              <w:szCs w:val="32"/>
              <w:shd w:val="clear" w:color="auto" w:fill="auto"/>
            </w:rPr>
            <w:t>3</w:t>
          </w:r>
          <w:r>
            <w:rPr>
              <w:b w:val="0"/>
              <w:bCs w:val="0"/>
              <w:sz w:val="24"/>
              <w:szCs w:val="32"/>
              <w:shd w:val="clear" w:color="auto" w:fill="auto"/>
            </w:rPr>
            <w:fldChar w:fldCharType="end"/>
          </w:r>
          <w:r>
            <w:rPr>
              <w:b/>
              <w:bCs/>
              <w:sz w:val="24"/>
              <w:szCs w:val="32"/>
              <w:shd w:val="clear" w:color="auto" w:fill="auto"/>
            </w:rPr>
            <w:fldChar w:fldCharType="end"/>
          </w:r>
        </w:p>
        <w:p w14:paraId="608C59FA">
          <w:pPr>
            <w:pStyle w:val="9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_Toc28341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cs="宋体"/>
              <w:sz w:val="24"/>
              <w:szCs w:val="32"/>
              <w:shd w:val="clear" w:color="auto" w:fill="auto"/>
            </w:rPr>
            <w:t>1.1 当前现状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_Toc28341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3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0B24EF86">
          <w:pPr>
            <w:pStyle w:val="9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_Toc11811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cs="宋体"/>
              <w:sz w:val="24"/>
              <w:szCs w:val="32"/>
              <w:shd w:val="clear" w:color="auto" w:fill="auto"/>
            </w:rPr>
            <w:t>1.2 问题与挑战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_Toc11811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5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6DFA639F">
          <w:pPr>
            <w:pStyle w:val="9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_Toc4939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cs="宋体"/>
              <w:sz w:val="24"/>
              <w:szCs w:val="32"/>
              <w:shd w:val="clear" w:color="auto" w:fill="auto"/>
            </w:rPr>
            <w:t>1.3 目标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_Toc4939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6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25863EBD">
          <w:pPr>
            <w:pStyle w:val="8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_Toc28140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hint="eastAsia" w:cs="宋体"/>
              <w:b/>
              <w:bCs/>
              <w:sz w:val="24"/>
              <w:szCs w:val="32"/>
              <w:shd w:val="clear" w:color="auto" w:fill="auto"/>
            </w:rPr>
            <w:t xml:space="preserve">二、 </w:t>
          </w:r>
          <w:r>
            <w:rPr>
              <w:rFonts w:cs="宋体"/>
              <w:b/>
              <w:bCs/>
              <w:sz w:val="24"/>
              <w:szCs w:val="32"/>
              <w:shd w:val="clear" w:color="auto" w:fill="auto"/>
            </w:rPr>
            <w:t>岗位角色划分及工作职责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_Toc28140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8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47E0758B">
          <w:pPr>
            <w:pStyle w:val="8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_Toc8814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hint="eastAsia" w:cs="宋体"/>
              <w:b/>
              <w:bCs/>
              <w:sz w:val="24"/>
              <w:szCs w:val="32"/>
              <w:shd w:val="clear" w:color="auto" w:fill="auto"/>
            </w:rPr>
            <w:t xml:space="preserve">三、 </w:t>
          </w:r>
          <w:r>
            <w:rPr>
              <w:rFonts w:cs="宋体"/>
              <w:b/>
              <w:bCs/>
              <w:sz w:val="24"/>
              <w:szCs w:val="32"/>
              <w:shd w:val="clear" w:color="auto" w:fill="auto"/>
            </w:rPr>
            <w:t>各角色权限对照表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_Toc8814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9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0FB3A49B">
          <w:pPr>
            <w:pStyle w:val="9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_Toc20392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cs="宋体"/>
              <w:sz w:val="24"/>
              <w:szCs w:val="32"/>
              <w:shd w:val="clear" w:color="auto" w:fill="auto"/>
            </w:rPr>
            <w:t>3.</w:t>
          </w:r>
          <w:r>
            <w:rPr>
              <w:rFonts w:hint="eastAsia" w:cs="宋体"/>
              <w:sz w:val="24"/>
              <w:szCs w:val="32"/>
              <w:shd w:val="clear" w:color="auto" w:fill="auto"/>
              <w:lang w:val="en-US" w:eastAsia="zh-CN"/>
            </w:rPr>
            <w:t>1</w:t>
          </w:r>
          <w:r>
            <w:rPr>
              <w:rFonts w:cs="宋体"/>
              <w:sz w:val="24"/>
              <w:szCs w:val="32"/>
              <w:shd w:val="clear" w:color="auto" w:fill="auto"/>
            </w:rPr>
            <w:t xml:space="preserve"> 核心权限约束说明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_Toc20392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10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3ED172C7">
          <w:pPr>
            <w:pStyle w:val="8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_Toc24554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hint="eastAsia" w:cs="宋体"/>
              <w:b/>
              <w:bCs/>
              <w:sz w:val="24"/>
              <w:szCs w:val="32"/>
              <w:shd w:val="clear" w:color="auto" w:fill="auto"/>
            </w:rPr>
            <w:t xml:space="preserve">四、 </w:t>
          </w:r>
          <w:r>
            <w:rPr>
              <w:rFonts w:cs="宋体"/>
              <w:b/>
              <w:bCs/>
              <w:sz w:val="24"/>
              <w:szCs w:val="32"/>
              <w:shd w:val="clear" w:color="auto" w:fill="auto"/>
            </w:rPr>
            <w:t>需要新增的系统功能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_Toc24554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10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1A87FB15">
          <w:pPr>
            <w:pStyle w:val="9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_Toc16070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cs="宋体"/>
              <w:sz w:val="24"/>
              <w:szCs w:val="32"/>
              <w:shd w:val="clear" w:color="auto" w:fill="auto"/>
            </w:rPr>
            <w:t>4.1设计原则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_Toc16070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10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1448FD94">
          <w:pPr>
            <w:pStyle w:val="9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_Toc11515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cs="宋体"/>
              <w:sz w:val="24"/>
              <w:szCs w:val="32"/>
              <w:shd w:val="clear" w:color="auto" w:fill="auto"/>
            </w:rPr>
            <w:t>4.2 登录页与权限校验（基础）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_Toc11515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10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6C75C645">
          <w:pPr>
            <w:pStyle w:val="9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_Toc21748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cs="宋体"/>
              <w:sz w:val="24"/>
              <w:szCs w:val="32"/>
              <w:shd w:val="clear" w:color="auto" w:fill="auto"/>
            </w:rPr>
            <w:t>4.3 用户管理模块（系统管理员专用）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_Toc21748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11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6381C307">
          <w:pPr>
            <w:pStyle w:val="9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_Toc3183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cs="宋体"/>
              <w:sz w:val="24"/>
              <w:szCs w:val="32"/>
              <w:shd w:val="clear" w:color="auto" w:fill="auto"/>
            </w:rPr>
            <w:t>4.4 数据报表/统计看板（领导专用）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_Toc3183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11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5179A8AC">
          <w:pPr>
            <w:pStyle w:val="9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_Toc567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cs="宋体"/>
              <w:sz w:val="24"/>
              <w:szCs w:val="32"/>
              <w:shd w:val="clear" w:color="auto" w:fill="auto"/>
            </w:rPr>
            <w:t>4.5 告警事件列表（独立页面）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_Toc567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12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0C586F9B">
          <w:pPr>
            <w:pStyle w:val="9"/>
            <w:tabs>
              <w:tab w:val="right" w:leader="dot" w:pos="8306"/>
            </w:tabs>
            <w:spacing w:line="360" w:lineRule="auto"/>
            <w:rPr>
              <w:sz w:val="24"/>
              <w:szCs w:val="32"/>
              <w:shd w:val="clear" w:color="auto" w:fill="auto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_Toc3303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cs="宋体"/>
              <w:sz w:val="24"/>
              <w:szCs w:val="32"/>
              <w:shd w:val="clear" w:color="auto" w:fill="auto"/>
            </w:rPr>
            <w:t>4.6 工单</w:t>
          </w:r>
          <w:r>
            <w:rPr>
              <w:rFonts w:hint="eastAsia" w:cs="宋体"/>
              <w:sz w:val="24"/>
              <w:szCs w:val="32"/>
              <w:shd w:val="clear" w:color="auto" w:fill="auto"/>
              <w:lang w:val="en-US" w:eastAsia="zh-CN"/>
            </w:rPr>
            <w:t>抽屉</w:t>
          </w:r>
          <w:r>
            <w:rPr>
              <w:rFonts w:cs="宋体"/>
              <w:sz w:val="24"/>
              <w:szCs w:val="32"/>
              <w:shd w:val="clear" w:color="auto" w:fill="auto"/>
            </w:rPr>
            <w:t>功能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_Toc3303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13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2A136973">
          <w:pPr>
            <w:pStyle w:val="8"/>
            <w:tabs>
              <w:tab w:val="right" w:leader="dot" w:pos="8306"/>
            </w:tabs>
            <w:spacing w:line="360" w:lineRule="auto"/>
            <w:rPr>
              <w:sz w:val="24"/>
              <w:szCs w:val="32"/>
            </w:rPr>
          </w:pP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HYPERLINK \l _Toc9906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rFonts w:cs="宋体"/>
              <w:b/>
              <w:bCs/>
              <w:sz w:val="24"/>
              <w:szCs w:val="32"/>
              <w:shd w:val="clear" w:color="auto" w:fill="auto"/>
            </w:rPr>
            <w:t>五、需向领导确认的疑问点</w:t>
          </w:r>
          <w:r>
            <w:rPr>
              <w:sz w:val="24"/>
              <w:szCs w:val="32"/>
              <w:shd w:val="clear" w:color="auto" w:fill="auto"/>
            </w:rPr>
            <w:tab/>
          </w:r>
          <w:r>
            <w:rPr>
              <w:sz w:val="24"/>
              <w:szCs w:val="32"/>
              <w:shd w:val="clear" w:color="auto" w:fill="auto"/>
            </w:rPr>
            <w:fldChar w:fldCharType="begin"/>
          </w:r>
          <w:r>
            <w:rPr>
              <w:sz w:val="24"/>
              <w:szCs w:val="32"/>
              <w:shd w:val="clear" w:color="auto" w:fill="auto"/>
            </w:rPr>
            <w:instrText xml:space="preserve"> PAGEREF _Toc9906 \h </w:instrText>
          </w:r>
          <w:r>
            <w:rPr>
              <w:sz w:val="24"/>
              <w:szCs w:val="32"/>
              <w:shd w:val="clear" w:color="auto" w:fill="auto"/>
            </w:rPr>
            <w:fldChar w:fldCharType="separate"/>
          </w:r>
          <w:r>
            <w:rPr>
              <w:sz w:val="24"/>
              <w:szCs w:val="32"/>
              <w:shd w:val="clear" w:color="auto" w:fill="auto"/>
            </w:rPr>
            <w:t>14</w:t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  <w:r>
            <w:rPr>
              <w:sz w:val="24"/>
              <w:szCs w:val="32"/>
              <w:shd w:val="clear" w:color="auto" w:fill="auto"/>
            </w:rPr>
            <w:fldChar w:fldCharType="end"/>
          </w:r>
        </w:p>
        <w:p w14:paraId="44B452B8">
          <w:pPr>
            <w:spacing w:line="360" w:lineRule="auto"/>
            <w:rPr>
              <w:rFonts w:hint="eastAsia" w:ascii="宋体" w:hAnsi="宋体" w:eastAsia="宋体" w:cs="宋体"/>
              <w:b/>
              <w:bCs/>
              <w:color w:val="0F1115"/>
              <w:kern w:val="0"/>
              <w:sz w:val="36"/>
              <w:szCs w:val="36"/>
              <w:shd w:val="clear" w:color="auto" w:fill="FFFFFF"/>
              <w:lang w:val="en-US" w:eastAsia="zh-CN" w:bidi="ar-SA"/>
            </w:rPr>
          </w:pPr>
          <w:r>
            <w:rPr>
              <w:sz w:val="22"/>
              <w:szCs w:val="22"/>
            </w:rPr>
            <w:fldChar w:fldCharType="end"/>
          </w:r>
        </w:p>
      </w:sdtContent>
    </w:sdt>
    <w:p w14:paraId="54D6467E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3B5B2DF5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33FEF635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57381FCD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1F28DF6E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7E103E46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5031EFED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26CE318A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0F618D97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2C819A72">
      <w:pPr>
        <w:pStyle w:val="3"/>
        <w:widowControl/>
        <w:shd w:val="clear" w:color="auto" w:fill="FFFFFF"/>
        <w:spacing w:before="240" w:beforeAutospacing="0" w:after="120" w:afterAutospacing="0"/>
        <w:outlineLvl w:val="0"/>
        <w:rPr>
          <w:rFonts w:cs="宋体"/>
          <w:color w:val="0F1115"/>
        </w:rPr>
      </w:pPr>
      <w:bookmarkStart w:id="0" w:name="_Toc23123"/>
      <w:r>
        <w:rPr>
          <w:rFonts w:cs="宋体"/>
          <w:color w:val="0F1115"/>
          <w:shd w:val="clear" w:color="auto" w:fill="FFFFFF"/>
        </w:rPr>
        <w:t>一、背景与现存问题</w:t>
      </w:r>
      <w:bookmarkEnd w:id="0"/>
    </w:p>
    <w:p w14:paraId="030ED0EC">
      <w:pPr>
        <w:pStyle w:val="4"/>
        <w:widowControl/>
        <w:shd w:val="clear" w:color="auto" w:fill="FFFFFF"/>
        <w:spacing w:before="240" w:beforeAutospacing="0" w:after="120" w:afterAutospacing="0"/>
        <w:outlineLvl w:val="1"/>
        <w:rPr>
          <w:rFonts w:cs="宋体"/>
          <w:color w:val="0F1115"/>
          <w:shd w:val="clear" w:color="auto" w:fill="FFFFFF"/>
        </w:rPr>
      </w:pPr>
      <w:bookmarkStart w:id="1" w:name="_Toc28341"/>
      <w:r>
        <w:rPr>
          <w:rFonts w:cs="宋体"/>
          <w:color w:val="0F1115"/>
          <w:shd w:val="clear" w:color="auto" w:fill="FFFFFF"/>
        </w:rPr>
        <w:t>1.1 当前现状</w:t>
      </w:r>
      <w:bookmarkEnd w:id="1"/>
    </w:p>
    <w:p w14:paraId="6A71A87A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</w:rPr>
        <w:t>目前 IBMS 工控系统前端页面基本开发完成，现有六大常用功能板块</w:t>
      </w:r>
      <w:r>
        <w:rPr>
          <w:rFonts w:hint="eastAsia" w:ascii="宋体" w:hAnsi="宋体" w:eastAsia="宋体" w:cs="宋体"/>
          <w:color w:val="0F1115"/>
          <w:shd w:val="clear" w:color="auto" w:fill="FFFFFF"/>
        </w:rPr>
        <w:t>：</w:t>
      </w:r>
    </w:p>
    <w:p w14:paraId="255939C0">
      <w:pPr>
        <w:pStyle w:val="10"/>
        <w:widowControl/>
        <w:numPr>
          <w:ilvl w:val="0"/>
          <w:numId w:val="1"/>
        </w:numPr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主页</w:t>
      </w:r>
    </w:p>
    <w:p w14:paraId="6B0934AB">
      <w:pPr>
        <w:pStyle w:val="10"/>
        <w:widowControl/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6690" cy="2512695"/>
            <wp:effectExtent l="0" t="0" r="635" b="190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66D9E">
      <w:pPr>
        <w:pStyle w:val="10"/>
        <w:widowControl/>
        <w:numPr>
          <w:ilvl w:val="0"/>
          <w:numId w:val="1"/>
        </w:numPr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通信协议</w:t>
      </w:r>
    </w:p>
    <w:p w14:paraId="52183D02">
      <w:pPr>
        <w:pStyle w:val="10"/>
        <w:widowControl/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6690" cy="2505710"/>
            <wp:effectExtent l="0" t="0" r="635" b="889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0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9642D">
      <w:pPr>
        <w:pStyle w:val="10"/>
        <w:widowControl/>
        <w:numPr>
          <w:ilvl w:val="0"/>
          <w:numId w:val="1"/>
        </w:numPr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测点管理</w:t>
      </w:r>
    </w:p>
    <w:p w14:paraId="42B4BBC8">
      <w:pPr>
        <w:pStyle w:val="10"/>
        <w:widowControl/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6690" cy="2625725"/>
            <wp:effectExtent l="0" t="0" r="635" b="317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2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4D2A8">
      <w:pPr>
        <w:pStyle w:val="10"/>
        <w:widowControl/>
        <w:numPr>
          <w:ilvl w:val="0"/>
          <w:numId w:val="1"/>
        </w:numPr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监听管理</w:t>
      </w:r>
    </w:p>
    <w:p w14:paraId="2A623932">
      <w:pPr>
        <w:pStyle w:val="10"/>
        <w:widowControl/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2880" cy="2618105"/>
            <wp:effectExtent l="0" t="0" r="4445" b="127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1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8F58E">
      <w:pPr>
        <w:pStyle w:val="10"/>
        <w:widowControl/>
        <w:numPr>
          <w:ilvl w:val="0"/>
          <w:numId w:val="1"/>
        </w:numPr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工单管理</w:t>
      </w:r>
    </w:p>
    <w:p w14:paraId="4530F984">
      <w:pPr>
        <w:pStyle w:val="10"/>
        <w:widowControl/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7960" cy="2620645"/>
            <wp:effectExtent l="0" t="0" r="8890" b="825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107E3">
      <w:pPr>
        <w:pStyle w:val="10"/>
        <w:widowControl/>
        <w:shd w:val="clear" w:color="auto" w:fill="FFFFFF"/>
        <w:spacing w:before="120" w:after="120" w:line="120" w:lineRule="auto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6.告警管理</w:t>
      </w:r>
    </w:p>
    <w:p w14:paraId="0DF83528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1610" cy="2615565"/>
            <wp:effectExtent l="0" t="0" r="5715" b="381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61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C0106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现有设计是以技术运维人员（技术员） 为唯一用户视角，对所有登录用户无差别开放。</w:t>
      </w:r>
    </w:p>
    <w:p w14:paraId="7B600437">
      <w:pPr>
        <w:pStyle w:val="4"/>
        <w:widowControl/>
        <w:shd w:val="clear" w:color="auto" w:fill="FFFFFF"/>
        <w:spacing w:before="240" w:beforeAutospacing="0" w:after="120" w:afterAutospacing="0"/>
        <w:outlineLvl w:val="1"/>
        <w:rPr>
          <w:rFonts w:cs="宋体"/>
          <w:color w:val="0F1115"/>
          <w:shd w:val="clear" w:color="auto" w:fill="FFFFFF"/>
        </w:rPr>
      </w:pPr>
      <w:bookmarkStart w:id="2" w:name="_Toc11811"/>
      <w:r>
        <w:rPr>
          <w:rFonts w:cs="宋体"/>
          <w:color w:val="0F1115"/>
          <w:shd w:val="clear" w:color="auto" w:fill="FFFFFF"/>
        </w:rPr>
        <w:t>1.2 问题与挑战</w:t>
      </w:r>
      <w:bookmarkEnd w:id="2"/>
    </w:p>
    <w:p w14:paraId="2D8EA54C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当前单一角色模式带来的实际问题：</w:t>
      </w:r>
    </w:p>
    <w:p w14:paraId="12E8DB22">
      <w:pPr>
        <w:widowControl/>
        <w:numPr>
          <w:ilvl w:val="0"/>
          <w:numId w:val="2"/>
        </w:numPr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问题描述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：客服人员需要跟踪工单进度，无需接触底层配置（协议/测点/规则等）而管理层需要直观的宏观数据报表，不需要操作具体配置；</w:t>
      </w:r>
    </w:p>
    <w:p w14:paraId="52C74B5F">
      <w:pPr>
        <w:widowControl/>
        <w:numPr>
          <w:ilvl w:val="0"/>
          <w:numId w:val="0"/>
        </w:numPr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</w:p>
    <w:p w14:paraId="54681D10">
      <w:pPr>
        <w:widowControl/>
        <w:numPr>
          <w:ilvl w:val="0"/>
          <w:numId w:val="0"/>
        </w:numPr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解决方案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：将不同人员使用的版本与其他版本进行分离。</w:t>
      </w:r>
    </w:p>
    <w:p w14:paraId="392FE174">
      <w:pPr>
        <w:widowControl/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</w:p>
    <w:p w14:paraId="04C7194C">
      <w:pPr>
        <w:widowControl/>
        <w:numPr>
          <w:ilvl w:val="0"/>
          <w:numId w:val="2"/>
        </w:numPr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问题描述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：系统缺乏统一的账号权限管理机制，存在误操作风险；</w:t>
      </w:r>
    </w:p>
    <w:p w14:paraId="4DA65F68">
      <w:pPr>
        <w:widowControl/>
        <w:numPr>
          <w:ilvl w:val="0"/>
          <w:numId w:val="0"/>
        </w:numPr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</w:p>
    <w:p w14:paraId="7CE8F588">
      <w:pPr>
        <w:widowControl/>
        <w:numPr>
          <w:ilvl w:val="0"/>
          <w:numId w:val="0"/>
        </w:numPr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解决方案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：在登录页面加入相关管理机制，通过登录的账号将领导端与技术员端客户端进行分离。</w:t>
      </w:r>
    </w:p>
    <w:p w14:paraId="10204CCF">
      <w:pPr>
        <w:widowControl/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</w:p>
    <w:p w14:paraId="15228A0F">
      <w:pPr>
        <w:widowControl/>
        <w:numPr>
          <w:ilvl w:val="0"/>
          <w:numId w:val="2"/>
        </w:numPr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问题描述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：工单流转缺少“指派”和“状态协同”，无法多人协作；</w:t>
      </w:r>
    </w:p>
    <w:p w14:paraId="683CB0BE">
      <w:pPr>
        <w:widowControl/>
        <w:numPr>
          <w:ilvl w:val="0"/>
          <w:numId w:val="0"/>
        </w:numPr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</w:p>
    <w:p w14:paraId="422F51FA">
      <w:pPr>
        <w:widowControl/>
        <w:numPr>
          <w:ilvl w:val="0"/>
          <w:numId w:val="0"/>
        </w:numPr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解决方案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：在客服端加入新功能可以连系现场巡检人员。</w:t>
      </w:r>
    </w:p>
    <w:p w14:paraId="2C68C72D">
      <w:pPr>
        <w:widowControl/>
        <w:snapToGrid w:val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</w:p>
    <w:p w14:paraId="3EBB6492">
      <w:pPr>
        <w:widowControl/>
        <w:numPr>
          <w:ilvl w:val="0"/>
          <w:numId w:val="2"/>
        </w:numPr>
        <w:snapToGrid w:val="0"/>
        <w:ind w:left="0" w:leftChars="0" w:firstLine="0" w:firstLineChars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问题描述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：没有操作审计日志，问题发生后无法追溯责任人；</w:t>
      </w:r>
    </w:p>
    <w:p w14:paraId="47F3A0CE">
      <w:pPr>
        <w:widowControl/>
        <w:numPr>
          <w:ilvl w:val="0"/>
          <w:numId w:val="0"/>
        </w:numPr>
        <w:snapToGrid w:val="0"/>
        <w:ind w:leftChars="0"/>
        <w:jc w:val="left"/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</w:pPr>
    </w:p>
    <w:p w14:paraId="4AADDDA4">
      <w:pPr>
        <w:widowControl/>
        <w:numPr>
          <w:ilvl w:val="0"/>
          <w:numId w:val="0"/>
        </w:numPr>
        <w:snapToGrid w:val="0"/>
        <w:ind w:leftChars="0"/>
        <w:jc w:val="left"/>
        <w:rPr>
          <w:rFonts w:hint="eastAsia" w:ascii="宋体" w:hAnsi="宋体" w:eastAsia="宋体" w:cs="宋体"/>
          <w:color w:val="0F1115"/>
          <w:sz w:val="24"/>
          <w:shd w:val="clear" w:color="auto" w:fill="FFFFFF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解决方案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：加入报修后每一步的经手记录（客服-&gt;现场巡检）。</w:t>
      </w:r>
    </w:p>
    <w:p w14:paraId="0B1CC3AF">
      <w:pPr>
        <w:pStyle w:val="4"/>
        <w:widowControl/>
        <w:shd w:val="clear" w:color="auto" w:fill="FFFFFF"/>
        <w:spacing w:before="240" w:beforeAutospacing="0" w:after="120" w:afterAutospacing="0"/>
        <w:outlineLvl w:val="1"/>
        <w:rPr>
          <w:rFonts w:cs="宋体"/>
          <w:color w:val="0F1115"/>
          <w:shd w:val="clear" w:color="auto" w:fill="FFFFFF"/>
        </w:rPr>
      </w:pPr>
      <w:bookmarkStart w:id="3" w:name="_Toc4939"/>
      <w:r>
        <w:rPr>
          <w:rFonts w:cs="宋体"/>
          <w:color w:val="0F1115"/>
          <w:shd w:val="clear" w:color="auto" w:fill="FFFFFF"/>
        </w:rPr>
        <w:t>1.3 目标</w:t>
      </w:r>
      <w:bookmarkEnd w:id="3"/>
    </w:p>
    <w:p w14:paraId="698BC1A6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建立基于</w:t>
      </w:r>
      <w:r>
        <w:rPr>
          <w:rFonts w:hint="eastAsia" w:ascii="宋体" w:hAnsi="宋体" w:eastAsia="宋体" w:cs="宋体"/>
          <w:b/>
          <w:bCs/>
          <w:color w:val="0F1115"/>
          <w:shd w:val="clear" w:color="auto" w:fill="FFFFFF"/>
        </w:rPr>
        <w:t>RBAC</w:t>
      </w:r>
      <w:r>
        <w:rPr>
          <w:rFonts w:hint="eastAsia" w:ascii="宋体" w:hAnsi="宋体" w:eastAsia="宋体" w:cs="宋体"/>
          <w:color w:val="0F1115"/>
          <w:shd w:val="clear" w:color="auto" w:fill="FFFFFF"/>
        </w:rPr>
        <w:t>（基于角色的访问控制）的多角色权限体系，实现：</w:t>
      </w:r>
    </w:p>
    <w:p w14:paraId="3190FC89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1.分角色视图：不同岗位人员看到不一样的菜单和操作界面</w:t>
      </w:r>
    </w:p>
    <w:p w14:paraId="2234D795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/>
          <w:sz w:val="21"/>
          <w:szCs w:val="21"/>
        </w:rPr>
        <w:t>管理者界面</w:t>
      </w:r>
    </w:p>
    <w:p w14:paraId="603F315D">
      <w:pPr>
        <w:pStyle w:val="10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62245" cy="2522855"/>
            <wp:effectExtent l="0" t="0" r="5080" b="127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52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DFDFE">
      <w:pPr>
        <w:pStyle w:val="10"/>
        <w:widowControl/>
        <w:shd w:val="clear" w:color="auto" w:fill="FFFFFF"/>
        <w:spacing w:before="120" w:after="120"/>
      </w:pPr>
    </w:p>
    <w:p w14:paraId="5EF3B8B3">
      <w:pPr>
        <w:pStyle w:val="10"/>
        <w:widowControl/>
        <w:shd w:val="clear" w:color="auto" w:fill="FFFFFF"/>
        <w:spacing w:before="120" w:after="120"/>
      </w:pPr>
    </w:p>
    <w:p w14:paraId="626AB389">
      <w:pPr>
        <w:pStyle w:val="10"/>
        <w:widowControl/>
        <w:shd w:val="clear" w:color="auto" w:fill="FFFFFF"/>
        <w:spacing w:before="120" w:after="120"/>
      </w:pPr>
    </w:p>
    <w:p w14:paraId="41153FFF">
      <w:pPr>
        <w:pStyle w:val="10"/>
        <w:widowControl/>
        <w:shd w:val="clear" w:color="auto" w:fill="FFFFFF"/>
        <w:spacing w:before="120" w:after="120"/>
      </w:pPr>
    </w:p>
    <w:p w14:paraId="22B7BB61">
      <w:pPr>
        <w:pStyle w:val="10"/>
        <w:widowControl/>
        <w:shd w:val="clear" w:color="auto" w:fill="FFFFFF"/>
        <w:spacing w:before="120" w:after="120"/>
      </w:pPr>
    </w:p>
    <w:p w14:paraId="37AD790B">
      <w:pPr>
        <w:pStyle w:val="10"/>
        <w:widowControl/>
        <w:shd w:val="clear" w:color="auto" w:fill="FFFFFF"/>
        <w:spacing w:before="120" w:after="120"/>
      </w:pPr>
    </w:p>
    <w:p w14:paraId="6740D265">
      <w:pPr>
        <w:pStyle w:val="10"/>
        <w:widowControl/>
        <w:shd w:val="clear" w:color="auto" w:fill="FFFFFF"/>
        <w:spacing w:before="120" w:after="120"/>
      </w:pPr>
    </w:p>
    <w:p w14:paraId="56D854E5">
      <w:pPr>
        <w:pStyle w:val="10"/>
        <w:widowControl/>
        <w:shd w:val="clear" w:color="auto" w:fill="FFFFFF"/>
        <w:spacing w:before="120" w:after="120"/>
      </w:pPr>
    </w:p>
    <w:p w14:paraId="55F01171">
      <w:pPr>
        <w:pStyle w:val="10"/>
        <w:widowControl/>
        <w:shd w:val="clear" w:color="auto" w:fill="FFFFFF"/>
        <w:spacing w:before="120" w:after="120"/>
      </w:pPr>
    </w:p>
    <w:p w14:paraId="61DBB0A0">
      <w:pPr>
        <w:pStyle w:val="10"/>
        <w:widowControl/>
        <w:shd w:val="clear" w:color="auto" w:fill="FFFFFF"/>
        <w:spacing w:before="120" w:after="120"/>
      </w:pPr>
    </w:p>
    <w:p w14:paraId="7355AC80">
      <w:pPr>
        <w:pStyle w:val="10"/>
        <w:widowControl/>
        <w:shd w:val="clear" w:color="auto" w:fill="FFFFFF"/>
        <w:spacing w:before="120" w:after="120"/>
      </w:pPr>
      <w:r>
        <w:rPr>
          <w:rFonts w:hint="eastAsia"/>
          <w:sz w:val="21"/>
          <w:szCs w:val="21"/>
        </w:rPr>
        <w:t>系统管理员界面</w:t>
      </w:r>
    </w:p>
    <w:p w14:paraId="38C7A409">
      <w:pPr>
        <w:pStyle w:val="10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69865" cy="2522855"/>
            <wp:effectExtent l="0" t="0" r="6985" b="127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2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CB8B9">
      <w:pPr>
        <w:pStyle w:val="10"/>
        <w:widowControl/>
        <w:shd w:val="clear" w:color="auto" w:fill="FFFFFF"/>
        <w:spacing w:before="120" w:after="120"/>
      </w:pPr>
      <w:r>
        <w:rPr>
          <w:rFonts w:hint="eastAsia"/>
          <w:sz w:val="21"/>
          <w:szCs w:val="21"/>
        </w:rPr>
        <w:t>运维工程师界面</w:t>
      </w:r>
    </w:p>
    <w:p w14:paraId="5D7767AC">
      <w:pPr>
        <w:pStyle w:val="10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72405" cy="2536825"/>
            <wp:effectExtent l="0" t="0" r="4445" b="6350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122DA">
      <w:pPr>
        <w:pStyle w:val="10"/>
        <w:widowControl/>
        <w:shd w:val="clear" w:color="auto" w:fill="FFFFFF"/>
        <w:spacing w:before="120" w:after="120"/>
      </w:pPr>
      <w:r>
        <w:rPr>
          <w:rFonts w:hint="eastAsia"/>
          <w:sz w:val="21"/>
          <w:szCs w:val="21"/>
        </w:rPr>
        <w:t>客服界面</w:t>
      </w:r>
    </w:p>
    <w:p w14:paraId="1A32D838">
      <w:pPr>
        <w:pStyle w:val="10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66690" cy="2498090"/>
            <wp:effectExtent l="0" t="0" r="635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9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D99B6">
      <w:pPr>
        <w:pStyle w:val="10"/>
        <w:widowControl/>
        <w:shd w:val="clear" w:color="auto" w:fill="FFFFFF"/>
        <w:spacing w:before="120" w:after="120"/>
        <w:rPr>
          <w:sz w:val="21"/>
          <w:szCs w:val="21"/>
        </w:rPr>
      </w:pPr>
      <w:r>
        <w:rPr>
          <w:rFonts w:hint="eastAsia"/>
          <w:sz w:val="21"/>
          <w:szCs w:val="21"/>
        </w:rPr>
        <w:t>现场巡检界面</w:t>
      </w:r>
    </w:p>
    <w:p w14:paraId="581EABE4">
      <w:pPr>
        <w:pStyle w:val="10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62245" cy="2526665"/>
            <wp:effectExtent l="0" t="0" r="5080" b="6985"/>
            <wp:docPr id="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52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51C53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</w:p>
    <w:p w14:paraId="7136E1D7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2.最小权限原则：每个人仅拥有完成本职工作所必需的权限</w:t>
      </w:r>
    </w:p>
    <w:p w14:paraId="6182D7B6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3.协同工作流：以工单为主线，串联客服、现场巡检</w:t>
      </w:r>
    </w:p>
    <w:p w14:paraId="739A3C74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</w:p>
    <w:p w14:paraId="7F0E1816">
      <w:pPr>
        <w:pStyle w:val="10"/>
        <w:widowControl/>
        <w:shd w:val="clear" w:color="auto" w:fill="FFFFFF"/>
        <w:spacing w:before="120" w:after="120"/>
      </w:pPr>
      <w:r>
        <w:drawing>
          <wp:inline distT="0" distB="0" distL="114300" distR="114300">
            <wp:extent cx="5232400" cy="3535045"/>
            <wp:effectExtent l="0" t="0" r="6350" b="825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353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EFE33">
      <w:pPr>
        <w:pStyle w:val="10"/>
        <w:widowControl/>
        <w:shd w:val="clear" w:color="auto" w:fill="FFFFFF"/>
        <w:spacing w:before="120" w:after="120"/>
      </w:pPr>
    </w:p>
    <w:p w14:paraId="6C2ACE41">
      <w:pPr>
        <w:pStyle w:val="3"/>
        <w:widowControl/>
        <w:numPr>
          <w:ilvl w:val="0"/>
          <w:numId w:val="3"/>
        </w:numPr>
        <w:shd w:val="clear" w:color="auto" w:fill="FFFFFF"/>
        <w:spacing w:before="240" w:beforeAutospacing="0" w:after="120" w:afterAutospacing="0"/>
        <w:outlineLvl w:val="0"/>
        <w:rPr>
          <w:rFonts w:cs="宋体"/>
          <w:color w:val="0F1115"/>
          <w:shd w:val="clear" w:color="auto" w:fill="FFFFFF"/>
        </w:rPr>
      </w:pPr>
      <w:bookmarkStart w:id="4" w:name="_Toc28140"/>
      <w:r>
        <w:rPr>
          <w:rFonts w:cs="宋体"/>
          <w:color w:val="0F1115"/>
          <w:shd w:val="clear" w:color="auto" w:fill="FFFFFF"/>
        </w:rPr>
        <w:t>岗位角色划分及工作职责</w:t>
      </w:r>
      <w:bookmarkEnd w:id="4"/>
    </w:p>
    <w:p w14:paraId="41378AC0"/>
    <w:p w14:paraId="0AD2BA66">
      <w:pPr>
        <w:pStyle w:val="4"/>
        <w:widowControl/>
        <w:shd w:val="clear" w:color="auto" w:fill="FFFFFF"/>
        <w:spacing w:before="240" w:beforeAutospacing="0" w:after="120" w:afterAutospacing="0"/>
        <w:outlineLvl w:val="9"/>
        <w:rPr>
          <w:rFonts w:cs="宋体"/>
          <w:color w:val="0F1115"/>
          <w:shd w:val="clear" w:color="auto" w:fill="FFFFFF"/>
        </w:rPr>
      </w:pPr>
      <w:r>
        <w:rPr>
          <w:rFonts w:cs="宋体"/>
          <w:color w:val="0F1115"/>
          <w:shd w:val="clear" w:color="auto" w:fill="FFFFFF"/>
        </w:rPr>
        <w:t>角色总览</w:t>
      </w:r>
    </w:p>
    <w:tbl>
      <w:tblPr>
        <w:tblStyle w:val="11"/>
        <w:tblW w:w="8456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7"/>
        <w:gridCol w:w="1742"/>
        <w:gridCol w:w="5247"/>
      </w:tblGrid>
      <w:tr w14:paraId="6C5758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1459BF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角色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67C51E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对应岗位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A5FE81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核心职责</w:t>
            </w:r>
          </w:p>
        </w:tc>
      </w:tr>
      <w:tr w14:paraId="602673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DECFAC7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技术员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75D915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运维工程师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B9C8EF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设备监控、故障排查、系统参数配置</w:t>
            </w:r>
          </w:p>
        </w:tc>
      </w:tr>
      <w:tr w14:paraId="074064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E27E01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客服人员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ACBA520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客服/技术支持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18A71E7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接收用户报修、跟踪工单进度、与客户沟通反馈</w:t>
            </w:r>
          </w:p>
        </w:tc>
      </w:tr>
      <w:tr w14:paraId="5A1B1A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C49B0AA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管理层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20B40F9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领导/管理者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4C87AC8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掌握整体运行状态、监督运维质量、数据驱动决策</w:t>
            </w:r>
          </w:p>
        </w:tc>
      </w:tr>
      <w:tr w14:paraId="7C7FACC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CE11E7D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2E54A1" w:themeColor="accent1" w:themeShade="BF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系统管理员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35B9BB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IT管理员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C70BFED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系统初始化配置、用户账号管理、操作审计</w:t>
            </w:r>
          </w:p>
        </w:tc>
      </w:tr>
      <w:tr w14:paraId="38857E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9144BA6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现场巡检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A6F4C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外勤工程师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20A199D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现场执行维修任务、上报处理结果</w:t>
            </w:r>
          </w:p>
        </w:tc>
      </w:tr>
    </w:tbl>
    <w:p w14:paraId="7449D58F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36"/>
          <w:szCs w:val="36"/>
          <w:shd w:val="clear" w:color="auto" w:fill="FFFFFF"/>
          <w:lang w:val="en-US" w:eastAsia="zh-CN" w:bidi="ar-SA"/>
        </w:rPr>
      </w:pPr>
    </w:p>
    <w:p w14:paraId="4F92CD81">
      <w:pPr>
        <w:pStyle w:val="3"/>
        <w:widowControl/>
        <w:numPr>
          <w:ilvl w:val="0"/>
          <w:numId w:val="4"/>
        </w:numPr>
        <w:shd w:val="clear" w:color="auto" w:fill="FFFFFF"/>
        <w:spacing w:before="240" w:beforeAutospacing="0" w:after="120" w:afterAutospacing="0"/>
        <w:ind w:left="0" w:leftChars="0"/>
        <w:outlineLvl w:val="0"/>
        <w:rPr>
          <w:rFonts w:cs="宋体"/>
          <w:color w:val="0F1115"/>
          <w:shd w:val="clear" w:color="auto" w:fill="FFFFFF"/>
        </w:rPr>
      </w:pPr>
      <w:bookmarkStart w:id="5" w:name="_Toc8814"/>
      <w:r>
        <w:rPr>
          <w:rFonts w:cs="宋体"/>
          <w:color w:val="0F1115"/>
          <w:shd w:val="clear" w:color="auto" w:fill="FFFFFF"/>
        </w:rPr>
        <w:t>各角色权限对照表</w:t>
      </w:r>
      <w:bookmarkEnd w:id="5"/>
    </w:p>
    <w:p w14:paraId="53651F7B">
      <w:pPr>
        <w:rPr>
          <w:rFonts w:hint="default" w:eastAsiaTheme="minorEastAsia"/>
          <w:color w:val="0F1115"/>
          <w:lang w:val="en-US" w:eastAsia="zh-CN"/>
        </w:rPr>
      </w:pPr>
      <w:r>
        <w:rPr>
          <w:rFonts w:hint="eastAsia"/>
          <w:color w:val="0F1115"/>
        </w:rPr>
        <w:t>●</w:t>
      </w:r>
      <w:r>
        <w:rPr>
          <w:rFonts w:hint="eastAsia"/>
          <w:color w:val="0F1115"/>
          <w:lang w:eastAsia="zh-CN"/>
        </w:rPr>
        <w:t>：</w:t>
      </w:r>
      <w:r>
        <w:rPr>
          <w:rFonts w:hint="eastAsia"/>
          <w:color w:val="0F1115"/>
          <w:lang w:val="en-US" w:eastAsia="zh-CN"/>
        </w:rPr>
        <w:t>表示有操作权限</w:t>
      </w:r>
    </w:p>
    <w:p w14:paraId="4DE29FC2">
      <w:pPr>
        <w:rPr>
          <w:rFonts w:hint="eastAsia"/>
          <w:color w:val="0F1115"/>
          <w:lang w:val="en-US" w:eastAsia="zh-CN"/>
        </w:rPr>
      </w:pPr>
      <w:r>
        <w:rPr>
          <w:rFonts w:hint="eastAsia"/>
          <w:color w:val="0F1115"/>
        </w:rPr>
        <w:t>▲</w:t>
      </w:r>
      <w:r>
        <w:rPr>
          <w:rFonts w:hint="eastAsia"/>
          <w:color w:val="0F1115"/>
          <w:lang w:eastAsia="zh-CN"/>
        </w:rPr>
        <w:t>：</w:t>
      </w:r>
      <w:r>
        <w:rPr>
          <w:rFonts w:hint="eastAsia"/>
          <w:color w:val="0F1115"/>
          <w:lang w:val="en-US" w:eastAsia="zh-CN"/>
        </w:rPr>
        <w:t>表示仅有查看的权限</w:t>
      </w:r>
    </w:p>
    <w:p w14:paraId="36EC3E4C">
      <w:pPr>
        <w:rPr>
          <w:rFonts w:hint="eastAsia" w:eastAsia="宋体"/>
          <w:color w:val="0F1115"/>
          <w:lang w:val="en-US" w:eastAsia="zh-CN"/>
        </w:rPr>
      </w:pPr>
      <w:r>
        <w:rPr>
          <w:rFonts w:hint="eastAsia" w:ascii="宋体" w:hAnsi="宋体" w:eastAsia="宋体" w:cs="宋体"/>
          <w:color w:val="0F1115"/>
          <w:kern w:val="0"/>
          <w:sz w:val="16"/>
          <w:szCs w:val="16"/>
          <w:lang w:bidi="ar"/>
        </w:rPr>
        <w:t>○</w:t>
      </w:r>
      <w:r>
        <w:rPr>
          <w:rFonts w:hint="eastAsia" w:ascii="宋体" w:hAnsi="宋体" w:eastAsia="宋体" w:cs="宋体"/>
          <w:color w:val="0F1115"/>
          <w:kern w:val="0"/>
          <w:sz w:val="16"/>
          <w:szCs w:val="16"/>
          <w:lang w:eastAsia="zh-CN" w:bidi="ar"/>
        </w:rPr>
        <w:t>：</w:t>
      </w:r>
      <w:r>
        <w:rPr>
          <w:rFonts w:hint="eastAsia"/>
          <w:color w:val="0F1115"/>
          <w:lang w:val="en-US" w:eastAsia="zh-CN"/>
        </w:rPr>
        <w:t>表示无</w:t>
      </w:r>
      <w:bookmarkStart w:id="15" w:name="_GoBack"/>
      <w:bookmarkEnd w:id="15"/>
      <w:r>
        <w:rPr>
          <w:rFonts w:hint="eastAsia"/>
          <w:color w:val="0F1115"/>
          <w:lang w:val="en-US" w:eastAsia="zh-CN"/>
        </w:rPr>
        <w:t>权限</w:t>
      </w:r>
    </w:p>
    <w:tbl>
      <w:tblPr>
        <w:tblStyle w:val="11"/>
        <w:tblpPr w:leftFromText="180" w:rightFromText="180" w:vertAnchor="text" w:horzAnchor="page" w:tblpX="1805" w:tblpY="362"/>
        <w:tblOverlap w:val="never"/>
        <w:tblW w:w="9257" w:type="dxa"/>
        <w:tblInd w:w="0" w:type="dxa"/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3"/>
        <w:gridCol w:w="661"/>
        <w:gridCol w:w="529"/>
        <w:gridCol w:w="529"/>
        <w:gridCol w:w="925"/>
        <w:gridCol w:w="793"/>
        <w:gridCol w:w="5027"/>
      </w:tblGrid>
      <w:tr w14:paraId="2A32F60F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  <w:tblHeader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A17C3C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功能模块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CBE44C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技术员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A61ECA0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客服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9BF7789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领导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59B29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系统管理员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924187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现场巡检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8CAE153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权限说明</w:t>
            </w:r>
          </w:p>
        </w:tc>
      </w:tr>
      <w:tr w14:paraId="77EE67C0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0166D2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主页概览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671503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89E00B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8F2275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E29CD80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4BD900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74B1EE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所有角色均可查看Dashboard总览</w:t>
            </w:r>
          </w:p>
        </w:tc>
      </w:tr>
      <w:tr w14:paraId="101B11BA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00F220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通信协议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F99CC0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A35D03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D81780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E60779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5B97483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6B7B156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仅技术员和管理员可配置；其他角色无权限</w:t>
            </w:r>
          </w:p>
        </w:tc>
      </w:tr>
      <w:tr w14:paraId="6944A5EA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983CC1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测点管理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03A293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24BCAC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0AEAC5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816C8CC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D21F44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AA439A7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仅技术员和管理员可配置；其他角色无权限</w:t>
            </w:r>
          </w:p>
        </w:tc>
      </w:tr>
      <w:tr w14:paraId="7E437ACB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99DF19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监听管理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B49800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DC0538C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651E9A3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F7D12DE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C49A3D8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01F5D19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监听组配置仅技术员和管理员可操作；监听记录所有角色可查看</w:t>
            </w:r>
          </w:p>
        </w:tc>
      </w:tr>
      <w:tr w14:paraId="7DB3CF1D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2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DCAC18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告警管理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66FDED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CC3D25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F6A1CD7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4E1430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0D5B5C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1ABFA72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告警规则配置仅技术员和管理员可操作；告警事件所有角色可查看，仅技术员和管理员可确认处理</w:t>
            </w:r>
          </w:p>
        </w:tc>
      </w:tr>
      <w:tr w14:paraId="1AF4DA5F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2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61D745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工单管理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05CBC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669F53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BFB28C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D58AE1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E1C7B7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▲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5B9FB92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技术员和管理员拥有全部操作权；客服可查看全部工单并推进状态；巡检查看被分派的工单并执行；领导仅查看</w:t>
            </w:r>
          </w:p>
        </w:tc>
      </w:tr>
      <w:tr w14:paraId="6282E2C7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E6A292E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数据报表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9BAAC2C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96BBB05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4F2A103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179CAC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3E24F40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C06F8C7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仅领导可查看统计报表</w:t>
            </w:r>
          </w:p>
        </w:tc>
      </w:tr>
      <w:tr w14:paraId="7201F11E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7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242C92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用户管理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72AD2D9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E7C33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638326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4F16537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BC4CEBE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83C07BF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仅系统管理员可管理用户账号与角色分配</w:t>
            </w:r>
          </w:p>
        </w:tc>
      </w:tr>
      <w:tr w14:paraId="0996369D">
        <w:tblPrEx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40" w:hRule="atLeast"/>
        </w:trPr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F8BF7B8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F1115"/>
                <w:kern w:val="0"/>
                <w:szCs w:val="21"/>
                <w:lang w:bidi="ar"/>
              </w:rPr>
              <w:t>操作日志</w:t>
            </w:r>
          </w:p>
        </w:tc>
        <w:tc>
          <w:tcPr>
            <w:tcW w:w="6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7AB365E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E519CE7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BFCFAD8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9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3021C2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●</w:t>
            </w:r>
          </w:p>
        </w:tc>
        <w:tc>
          <w:tcPr>
            <w:tcW w:w="7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88C01E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16"/>
                <w:szCs w:val="16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 w:val="16"/>
                <w:szCs w:val="16"/>
                <w:lang w:bidi="ar"/>
              </w:rPr>
              <w:t>○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E316FA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Cs w:val="21"/>
              </w:rPr>
            </w:pPr>
            <w:r>
              <w:rPr>
                <w:rFonts w:hint="eastAsia" w:ascii="宋体" w:hAnsi="宋体" w:eastAsia="宋体" w:cs="宋体"/>
                <w:color w:val="0F1115"/>
                <w:kern w:val="0"/>
                <w:szCs w:val="21"/>
                <w:lang w:bidi="ar"/>
              </w:rPr>
              <w:t>仅系统管理员可查看审计日志</w:t>
            </w:r>
          </w:p>
        </w:tc>
      </w:tr>
    </w:tbl>
    <w:p w14:paraId="62B9D4B0">
      <w:pPr>
        <w:rPr>
          <w:rFonts w:hint="eastAsia" w:ascii="宋体" w:hAnsi="宋体" w:eastAsia="宋体" w:cs="宋体"/>
        </w:rPr>
      </w:pPr>
    </w:p>
    <w:p w14:paraId="0E2151DC">
      <w:pPr>
        <w:pStyle w:val="4"/>
        <w:widowControl/>
        <w:shd w:val="clear" w:color="auto" w:fill="FFFFFF"/>
        <w:spacing w:before="240" w:beforeAutospacing="0" w:after="120" w:afterAutospacing="0"/>
        <w:outlineLvl w:val="1"/>
        <w:rPr>
          <w:rFonts w:cs="宋体"/>
          <w:color w:val="0F1115"/>
          <w:shd w:val="clear" w:color="auto" w:fill="FFFFFF"/>
        </w:rPr>
      </w:pPr>
      <w:bookmarkStart w:id="6" w:name="_Toc20392"/>
      <w:r>
        <w:rPr>
          <w:rFonts w:cs="宋体"/>
          <w:color w:val="0F1115"/>
          <w:shd w:val="clear" w:color="auto" w:fill="FFFFFF"/>
        </w:rPr>
        <w:t>3.</w:t>
      </w:r>
      <w:r>
        <w:rPr>
          <w:rFonts w:hint="eastAsia" w:cs="宋体"/>
          <w:color w:val="0F1115"/>
          <w:shd w:val="clear" w:color="auto" w:fill="FFFFFF"/>
          <w:lang w:val="en-US" w:eastAsia="zh-CN"/>
        </w:rPr>
        <w:t>1</w:t>
      </w:r>
      <w:r>
        <w:rPr>
          <w:rFonts w:cs="宋体"/>
          <w:color w:val="0F1115"/>
          <w:shd w:val="clear" w:color="auto" w:fill="FFFFFF"/>
        </w:rPr>
        <w:t xml:space="preserve"> 核心权限约束说明</w:t>
      </w:r>
      <w:bookmarkEnd w:id="6"/>
    </w:p>
    <w:tbl>
      <w:tblPr>
        <w:tblStyle w:val="11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7"/>
        <w:gridCol w:w="6966"/>
      </w:tblGrid>
      <w:tr w14:paraId="47FFDE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F4E2A4F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角色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4B9D3D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核心约束</w:t>
            </w:r>
          </w:p>
        </w:tc>
      </w:tr>
      <w:tr w14:paraId="155FEA1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E14460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技术员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AD0552A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拥有除“用户管理”“操作日志”“数据报表”外的全部功能权限，是系统的主要操作者</w:t>
            </w:r>
          </w:p>
        </w:tc>
      </w:tr>
      <w:tr w14:paraId="26EEB64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BA3AF2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客服人员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1821864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仅能查看工单和告警事件，可推进工单状态分派现场巡检（如“处理中”→“已处理”），不可删除或修改工单核心字段，不可接触任何配置</w:t>
            </w:r>
          </w:p>
        </w:tc>
      </w:tr>
      <w:tr w14:paraId="6A610A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ED2B441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管理层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459F6E1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全局只读权限，不可修改任何数据，通过数据报表掌握整体情况</w:t>
            </w:r>
          </w:p>
        </w:tc>
      </w:tr>
      <w:tr w14:paraId="3622F2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7E463A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2E54A1" w:themeColor="accent1" w:themeShade="BF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系统管理员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FCEA87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拥有最高权限，但“通信协议/测点/监听/告警规则”等配置功能与技术员重叠，主要差异在于额外拥有用户管理和审计权限</w:t>
            </w:r>
          </w:p>
        </w:tc>
      </w:tr>
      <w:tr w14:paraId="21BB39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5CCFE4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现场巡检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442CCE4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仅能查看分派给自己的工单并执行，可查看点位和告警信息作为参考，不可进行任何配置</w:t>
            </w:r>
          </w:p>
        </w:tc>
      </w:tr>
    </w:tbl>
    <w:p w14:paraId="269B66DC">
      <w:pPr>
        <w:pStyle w:val="3"/>
        <w:widowControl/>
        <w:numPr>
          <w:ilvl w:val="0"/>
          <w:numId w:val="4"/>
        </w:numPr>
        <w:shd w:val="clear" w:color="auto" w:fill="FFFFFF"/>
        <w:spacing w:before="240" w:beforeAutospacing="0" w:after="120" w:afterAutospacing="0"/>
        <w:ind w:left="0" w:leftChars="0"/>
        <w:outlineLvl w:val="0"/>
        <w:rPr>
          <w:rFonts w:cs="宋体"/>
          <w:color w:val="0F1115"/>
          <w:shd w:val="clear" w:color="auto" w:fill="FFFFFF"/>
        </w:rPr>
      </w:pPr>
      <w:bookmarkStart w:id="7" w:name="_Toc24554"/>
      <w:r>
        <w:rPr>
          <w:rFonts w:cs="宋体"/>
          <w:color w:val="0F1115"/>
          <w:shd w:val="clear" w:color="auto" w:fill="FFFFFF"/>
        </w:rPr>
        <w:t>需要新增的系统功能</w:t>
      </w:r>
      <w:bookmarkEnd w:id="7"/>
    </w:p>
    <w:p w14:paraId="32C5C5D6">
      <w:pPr>
        <w:pStyle w:val="4"/>
        <w:widowControl/>
        <w:shd w:val="clear" w:color="auto" w:fill="FFFFFF"/>
        <w:spacing w:before="240" w:beforeAutospacing="0" w:after="120" w:afterAutospacing="0"/>
        <w:outlineLvl w:val="1"/>
        <w:rPr>
          <w:rFonts w:cs="宋体"/>
          <w:color w:val="0F1115"/>
          <w:shd w:val="clear" w:color="auto" w:fill="FFFFFF"/>
        </w:rPr>
      </w:pPr>
      <w:bookmarkStart w:id="8" w:name="_Toc16070"/>
      <w:r>
        <w:rPr>
          <w:rFonts w:cs="宋体"/>
          <w:color w:val="0F1115"/>
          <w:shd w:val="clear" w:color="auto" w:fill="FFFFFF"/>
        </w:rPr>
        <w:t>4.1设计原则</w:t>
      </w:r>
      <w:bookmarkEnd w:id="8"/>
    </w:p>
    <w:p w14:paraId="68437A42">
      <w:pPr>
        <w:widowControl/>
        <w:numPr>
          <w:ilvl w:val="0"/>
          <w:numId w:val="5"/>
        </w:numPr>
        <w:spacing w:before="45" w:afterAutospacing="1"/>
        <w:ind w:left="0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职责分离原则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：各层人员只能看到自己相应的模块，保证不会出现跨域操作</w:t>
      </w:r>
    </w:p>
    <w:p w14:paraId="7FB615CE">
      <w:pPr>
        <w:widowControl/>
        <w:numPr>
          <w:ilvl w:val="0"/>
          <w:numId w:val="5"/>
        </w:numPr>
        <w:spacing w:before="45" w:afterAutospacing="1"/>
        <w:ind w:left="0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b/>
          <w:bCs/>
          <w:color w:val="0F1115"/>
          <w:sz w:val="24"/>
          <w:shd w:val="clear" w:color="auto" w:fill="FFFFFF"/>
        </w:rPr>
        <w:t>最小暴露原则</w:t>
      </w:r>
      <w:r>
        <w:rPr>
          <w:rFonts w:hint="eastAsia" w:ascii="宋体" w:hAnsi="宋体" w:eastAsia="宋体" w:cs="宋体"/>
          <w:color w:val="0F1115"/>
          <w:sz w:val="24"/>
          <w:shd w:val="clear" w:color="auto" w:fill="FFFFFF"/>
        </w:rPr>
        <w:t>：每个角色看到最精简的菜单和操作按钮，不被无关信息干扰</w:t>
      </w:r>
    </w:p>
    <w:p w14:paraId="5D645C5F">
      <w:pPr>
        <w:widowControl/>
        <w:spacing w:before="45" w:afterAutospacing="1"/>
        <w:rPr>
          <w:rFonts w:hint="eastAsia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登录权限校验（基础必备功能）/ 结合多岗位使用需求，在现有 6 个模块基础上，新增以下功能：</w:t>
      </w:r>
    </w:p>
    <w:p w14:paraId="6E38A2A4">
      <w:pPr>
        <w:pStyle w:val="4"/>
        <w:widowControl/>
        <w:shd w:val="clear" w:color="auto" w:fill="FFFFFF"/>
        <w:spacing w:before="240" w:beforeAutospacing="0" w:after="120" w:afterAutospacing="0"/>
        <w:outlineLvl w:val="1"/>
        <w:rPr>
          <w:rFonts w:cs="宋体"/>
          <w:color w:val="0F1115"/>
          <w:kern w:val="2"/>
          <w:sz w:val="24"/>
          <w:szCs w:val="24"/>
          <w:shd w:val="clear" w:color="auto" w:fill="FFFFFF"/>
        </w:rPr>
      </w:pPr>
      <w:bookmarkStart w:id="9" w:name="_Toc11515"/>
      <w:r>
        <w:rPr>
          <w:rFonts w:cs="宋体"/>
          <w:color w:val="0F1115"/>
          <w:shd w:val="clear" w:color="auto" w:fill="FFFFFF"/>
        </w:rPr>
        <w:t>4.2 登录页与权限校验（基础）</w:t>
      </w:r>
      <w:bookmarkEnd w:id="9"/>
    </w:p>
    <w:p w14:paraId="0DC470A2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账号密码登录</w:t>
      </w:r>
    </w:p>
    <w:p w14:paraId="44219E7D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rPr>
          <w:rFonts w:hint="eastAsia" w:ascii="宋体" w:hAnsi="宋体" w:eastAsia="宋体" w:cs="宋体"/>
          <w:color w:val="0F1115"/>
          <w:shd w:val="clear" w:color="auto" w:fill="FFFFFF"/>
        </w:rPr>
        <w:t>登录成功后根据用户角色动态渲染菜单</w:t>
      </w:r>
    </w:p>
    <w:p w14:paraId="58C9FE9F">
      <w:pPr>
        <w:pStyle w:val="10"/>
        <w:widowControl/>
        <w:shd w:val="clear" w:color="auto" w:fill="FFFFFF"/>
        <w:spacing w:before="120" w:after="120"/>
        <w:rPr>
          <w:rFonts w:hint="eastAsia" w:ascii="宋体" w:hAnsi="宋体" w:eastAsia="宋体" w:cs="宋体"/>
          <w:color w:val="0F1115"/>
          <w:shd w:val="clear" w:color="auto" w:fill="FFFFFF"/>
        </w:rPr>
      </w:pPr>
      <w:r>
        <w:drawing>
          <wp:inline distT="0" distB="0" distL="114300" distR="114300">
            <wp:extent cx="5268595" cy="2522220"/>
            <wp:effectExtent l="0" t="0" r="8255" b="1905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2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9F21A">
      <w:pPr>
        <w:pStyle w:val="4"/>
        <w:widowControl/>
        <w:shd w:val="clear" w:color="auto" w:fill="FFFFFF"/>
        <w:spacing w:before="240" w:beforeAutospacing="0" w:after="120" w:afterAutospacing="0"/>
        <w:outlineLvl w:val="1"/>
        <w:rPr>
          <w:rFonts w:cs="宋体"/>
          <w:color w:val="0F1115"/>
          <w:shd w:val="clear" w:color="auto" w:fill="FFFFFF"/>
        </w:rPr>
      </w:pPr>
      <w:bookmarkStart w:id="10" w:name="_Toc21748"/>
      <w:r>
        <w:rPr>
          <w:rFonts w:cs="宋体"/>
          <w:color w:val="0F1115"/>
          <w:shd w:val="clear" w:color="auto" w:fill="FFFFFF"/>
        </w:rPr>
        <w:t>4.3 用户管理模块（系统管理员专用）</w:t>
      </w:r>
      <w:bookmarkEnd w:id="10"/>
    </w:p>
    <w:tbl>
      <w:tblPr>
        <w:tblStyle w:val="11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8"/>
        <w:gridCol w:w="6705"/>
      </w:tblGrid>
      <w:tr w14:paraId="139709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209AF3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功能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8933CFA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说明</w:t>
            </w:r>
          </w:p>
        </w:tc>
      </w:tr>
      <w:tr w14:paraId="08CBEF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456520C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用户列表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E965873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展示所有系统用户，支持搜索和筛选</w:t>
            </w:r>
          </w:p>
        </w:tc>
      </w:tr>
      <w:tr w14:paraId="52FFBD5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2A42C9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新增用户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F4EF452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填写账号、姓名、密码、角色（下拉选择）</w:t>
            </w:r>
          </w:p>
        </w:tc>
      </w:tr>
      <w:tr w14:paraId="1AFDFDF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8106EE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编辑用户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97A7C43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修改用户信息、重置密码</w:t>
            </w:r>
          </w:p>
        </w:tc>
      </w:tr>
      <w:tr w14:paraId="3D8A81C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D04CE97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启用/禁用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C7632DF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控制用户账号的登录状态</w:t>
            </w:r>
          </w:p>
        </w:tc>
      </w:tr>
      <w:tr w14:paraId="0894F92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5A2B227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删除用户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D992E6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bidi="ar"/>
              </w:rPr>
              <w:t>移除不再使用的账号</w:t>
            </w:r>
          </w:p>
        </w:tc>
      </w:tr>
    </w:tbl>
    <w:p w14:paraId="56275D07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Times New Roman"/>
          <w:b/>
          <w:bCs/>
          <w:color w:val="0F1115"/>
          <w:kern w:val="0"/>
          <w:sz w:val="27"/>
          <w:szCs w:val="27"/>
          <w:shd w:val="clear" w:color="auto" w:fill="FFFFFF"/>
          <w:lang w:val="en-US" w:eastAsia="zh-CN" w:bidi="ar-SA"/>
        </w:rPr>
      </w:pPr>
      <w:r>
        <w:rPr>
          <w:rFonts w:hint="eastAsia" w:ascii="宋体" w:hAnsi="宋体" w:eastAsia="宋体" w:cs="Times New Roman"/>
          <w:b/>
          <w:bCs/>
          <w:kern w:val="0"/>
          <w:sz w:val="27"/>
          <w:szCs w:val="27"/>
          <w:lang w:val="en-US" w:eastAsia="zh-CN" w:bidi="ar-SA"/>
        </w:rPr>
        <w:drawing>
          <wp:inline distT="0" distB="0" distL="114300" distR="114300">
            <wp:extent cx="5266690" cy="2523490"/>
            <wp:effectExtent l="0" t="0" r="635" b="635"/>
            <wp:docPr id="2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2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CC28">
      <w:pPr>
        <w:pStyle w:val="4"/>
        <w:widowControl/>
        <w:shd w:val="clear" w:color="auto" w:fill="FFFFFF"/>
        <w:spacing w:before="240" w:beforeAutospacing="0" w:after="120" w:afterAutospacing="0"/>
        <w:outlineLvl w:val="1"/>
        <w:rPr>
          <w:rFonts w:cs="宋体"/>
          <w:color w:val="0F1115"/>
          <w:shd w:val="clear" w:color="auto" w:fill="FFFFFF"/>
        </w:rPr>
      </w:pPr>
      <w:bookmarkStart w:id="11" w:name="_Toc3183"/>
      <w:r>
        <w:rPr>
          <w:rFonts w:cs="宋体"/>
          <w:color w:val="0F1115"/>
          <w:shd w:val="clear" w:color="auto" w:fill="FFFFFF"/>
        </w:rPr>
        <w:t>4.4 数据报表/统计看板（领导专用）</w:t>
      </w:r>
      <w:bookmarkEnd w:id="11"/>
    </w:p>
    <w:tbl>
      <w:tblPr>
        <w:tblStyle w:val="11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68"/>
        <w:gridCol w:w="5955"/>
      </w:tblGrid>
      <w:tr w14:paraId="733B86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B2CE29D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报表类型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3FE70D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说明</w:t>
            </w:r>
          </w:p>
        </w:tc>
      </w:tr>
      <w:tr w14:paraId="3A58E40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D9EF966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工单处理效率报表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6D2A6E1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平均处理时长、完成率、各状态工单数量分布</w:t>
            </w:r>
          </w:p>
        </w:tc>
      </w:tr>
      <w:tr w14:paraId="6227B57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F2F9AC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告警趋势分析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052C3A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按日/周/月展示告警发生频次趋势</w:t>
            </w:r>
          </w:p>
        </w:tc>
      </w:tr>
      <w:tr w14:paraId="09D566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869054C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设备/点位在线率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FFD0C80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展示系统整体的设备在线率统计</w:t>
            </w:r>
          </w:p>
        </w:tc>
      </w:tr>
      <w:tr w14:paraId="72477F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AD60B02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导出功能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0713693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支持Excel/PDF格式导出</w:t>
            </w:r>
          </w:p>
        </w:tc>
      </w:tr>
    </w:tbl>
    <w:p w14:paraId="3C05FDE7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Times New Roman"/>
          <w:b/>
          <w:bCs/>
          <w:color w:val="0F1115"/>
          <w:kern w:val="0"/>
          <w:sz w:val="27"/>
          <w:szCs w:val="27"/>
          <w:shd w:val="clear" w:color="auto" w:fill="FFFFFF"/>
          <w:lang w:val="en-US" w:eastAsia="zh-CN" w:bidi="ar-SA"/>
        </w:rPr>
      </w:pPr>
      <w:r>
        <w:rPr>
          <w:rFonts w:hint="eastAsia" w:ascii="宋体" w:hAnsi="宋体" w:eastAsia="宋体" w:cs="Times New Roman"/>
          <w:b/>
          <w:bCs/>
          <w:kern w:val="0"/>
          <w:sz w:val="27"/>
          <w:szCs w:val="27"/>
          <w:lang w:val="en-US" w:eastAsia="zh-CN" w:bidi="ar-SA"/>
        </w:rPr>
        <w:drawing>
          <wp:inline distT="0" distB="0" distL="114300" distR="114300">
            <wp:extent cx="5266690" cy="2538095"/>
            <wp:effectExtent l="0" t="0" r="635" b="5080"/>
            <wp:docPr id="2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A5D76">
      <w:pPr>
        <w:pStyle w:val="4"/>
        <w:widowControl/>
        <w:shd w:val="clear" w:color="auto" w:fill="FFFFFF"/>
        <w:spacing w:before="240" w:beforeAutospacing="0" w:after="120" w:afterAutospacing="0"/>
        <w:outlineLvl w:val="1"/>
        <w:rPr>
          <w:rFonts w:cs="宋体"/>
          <w:color w:val="0F1115"/>
          <w:shd w:val="clear" w:color="auto" w:fill="FFFFFF"/>
        </w:rPr>
      </w:pPr>
      <w:bookmarkStart w:id="12" w:name="_Toc567"/>
      <w:r>
        <w:rPr>
          <w:rFonts w:cs="宋体"/>
          <w:color w:val="0F1115"/>
          <w:shd w:val="clear" w:color="auto" w:fill="FFFFFF"/>
        </w:rPr>
        <w:t>4.5 告警事件列表（独立页面）</w:t>
      </w:r>
      <w:bookmarkEnd w:id="12"/>
    </w:p>
    <w:tbl>
      <w:tblPr>
        <w:tblStyle w:val="11"/>
        <w:tblW w:w="8426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8"/>
        <w:gridCol w:w="6668"/>
      </w:tblGrid>
      <w:tr w14:paraId="3920E6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61049D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列表</w:t>
            </w:r>
          </w:p>
        </w:tc>
        <w:tc>
          <w:tcPr>
            <w:tcW w:w="6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9ED8C01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说明</w:t>
            </w:r>
          </w:p>
        </w:tc>
      </w:tr>
      <w:tr w14:paraId="528D14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E3656D8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正在告警事件</w:t>
            </w:r>
          </w:p>
        </w:tc>
        <w:tc>
          <w:tcPr>
            <w:tcW w:w="6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5AE80B9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实时展示当前未恢复的告警，支持“确认”操作（标记已知晓）</w:t>
            </w:r>
          </w:p>
        </w:tc>
      </w:tr>
      <w:tr w14:paraId="28119E7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95442B5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已结束告警事件</w:t>
            </w:r>
          </w:p>
        </w:tc>
        <w:tc>
          <w:tcPr>
            <w:tcW w:w="6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08FCF55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历史告警记录，支持按时间/规则名/等级等条件筛选查询</w:t>
            </w:r>
          </w:p>
        </w:tc>
      </w:tr>
    </w:tbl>
    <w:p w14:paraId="46F9D423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Times New Roman"/>
          <w:b/>
          <w:bCs/>
          <w:color w:val="0F1115"/>
          <w:kern w:val="0"/>
          <w:sz w:val="27"/>
          <w:szCs w:val="27"/>
          <w:shd w:val="clear" w:color="auto" w:fill="FFFFFF"/>
          <w:lang w:val="en-US" w:eastAsia="zh-CN" w:bidi="ar-SA"/>
        </w:rPr>
      </w:pPr>
      <w:r>
        <w:rPr>
          <w:rFonts w:hint="eastAsia" w:ascii="宋体" w:hAnsi="宋体" w:eastAsia="宋体" w:cs="Times New Roman"/>
          <w:b/>
          <w:bCs/>
          <w:kern w:val="0"/>
          <w:sz w:val="27"/>
          <w:szCs w:val="27"/>
          <w:lang w:val="en-US" w:eastAsia="zh-CN" w:bidi="ar-SA"/>
        </w:rPr>
        <w:drawing>
          <wp:inline distT="0" distB="0" distL="114300" distR="114300">
            <wp:extent cx="5266055" cy="2856230"/>
            <wp:effectExtent l="0" t="0" r="1270" b="1270"/>
            <wp:docPr id="2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85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C26EE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27"/>
          <w:szCs w:val="27"/>
          <w:shd w:val="clear" w:color="auto" w:fill="FFFFFF"/>
          <w:lang w:val="en-US" w:eastAsia="zh-CN" w:bidi="ar-SA"/>
        </w:rPr>
      </w:pPr>
    </w:p>
    <w:p w14:paraId="797E634E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宋体"/>
          <w:b/>
          <w:bCs/>
          <w:color w:val="0F1115"/>
          <w:kern w:val="0"/>
          <w:sz w:val="27"/>
          <w:szCs w:val="27"/>
          <w:shd w:val="clear" w:color="auto" w:fill="FFFFFF"/>
          <w:lang w:val="en-US" w:eastAsia="zh-CN" w:bidi="ar-SA"/>
        </w:rPr>
      </w:pPr>
    </w:p>
    <w:p w14:paraId="00B4A871">
      <w:pPr>
        <w:pStyle w:val="4"/>
        <w:widowControl/>
        <w:shd w:val="clear" w:color="auto" w:fill="FFFFFF"/>
        <w:spacing w:before="240" w:beforeAutospacing="0" w:after="120" w:afterAutospacing="0"/>
        <w:outlineLvl w:val="1"/>
        <w:rPr>
          <w:rFonts w:cs="宋体"/>
          <w:color w:val="0F1115"/>
          <w:shd w:val="clear" w:color="auto" w:fill="FFFFFF"/>
        </w:rPr>
      </w:pPr>
      <w:bookmarkStart w:id="13" w:name="_Toc3303"/>
      <w:r>
        <w:rPr>
          <w:rFonts w:cs="宋体"/>
          <w:color w:val="0F1115"/>
          <w:shd w:val="clear" w:color="auto" w:fill="FFFFFF"/>
        </w:rPr>
        <w:t>4.6 工单</w:t>
      </w:r>
      <w:r>
        <w:rPr>
          <w:rFonts w:hint="eastAsia" w:cs="宋体"/>
          <w:color w:val="0F1115"/>
          <w:shd w:val="clear" w:color="auto" w:fill="FFFFFF"/>
          <w:lang w:val="en-US" w:eastAsia="zh-CN"/>
        </w:rPr>
        <w:t>抽屉</w:t>
      </w:r>
      <w:r>
        <w:rPr>
          <w:rFonts w:cs="宋体"/>
          <w:color w:val="0F1115"/>
          <w:shd w:val="clear" w:color="auto" w:fill="FFFFFF"/>
        </w:rPr>
        <w:t>功能</w:t>
      </w:r>
      <w:bookmarkEnd w:id="13"/>
    </w:p>
    <w:tbl>
      <w:tblPr>
        <w:tblStyle w:val="11"/>
        <w:tblW w:w="8456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5"/>
        <w:gridCol w:w="5296"/>
        <w:gridCol w:w="1935"/>
      </w:tblGrid>
      <w:tr w14:paraId="5E09412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DAEA954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新增功能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0A2D0CA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说明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30891F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lang w:bidi="ar"/>
              </w:rPr>
              <w:t>适用角色</w:t>
            </w:r>
          </w:p>
        </w:tc>
      </w:tr>
      <w:tr w14:paraId="51DD57C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414E03A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工单指派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FEAE0A5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创建或编辑工单时可指派给具体技术员或巡检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0B8F00A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技术员/管理员</w:t>
            </w:r>
          </w:p>
        </w:tc>
      </w:tr>
      <w:tr w14:paraId="19A8BD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37DEE60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工单评论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12E9FD6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工单详情页内可添加评论，实现多方沟通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4B688BD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客服/技术员/巡检</w:t>
            </w:r>
          </w:p>
        </w:tc>
      </w:tr>
      <w:tr w14:paraId="3E77545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96BC9B0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状态流转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7256212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规范化状态流转：未处理→处理中→已处理→已关闭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0300D34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各角色按权限操作</w:t>
            </w:r>
          </w:p>
        </w:tc>
      </w:tr>
      <w:tr w14:paraId="06D4FF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2EC50C6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我的工单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EE37F5E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“我的工单”快捷入口，方便巡检查看被分派的任务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899FEE9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现场巡检</w:t>
            </w:r>
          </w:p>
        </w:tc>
      </w:tr>
    </w:tbl>
    <w:p w14:paraId="3450DC1E">
      <w:pPr>
        <w:widowControl/>
        <w:shd w:val="clear" w:color="auto" w:fill="FFFFFF"/>
        <w:spacing w:before="240" w:beforeAutospacing="0" w:after="120" w:afterAutospacing="0"/>
        <w:jc w:val="left"/>
        <w:outlineLvl w:val="9"/>
        <w:rPr>
          <w:rFonts w:hint="eastAsia" w:ascii="宋体" w:hAnsi="宋体" w:eastAsia="宋体" w:cs="Times New Roman"/>
          <w:b/>
          <w:bCs/>
          <w:kern w:val="0"/>
          <w:sz w:val="36"/>
          <w:szCs w:val="36"/>
          <w:lang w:val="en-US" w:eastAsia="zh-CN" w:bidi="ar-SA"/>
        </w:rPr>
      </w:pPr>
      <w:r>
        <w:rPr>
          <w:rFonts w:hint="eastAsia" w:ascii="宋体" w:hAnsi="宋体" w:eastAsia="宋体" w:cs="Times New Roman"/>
          <w:b/>
          <w:bCs/>
          <w:kern w:val="0"/>
          <w:sz w:val="36"/>
          <w:szCs w:val="36"/>
          <w:lang w:val="en-US" w:eastAsia="zh-CN" w:bidi="ar-SA"/>
        </w:rPr>
        <w:drawing>
          <wp:inline distT="0" distB="0" distL="114300" distR="114300">
            <wp:extent cx="2637790" cy="2928620"/>
            <wp:effectExtent l="0" t="0" r="635" b="508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37790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Times New Roman"/>
          <w:b/>
          <w:bCs/>
          <w:kern w:val="0"/>
          <w:sz w:val="36"/>
          <w:szCs w:val="36"/>
          <w:lang w:val="en-US" w:eastAsia="zh-CN" w:bidi="ar-SA"/>
        </w:rPr>
        <w:drawing>
          <wp:inline distT="0" distB="0" distL="114300" distR="114300">
            <wp:extent cx="2664460" cy="1999615"/>
            <wp:effectExtent l="0" t="0" r="2540" b="635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446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4810F"/>
    <w:p w14:paraId="1D1948A3">
      <w:pPr>
        <w:pStyle w:val="3"/>
        <w:widowControl/>
        <w:shd w:val="clear" w:color="auto" w:fill="FFFFFF"/>
        <w:spacing w:before="240" w:beforeAutospacing="0" w:after="120" w:afterAutospacing="0"/>
        <w:outlineLvl w:val="0"/>
        <w:rPr>
          <w:rFonts w:cs="宋体"/>
          <w:color w:val="0F1115"/>
          <w:shd w:val="clear" w:color="auto" w:fill="FFFFFF"/>
        </w:rPr>
      </w:pPr>
      <w:bookmarkStart w:id="14" w:name="_Toc9906"/>
      <w:r>
        <w:rPr>
          <w:rFonts w:cs="宋体"/>
          <w:color w:val="0F1115"/>
          <w:shd w:val="clear" w:color="auto" w:fill="FFFFFF"/>
        </w:rPr>
        <w:t>五、需向领导确认的疑问点</w:t>
      </w:r>
      <w:bookmarkEnd w:id="14"/>
    </w:p>
    <w:tbl>
      <w:tblPr>
        <w:tblStyle w:val="11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2"/>
        <w:gridCol w:w="7711"/>
      </w:tblGrid>
      <w:tr w14:paraId="54A685E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E04519B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b/>
                <w:color w:val="0F1115"/>
                <w:sz w:val="24"/>
                <w:shd w:val="clear" w:color="auto" w:fill="FFFFFF"/>
              </w:rPr>
              <w:t>序号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6BB9095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b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b/>
                <w:color w:val="0F1115"/>
                <w:sz w:val="24"/>
                <w:shd w:val="clear" w:color="auto" w:fill="FFFFFF"/>
              </w:rPr>
              <w:t>问题</w:t>
            </w:r>
          </w:p>
        </w:tc>
      </w:tr>
      <w:tr w14:paraId="60D8A6E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36C170F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1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4BD6501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管理层最关心的核心数据指标有哪些？</w:t>
            </w:r>
          </w:p>
        </w:tc>
      </w:tr>
      <w:tr w14:paraId="3EDE65D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2891B47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2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0E867AF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客服端是否需要与用户沟通？</w:t>
            </w:r>
          </w:p>
        </w:tc>
      </w:tr>
      <w:tr w14:paraId="52DFC13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4F5A498">
            <w:pPr>
              <w:widowControl/>
              <w:snapToGrid w:val="0"/>
              <w:jc w:val="center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3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EB863F7">
            <w:pPr>
              <w:widowControl/>
              <w:snapToGrid w:val="0"/>
              <w:jc w:val="left"/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color w:val="0F1115"/>
                <w:sz w:val="24"/>
                <w:shd w:val="clear" w:color="auto" w:fill="FFFFFF"/>
              </w:rPr>
              <w:t>客服端用户是否需要每一层的平面图之类的？</w:t>
            </w:r>
          </w:p>
        </w:tc>
      </w:tr>
    </w:tbl>
    <w:p w14:paraId="6D051813">
      <w:pPr>
        <w:rPr>
          <w:rFonts w:hint="eastAsia" w:ascii="宋体" w:hAnsi="宋体" w:eastAsia="宋体" w:cs="宋体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8C2685">
    <w:pPr>
      <w:pStyle w:val="6"/>
      <w:rPr>
        <w:rFonts w:hint="eastAsia" w:eastAsiaTheme="minorEastAsia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FB4E1E">
                          <w:pPr>
                            <w:pStyle w:val="6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  <w:r>
                            <w:rPr>
                              <w:rFonts w:ascii="宋体" w:hAnsi="宋体" w:eastAsia="宋体"/>
                              <w:sz w:val="24"/>
                            </w:rPr>
                            <w:t>　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  <w:r>
                            <w:rPr>
                              <w:rFonts w:ascii="宋体" w:hAnsi="宋体" w:eastAsia="宋体"/>
                              <w:sz w:val="24"/>
                            </w:rPr>
                            <w:t>　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ZTTZkyAgAAYw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5lNNmT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0FB4E1E">
                    <w:pPr>
                      <w:pStyle w:val="6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  <w:r>
                      <w:rPr>
                        <w:rFonts w:ascii="宋体" w:hAnsi="宋体" w:eastAsia="宋体"/>
                        <w:sz w:val="24"/>
                      </w:rPr>
                      <w:t>　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1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  <w:r>
                      <w:rPr>
                        <w:rFonts w:ascii="宋体" w:hAnsi="宋体" w:eastAsia="宋体"/>
                        <w:sz w:val="24"/>
                      </w:rPr>
                      <w:t>　</w:t>
                    </w: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486B8D">
    <w:pPr>
      <w:pStyle w:val="7"/>
    </w:pPr>
    <w:r>
      <w:rPr>
        <w:rFonts w:hint="eastAsia"/>
      </w:rPr>
      <w:t>深圳市特发信息技术服务有限公司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2983FC"/>
    <w:multiLevelType w:val="singleLevel"/>
    <w:tmpl w:val="C92983F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1AF97E0"/>
    <w:multiLevelType w:val="singleLevel"/>
    <w:tmpl w:val="E1AF97E0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0C07A760"/>
    <w:multiLevelType w:val="multilevel"/>
    <w:tmpl w:val="0C07A76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4AFC761B"/>
    <w:multiLevelType w:val="singleLevel"/>
    <w:tmpl w:val="4AFC761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7A7C6A7F"/>
    <w:multiLevelType w:val="singleLevel"/>
    <w:tmpl w:val="7A7C6A7F"/>
    <w:lvl w:ilvl="0" w:tentative="0">
      <w:start w:val="3"/>
      <w:numFmt w:val="chineseCounting"/>
      <w:suff w:val="nothing"/>
      <w:lvlText w:val="%1、"/>
      <w:lvlJc w:val="left"/>
      <w:pPr>
        <w:ind w:left="0"/>
      </w:pPr>
      <w:rPr>
        <w:rFonts w:hint="eastAsia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00BB"/>
    <w:rsid w:val="00D11075"/>
    <w:rsid w:val="00E331A0"/>
    <w:rsid w:val="00F000BB"/>
    <w:rsid w:val="027D3B5B"/>
    <w:rsid w:val="0E03666D"/>
    <w:rsid w:val="13540457"/>
    <w:rsid w:val="22E20C6B"/>
    <w:rsid w:val="31D3330C"/>
    <w:rsid w:val="38B465B8"/>
    <w:rsid w:val="39735434"/>
    <w:rsid w:val="3C25616E"/>
    <w:rsid w:val="432E15BC"/>
    <w:rsid w:val="468574A9"/>
    <w:rsid w:val="4E695A46"/>
    <w:rsid w:val="5B9F79E3"/>
    <w:rsid w:val="5E95205C"/>
    <w:rsid w:val="63620A31"/>
    <w:rsid w:val="69D65426"/>
    <w:rsid w:val="6C417D7E"/>
    <w:rsid w:val="725F6710"/>
    <w:rsid w:val="75C612F4"/>
    <w:rsid w:val="76695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/>
      <w:bCs/>
      <w:kern w:val="44"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Autospacing="1" w:afterAutospacing="1"/>
      <w:jc w:val="left"/>
      <w:outlineLvl w:val="1"/>
    </w:pPr>
    <w:rPr>
      <w:rFonts w:hint="eastAsia" w:ascii="宋体" w:hAnsi="宋体" w:eastAsia="宋体" w:cs="Times New Roman"/>
      <w:b/>
      <w:bCs/>
      <w:kern w:val="0"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uiPriority w:val="0"/>
    <w:pPr>
      <w:jc w:val="left"/>
    </w:p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uiPriority w:val="0"/>
  </w:style>
  <w:style w:type="paragraph" w:styleId="9">
    <w:name w:val="toc 2"/>
    <w:basedOn w:val="1"/>
    <w:next w:val="1"/>
    <w:uiPriority w:val="0"/>
    <w:pPr>
      <w:ind w:left="420" w:leftChars="200"/>
    </w:pPr>
  </w:style>
  <w:style w:type="paragraph" w:styleId="10">
    <w:name w:val="Normal (Web)"/>
    <w:basedOn w:val="1"/>
    <w:qFormat/>
    <w:uiPriority w:val="0"/>
    <w:rPr>
      <w:sz w:val="24"/>
    </w:rPr>
  </w:style>
  <w:style w:type="character" w:styleId="13">
    <w:name w:val="HTML Code"/>
    <w:basedOn w:val="12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1686</Words>
  <Characters>1761</Characters>
  <Lines>17</Lines>
  <Paragraphs>4</Paragraphs>
  <TotalTime>6</TotalTime>
  <ScaleCrop>false</ScaleCrop>
  <LinksUpToDate>false</LinksUpToDate>
  <CharactersWithSpaces>1831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2026-07-17T01:48:00Z</dcterms:created>
  <dc:creator>张哲晞</dc:creator>
  <cp:lastModifiedBy>张哲晞</cp:lastModifiedBy>
  <dcterms:modified xsi:type="dcterms:W3CDTF">2026-07-20T06:47:06Z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eyJoZGlkIjoiNWI0MmM5N2JhNDY1ZmZhNTZlZWYyNzIxNzEyYTdjMDkiLCJ1c2VySWQiOiIxNjY3MzYwNDcyIn0=</vt:lpwstr>
  </property>
  <property fmtid="{D5CDD505-2E9C-101B-9397-08002B2CF9AE}" pid="4" name="ICV">
    <vt:lpwstr>52F1E68284D64066B9DDF7DBDC18C88C_12</vt:lpwstr>
  </property>
</Properties>
</file>