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BCD014">
      <w:pPr>
        <w:pStyle w:val="2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center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40"/>
          <w:szCs w:val="4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40"/>
          <w:szCs w:val="40"/>
          <w:shd w:val="clear" w:fill="FFFFFF"/>
        </w:rPr>
        <w:t>IBMS工控管理系统</w:t>
      </w:r>
    </w:p>
    <w:p w14:paraId="1AE2598F">
      <w:pPr>
        <w:pStyle w:val="2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多角色权限体系设计方案</w:t>
      </w:r>
    </w:p>
    <w:p w14:paraId="560566E5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文档版本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：V1.0</w:t>
      </w:r>
    </w:p>
    <w:p w14:paraId="62077E01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编制日期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：2026年7月17日</w:t>
      </w:r>
    </w:p>
    <w:p w14:paraId="65BE40FB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lang w:eastAsia="zh-CN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编制人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张哲晞</w:t>
      </w:r>
    </w:p>
    <w:p w14:paraId="755BCD89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状态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：待评审</w:t>
      </w:r>
    </w:p>
    <w:p w14:paraId="4A6E9F62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目录</w:t>
      </w:r>
    </w:p>
    <w:p w14:paraId="01D6360C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1.</w:t>
      </w:r>
      <w:r>
        <w:rPr>
          <w:rFonts w:ascii="宋体" w:hAnsi="宋体" w:eastAsia="宋体" w:cs="宋体"/>
          <w:sz w:val="24"/>
          <w:szCs w:val="24"/>
        </w:rPr>
        <w:t>背景与现存问题</w:t>
      </w:r>
    </w:p>
    <w:p w14:paraId="3E6AF290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2.</w:t>
      </w:r>
      <w:r>
        <w:rPr>
          <w:rFonts w:ascii="宋体" w:hAnsi="宋体" w:eastAsia="宋体" w:cs="宋体"/>
          <w:sz w:val="24"/>
          <w:szCs w:val="24"/>
        </w:rPr>
        <w:t>岗位角色划分及工作职责</w:t>
      </w:r>
    </w:p>
    <w:p w14:paraId="48FD1561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</w:t>
      </w:r>
      <w:r>
        <w:rPr>
          <w:rFonts w:ascii="宋体" w:hAnsi="宋体" w:eastAsia="宋体" w:cs="宋体"/>
          <w:sz w:val="24"/>
          <w:szCs w:val="24"/>
        </w:rPr>
        <w:t>各角色权限对照表</w:t>
      </w:r>
    </w:p>
    <w:p w14:paraId="0896DAE1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4.</w:t>
      </w:r>
      <w:r>
        <w:rPr>
          <w:rFonts w:ascii="宋体" w:hAnsi="宋体" w:eastAsia="宋体" w:cs="宋体"/>
          <w:sz w:val="24"/>
          <w:szCs w:val="24"/>
        </w:rPr>
        <w:t>需要新增的系统功能</w:t>
      </w:r>
    </w:p>
    <w:p w14:paraId="0B340B27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5.</w:t>
      </w:r>
      <w:r>
        <w:rPr>
          <w:rFonts w:ascii="宋体" w:hAnsi="宋体" w:eastAsia="宋体" w:cs="宋体"/>
          <w:sz w:val="24"/>
          <w:szCs w:val="24"/>
        </w:rPr>
        <w:t>需向领导确认的疑问点</w:t>
      </w:r>
    </w:p>
    <w:p w14:paraId="4F93D29D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一、背景与现存问题</w:t>
      </w:r>
    </w:p>
    <w:p w14:paraId="68FFB05A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1.1 当前现状</w:t>
      </w:r>
    </w:p>
    <w:p w14:paraId="01A4C40D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目前 IBMS 工控系统前端页面基本开发完成，现有六大常用功能板块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</w:p>
    <w:p w14:paraId="1A2FE89A">
      <w:pPr>
        <w:pStyle w:val="5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1.主页</w:t>
      </w:r>
    </w:p>
    <w:p w14:paraId="398A3F22">
      <w:pPr>
        <w:pStyle w:val="5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2.通信协议</w:t>
      </w:r>
    </w:p>
    <w:p w14:paraId="1C1E73C6">
      <w:pPr>
        <w:pStyle w:val="5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3.测点管理</w:t>
      </w:r>
    </w:p>
    <w:p w14:paraId="5F6A98EA">
      <w:pPr>
        <w:pStyle w:val="5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4.监听管理</w:t>
      </w:r>
    </w:p>
    <w:p w14:paraId="6D37850A">
      <w:pPr>
        <w:pStyle w:val="5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5.工单管理</w:t>
      </w:r>
    </w:p>
    <w:p w14:paraId="416AEA85">
      <w:pPr>
        <w:pStyle w:val="5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6.告警管理</w:t>
      </w:r>
    </w:p>
    <w:p w14:paraId="1251EF80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drawing>
          <wp:inline distT="0" distB="0" distL="114300" distR="114300">
            <wp:extent cx="5266690" cy="2512695"/>
            <wp:effectExtent l="0" t="0" r="635" b="190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BCDBA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现有设计</w:t>
      </w: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是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以技术运维人员（技术员） 为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唯一用户视角，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对所有登录用户无差别开放。</w:t>
      </w:r>
    </w:p>
    <w:p w14:paraId="52DE8F22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1.2 问题与挑战</w:t>
      </w:r>
    </w:p>
    <w:p w14:paraId="6C10C146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当前单一角色模式带来的实际问题：</w:t>
      </w:r>
    </w:p>
    <w:tbl>
      <w:tblPr>
        <w:tblStyle w:val="6"/>
        <w:tblW w:w="84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15"/>
        <w:gridCol w:w="7808"/>
      </w:tblGrid>
      <w:tr w14:paraId="059996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0" w:hRule="atLeast"/>
          <w:tblHeader/>
          <w:jc w:val="center"/>
        </w:trPr>
        <w:tc>
          <w:tcPr>
            <w:tcW w:w="615" w:type="dxa"/>
            <w:tcBorders>
              <w:top w:val="nil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482B6C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7808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12C580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问题描述</w:t>
            </w:r>
          </w:p>
        </w:tc>
      </w:tr>
      <w:tr w14:paraId="1E900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5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D23338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1</w:t>
            </w:r>
          </w:p>
        </w:tc>
        <w:tc>
          <w:tcPr>
            <w:tcW w:w="7808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BB6CE0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客服人员需要跟踪工单进度，但不应接触底层配置（协议/测点/规则）</w:t>
            </w:r>
          </w:p>
        </w:tc>
      </w:tr>
      <w:tr w14:paraId="71A93B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5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D08AEB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2</w:t>
            </w:r>
          </w:p>
        </w:tc>
        <w:tc>
          <w:tcPr>
            <w:tcW w:w="7808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1BB77B1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管理层需要宏观数据报表，不需要也不应操作具体配置</w:t>
            </w:r>
          </w:p>
        </w:tc>
      </w:tr>
      <w:tr w14:paraId="7977A9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5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87B63C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3</w:t>
            </w:r>
          </w:p>
        </w:tc>
        <w:tc>
          <w:tcPr>
            <w:tcW w:w="7808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DA613F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系统缺乏统一的账号权限管理机制，存在误操作风险</w:t>
            </w:r>
          </w:p>
        </w:tc>
      </w:tr>
      <w:tr w14:paraId="3211FC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5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0E48A5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4</w:t>
            </w:r>
          </w:p>
        </w:tc>
        <w:tc>
          <w:tcPr>
            <w:tcW w:w="7808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E4B182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工单流转缺少“指派”和“状态协同”，无法多人协作</w:t>
            </w:r>
          </w:p>
        </w:tc>
      </w:tr>
      <w:tr w14:paraId="1D5F6B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5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D51B1F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5</w:t>
            </w:r>
          </w:p>
        </w:tc>
        <w:tc>
          <w:tcPr>
            <w:tcW w:w="7808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6936D4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没有操作审计日志，问题发生后无法追溯责任人</w:t>
            </w:r>
          </w:p>
        </w:tc>
      </w:tr>
    </w:tbl>
    <w:p w14:paraId="27B6CDA0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1.3 目标</w:t>
      </w:r>
    </w:p>
    <w:p w14:paraId="2EF18CB7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建立基于 RBAC（基于角色的访问控制） 的多角色权限体系，实现：</w:t>
      </w:r>
    </w:p>
    <w:p w14:paraId="4EDB9187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分角色视图：不同岗位人员看到</w:t>
      </w: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不一样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的菜单和操作界面</w:t>
      </w:r>
    </w:p>
    <w:p w14:paraId="32D2AA9C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最小权限原则：每个</w:t>
      </w: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人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仅拥有完成本职工作所必需的权限</w:t>
      </w:r>
    </w:p>
    <w:p w14:paraId="6153FA9C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协同工作流：以工单为主线，串联客服、技术员、现场巡检</w:t>
      </w:r>
    </w:p>
    <w:p w14:paraId="043E22D5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二、岗位角色划分及工作职责</w:t>
      </w:r>
    </w:p>
    <w:p w14:paraId="33E17769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2.1 角色总览</w:t>
      </w:r>
    </w:p>
    <w:tbl>
      <w:tblPr>
        <w:tblStyle w:val="6"/>
        <w:tblW w:w="85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5"/>
        <w:gridCol w:w="1579"/>
        <w:gridCol w:w="4026"/>
        <w:gridCol w:w="1473"/>
      </w:tblGrid>
      <w:tr w14:paraId="7F7D2B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45" w:type="dxa"/>
            <w:tcBorders>
              <w:top w:val="single" w:color="auto" w:sz="12" w:space="0"/>
              <w:bottom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077169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角色</w:t>
            </w:r>
          </w:p>
        </w:tc>
        <w:tc>
          <w:tcPr>
            <w:tcW w:w="1579" w:type="dxa"/>
            <w:tcBorders>
              <w:top w:val="single" w:color="auto" w:sz="12" w:space="0"/>
              <w:bottom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D2E07E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对应岗位</w:t>
            </w:r>
          </w:p>
        </w:tc>
        <w:tc>
          <w:tcPr>
            <w:tcW w:w="4026" w:type="dxa"/>
            <w:tcBorders>
              <w:top w:val="single" w:color="auto" w:sz="12" w:space="0"/>
              <w:bottom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C07FBB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核心职责</w:t>
            </w:r>
          </w:p>
        </w:tc>
        <w:tc>
          <w:tcPr>
            <w:tcW w:w="1473" w:type="dxa"/>
            <w:tcBorders>
              <w:top w:val="single" w:color="auto" w:sz="12" w:space="0"/>
              <w:bottom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1F39FB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一句话定位</w:t>
            </w:r>
          </w:p>
        </w:tc>
      </w:tr>
      <w:tr w14:paraId="6ACE25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5" w:type="dxa"/>
            <w:tcBorders>
              <w:top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22D24A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sz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b/>
                <w:bCs/>
                <w:kern w:val="0"/>
                <w:sz w:val="24"/>
                <w:szCs w:val="24"/>
                <w:lang w:val="en-US" w:eastAsia="zh-CN" w:bidi="ar"/>
              </w:rPr>
              <w:t>技术员</w:t>
            </w:r>
          </w:p>
        </w:tc>
        <w:tc>
          <w:tcPr>
            <w:tcW w:w="1579" w:type="dxa"/>
            <w:tcBorders>
              <w:top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487D92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运维工程师</w:t>
            </w:r>
          </w:p>
        </w:tc>
        <w:tc>
          <w:tcPr>
            <w:tcW w:w="4026" w:type="dxa"/>
            <w:tcBorders>
              <w:top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F7E234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设备监控、故障排查、系统参数配置</w:t>
            </w:r>
          </w:p>
        </w:tc>
        <w:tc>
          <w:tcPr>
            <w:tcW w:w="1473" w:type="dxa"/>
            <w:tcBorders>
              <w:top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6F5C64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系统的“操作者”</w:t>
            </w:r>
          </w:p>
        </w:tc>
      </w:tr>
      <w:tr w14:paraId="4AE647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5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21DE7D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sz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b/>
                <w:bCs/>
                <w:kern w:val="0"/>
                <w:sz w:val="24"/>
                <w:szCs w:val="24"/>
                <w:lang w:val="en-US" w:eastAsia="zh-CN" w:bidi="ar"/>
              </w:rPr>
              <w:t>客服人员</w:t>
            </w:r>
          </w:p>
        </w:tc>
        <w:tc>
          <w:tcPr>
            <w:tcW w:w="1579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1FFD7A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客服/技术支持</w:t>
            </w:r>
          </w:p>
        </w:tc>
        <w:tc>
          <w:tcPr>
            <w:tcW w:w="402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52ADC7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接收用户报修、跟踪工单进度、与客户沟通反馈</w:t>
            </w:r>
          </w:p>
        </w:tc>
        <w:tc>
          <w:tcPr>
            <w:tcW w:w="1473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D3F7EE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工单的“中转站”</w:t>
            </w:r>
          </w:p>
        </w:tc>
      </w:tr>
      <w:tr w14:paraId="4ACF01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5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EFB204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sz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b/>
                <w:bCs/>
                <w:kern w:val="0"/>
                <w:sz w:val="24"/>
                <w:szCs w:val="24"/>
                <w:lang w:val="en-US" w:eastAsia="zh-CN" w:bidi="ar"/>
              </w:rPr>
              <w:t>管理层</w:t>
            </w:r>
          </w:p>
        </w:tc>
        <w:tc>
          <w:tcPr>
            <w:tcW w:w="1579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5CDF41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领导/管理者</w:t>
            </w:r>
          </w:p>
        </w:tc>
        <w:tc>
          <w:tcPr>
            <w:tcW w:w="402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056DD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掌握整体运行状态、监督运维质量、数据驱动决策</w:t>
            </w:r>
          </w:p>
        </w:tc>
        <w:tc>
          <w:tcPr>
            <w:tcW w:w="1473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F56633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系统的“看板”</w:t>
            </w:r>
          </w:p>
        </w:tc>
      </w:tr>
      <w:tr w14:paraId="1FF545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5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C1ED31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color w:val="2E54A1" w:themeColor="accent1" w:themeShade="BF"/>
                <w:sz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系统管理员</w:t>
            </w:r>
          </w:p>
        </w:tc>
        <w:tc>
          <w:tcPr>
            <w:tcW w:w="1579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9684E6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IT管理员</w:t>
            </w:r>
          </w:p>
        </w:tc>
        <w:tc>
          <w:tcPr>
            <w:tcW w:w="402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542B31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系统初始化配置、用户账号管理、操作审计</w:t>
            </w:r>
          </w:p>
        </w:tc>
        <w:tc>
          <w:tcPr>
            <w:tcW w:w="1473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DF02D7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系统的“守护者”</w:t>
            </w:r>
          </w:p>
        </w:tc>
      </w:tr>
      <w:tr w14:paraId="574216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5" w:type="dxa"/>
            <w:tcBorders>
              <w:bottom w:val="single" w:color="auto" w:sz="12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2FD866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sz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b/>
                <w:bCs/>
                <w:kern w:val="0"/>
                <w:sz w:val="24"/>
                <w:szCs w:val="24"/>
                <w:lang w:val="en-US" w:eastAsia="zh-CN" w:bidi="ar"/>
              </w:rPr>
              <w:t>现场巡检</w:t>
            </w:r>
          </w:p>
        </w:tc>
        <w:tc>
          <w:tcPr>
            <w:tcW w:w="1579" w:type="dxa"/>
            <w:tcBorders>
              <w:bottom w:val="single" w:color="auto" w:sz="12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F0FB05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外勤工程师</w:t>
            </w:r>
          </w:p>
        </w:tc>
        <w:tc>
          <w:tcPr>
            <w:tcW w:w="4026" w:type="dxa"/>
            <w:tcBorders>
              <w:bottom w:val="single" w:color="auto" w:sz="12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4E8ACA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现场执行维修任务、上报处理结果</w:t>
            </w:r>
          </w:p>
        </w:tc>
        <w:tc>
          <w:tcPr>
            <w:tcW w:w="1473" w:type="dxa"/>
            <w:tcBorders>
              <w:bottom w:val="single" w:color="auto" w:sz="12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B61EEA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工单的“执行者”</w:t>
            </w:r>
          </w:p>
        </w:tc>
      </w:tr>
    </w:tbl>
    <w:p w14:paraId="79C97E9F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2.2 设计原则</w:t>
      </w:r>
    </w:p>
    <w:p w14:paraId="36966600">
      <w:pPr>
        <w:keepNext w:val="0"/>
        <w:keepLines w:val="0"/>
        <w:widowControl/>
        <w:numPr>
          <w:ilvl w:val="0"/>
          <w:numId w:val="1"/>
        </w:numPr>
        <w:suppressLineNumbers w:val="0"/>
        <w:spacing w:before="45" w:beforeAutospacing="0" w:after="0" w:afterAutospacing="1"/>
        <w:ind w:left="0" w:hanging="360"/>
        <w:rPr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职责分离原则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：技术员和系统管理员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只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负责“配置”，客服和领导只看“结果”，现场巡检只管“执行”</w:t>
      </w:r>
    </w:p>
    <w:p w14:paraId="5E0B18A4">
      <w:pPr>
        <w:keepNext w:val="0"/>
        <w:keepLines w:val="0"/>
        <w:widowControl/>
        <w:numPr>
          <w:ilvl w:val="0"/>
          <w:numId w:val="1"/>
        </w:numPr>
        <w:suppressLineNumbers w:val="0"/>
        <w:spacing w:before="45" w:beforeAutospacing="0" w:after="0" w:afterAutospacing="1"/>
        <w:ind w:left="0" w:hanging="360"/>
        <w:rPr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最小暴露原则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：每个角色看到最精简的菜单和操作按钮，不被无关信息干扰</w:t>
      </w:r>
    </w:p>
    <w:p w14:paraId="22485E24">
      <w:pPr>
        <w:keepNext w:val="0"/>
        <w:keepLines w:val="0"/>
        <w:widowControl/>
        <w:numPr>
          <w:ilvl w:val="0"/>
          <w:numId w:val="1"/>
        </w:numPr>
        <w:suppressLineNumbers w:val="0"/>
        <w:spacing w:before="45" w:beforeAutospacing="0" w:after="0" w:afterAutospacing="1"/>
        <w:ind w:left="0" w:hanging="360"/>
        <w:rPr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安全隔离原则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：非技术类角色禁止接触任何配置型操作，防止误操作导致系统故障</w:t>
      </w:r>
    </w:p>
    <w:p w14:paraId="04B6A281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各角色权限对照表</w:t>
      </w:r>
    </w:p>
    <w:p w14:paraId="5BFF2D65">
      <w:pPr>
        <w:numPr>
          <w:ilvl w:val="0"/>
          <w:numId w:val="0"/>
        </w:numPr>
        <w:rPr>
          <w:rFonts w:hint="default"/>
        </w:rPr>
      </w:pPr>
    </w:p>
    <w:p w14:paraId="766C23DF">
      <w:pPr>
        <w:numPr>
          <w:ilvl w:val="0"/>
          <w:numId w:val="0"/>
        </w:numPr>
        <w:rPr>
          <w:rFonts w:hint="default"/>
        </w:rPr>
      </w:pPr>
      <w:r>
        <w:drawing>
          <wp:inline distT="0" distB="0" distL="114300" distR="114300">
            <wp:extent cx="5272405" cy="3994785"/>
            <wp:effectExtent l="0" t="0" r="444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99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AF0F1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3.2 核心权限约束说明</w:t>
      </w:r>
    </w:p>
    <w:tbl>
      <w:tblPr>
        <w:tblStyle w:val="6"/>
        <w:tblW w:w="8522" w:type="dxa"/>
        <w:tblInd w:w="33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0"/>
        <w:gridCol w:w="7062"/>
      </w:tblGrid>
      <w:tr w14:paraId="169DC8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460" w:type="dxa"/>
            <w:tcBorders>
              <w:top w:val="nil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4CA435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角色</w:t>
            </w:r>
          </w:p>
        </w:tc>
        <w:tc>
          <w:tcPr>
            <w:tcW w:w="7062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A3C921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核心约束</w:t>
            </w:r>
          </w:p>
        </w:tc>
      </w:tr>
      <w:tr w14:paraId="689DA6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460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F88579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var(--dsw-font-markdown-table)" w:cs="Segoe UI"/>
                <w:sz w:val="24"/>
              </w:rPr>
            </w:pPr>
            <w:r>
              <w:rPr>
                <w:rFonts w:hint="default" w:ascii="Segoe UI" w:hAnsi="Segoe UI" w:eastAsia="var(--dsw-font-markdown-table)" w:cs="Segoe UI"/>
                <w:b/>
                <w:bCs/>
                <w:kern w:val="0"/>
                <w:sz w:val="24"/>
                <w:szCs w:val="24"/>
                <w:lang w:val="en-US" w:eastAsia="zh-CN" w:bidi="ar"/>
              </w:rPr>
              <w:t>技术员</w:t>
            </w:r>
          </w:p>
        </w:tc>
        <w:tc>
          <w:tcPr>
            <w:tcW w:w="7062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C20AD5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拥有除“用户管理”“操作日志”“数据报表”外的全部功能权限，是系统的主要操作者</w:t>
            </w:r>
          </w:p>
        </w:tc>
      </w:tr>
      <w:tr w14:paraId="239F6C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460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E8A739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var(--dsw-font-markdown-table)" w:cs="Segoe UI"/>
                <w:sz w:val="24"/>
              </w:rPr>
            </w:pPr>
            <w:r>
              <w:rPr>
                <w:rFonts w:hint="default" w:ascii="Segoe UI" w:hAnsi="Segoe UI" w:eastAsia="var(--dsw-font-markdown-table)" w:cs="Segoe UI"/>
                <w:b/>
                <w:bCs/>
                <w:kern w:val="0"/>
                <w:sz w:val="24"/>
                <w:szCs w:val="24"/>
                <w:lang w:val="en-US" w:eastAsia="zh-CN" w:bidi="ar"/>
              </w:rPr>
              <w:t>客服人员</w:t>
            </w:r>
          </w:p>
        </w:tc>
        <w:tc>
          <w:tcPr>
            <w:tcW w:w="7062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C412F5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仅能查看工单和告警事件，可推进工单状态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分派现场巡检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（如“处理中”→“已处理”），不可删除或修改工单核心字段，不可接触任何配置</w:t>
            </w:r>
          </w:p>
        </w:tc>
      </w:tr>
      <w:tr w14:paraId="2C32D5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460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9EB15B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var(--dsw-font-markdown-table)" w:cs="Segoe UI"/>
                <w:sz w:val="24"/>
              </w:rPr>
            </w:pPr>
            <w:r>
              <w:rPr>
                <w:rFonts w:hint="default" w:ascii="Segoe UI" w:hAnsi="Segoe UI" w:eastAsia="var(--dsw-font-markdown-table)" w:cs="Segoe UI"/>
                <w:b/>
                <w:bCs/>
                <w:kern w:val="0"/>
                <w:sz w:val="24"/>
                <w:szCs w:val="24"/>
                <w:lang w:val="en-US" w:eastAsia="zh-CN" w:bidi="ar"/>
              </w:rPr>
              <w:t>管理层</w:t>
            </w:r>
          </w:p>
        </w:tc>
        <w:tc>
          <w:tcPr>
            <w:tcW w:w="7062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B4DFA8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全局只读权限，不可修改任何数据，通过数据报表掌握整体情况</w:t>
            </w:r>
          </w:p>
        </w:tc>
      </w:tr>
      <w:tr w14:paraId="04305D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460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771AAA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var(--dsw-font-markdown-table)" w:cs="Segoe UI"/>
                <w:color w:val="2E54A1" w:themeColor="accent1" w:themeShade="BF"/>
                <w:sz w:val="24"/>
              </w:rPr>
            </w:pPr>
            <w:r>
              <w:rPr>
                <w:rFonts w:hint="default" w:ascii="Segoe UI" w:hAnsi="Segoe UI" w:eastAsia="var(--dsw-font-markdown-table)" w:cs="Segoe UI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系统管理员</w:t>
            </w:r>
          </w:p>
        </w:tc>
        <w:tc>
          <w:tcPr>
            <w:tcW w:w="7062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799EAD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拥有最高权限，但“通信协议/测点/监听/告警规则”等配置功能与技术员重叠，主要差异在于额外拥有用户管理和审计权限</w:t>
            </w:r>
          </w:p>
        </w:tc>
      </w:tr>
      <w:tr w14:paraId="220AC3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460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725352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var(--dsw-font-markdown-table)" w:cs="Segoe UI"/>
                <w:sz w:val="24"/>
              </w:rPr>
            </w:pPr>
            <w:r>
              <w:rPr>
                <w:rFonts w:hint="default" w:ascii="Segoe UI" w:hAnsi="Segoe UI" w:eastAsia="var(--dsw-font-markdown-table)" w:cs="Segoe UI"/>
                <w:b/>
                <w:bCs/>
                <w:kern w:val="0"/>
                <w:sz w:val="24"/>
                <w:szCs w:val="24"/>
                <w:lang w:val="en-US" w:eastAsia="zh-CN" w:bidi="ar"/>
              </w:rPr>
              <w:t>现场巡检</w:t>
            </w:r>
          </w:p>
        </w:tc>
        <w:tc>
          <w:tcPr>
            <w:tcW w:w="7062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8E92F6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仅能查看分派给自己的工单并执行，可查看点位和告警信息作为参考，不可进行任何配置</w:t>
            </w:r>
          </w:p>
        </w:tc>
      </w:tr>
    </w:tbl>
    <w:p w14:paraId="122DFAB4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四、需要新增的系统功能</w:t>
      </w:r>
    </w:p>
    <w:p w14:paraId="51A9CA8E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登录权限校验（基础必备功能）/ 结合多岗位使用需求，在现有 6 个模块基础上，新增以下功能：</w:t>
      </w:r>
    </w:p>
    <w:p w14:paraId="5D4A2B80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4.1 登录页与权限校验（基础）</w:t>
      </w:r>
    </w:p>
    <w:p w14:paraId="31D23612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账号密码登录</w:t>
      </w:r>
    </w:p>
    <w:p w14:paraId="7CDB0444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登录成功后根据用户角色动态渲染菜单</w:t>
      </w:r>
    </w:p>
    <w:p w14:paraId="6BE492A8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无权限的菜单项直接隐藏</w:t>
      </w:r>
    </w:p>
    <w:p w14:paraId="40204D11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页面内的操作按钮（如“创建”“编辑”“删除”）按角色控制显隐</w:t>
      </w:r>
    </w:p>
    <w:p w14:paraId="26CD6F00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 xml:space="preserve">4.2 </w:t>
      </w:r>
      <w:bookmarkStart w:id="0" w:name="_GoBack"/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用户管理模块（系统管理员专用）</w:t>
      </w:r>
    </w:p>
    <w:bookmarkEnd w:id="0"/>
    <w:tbl>
      <w:tblPr>
        <w:tblStyle w:val="6"/>
        <w:tblW w:w="84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9"/>
        <w:gridCol w:w="6684"/>
      </w:tblGrid>
      <w:tr w14:paraId="728E48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39" w:type="dxa"/>
            <w:tcBorders>
              <w:top w:val="nil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87F502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6684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2E6A46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7CE946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3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50BDE2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)" w:hAnsi="var(--dsw-font-markdown-table)" w:eastAsia="var(--dsw-font-markdown-table)" w:cs="var(--dsw-font-markdown-table)"/>
                <w:sz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kern w:val="0"/>
                <w:sz w:val="24"/>
                <w:szCs w:val="24"/>
                <w:lang w:val="en-US" w:eastAsia="zh-CN" w:bidi="ar"/>
              </w:rPr>
              <w:t>用户列表</w:t>
            </w:r>
          </w:p>
        </w:tc>
        <w:tc>
          <w:tcPr>
            <w:tcW w:w="668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C37910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sz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kern w:val="0"/>
                <w:sz w:val="24"/>
                <w:szCs w:val="24"/>
                <w:lang w:val="en-US" w:eastAsia="zh-CN" w:bidi="ar"/>
              </w:rPr>
              <w:t>展示所有系统用户，支持搜索和筛选</w:t>
            </w:r>
          </w:p>
        </w:tc>
      </w:tr>
      <w:tr w14:paraId="3F23F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3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E82120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)" w:hAnsi="var(--dsw-font-markdown-table)" w:eastAsia="var(--dsw-font-markdown-table)" w:cs="var(--dsw-font-markdown-table)"/>
                <w:sz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kern w:val="0"/>
                <w:sz w:val="24"/>
                <w:szCs w:val="24"/>
                <w:lang w:val="en-US" w:eastAsia="zh-CN" w:bidi="ar"/>
              </w:rPr>
              <w:t>新增用户</w:t>
            </w:r>
          </w:p>
        </w:tc>
        <w:tc>
          <w:tcPr>
            <w:tcW w:w="668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98A000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sz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kern w:val="0"/>
                <w:sz w:val="24"/>
                <w:szCs w:val="24"/>
                <w:lang w:val="en-US" w:eastAsia="zh-CN" w:bidi="ar"/>
              </w:rPr>
              <w:t>填写账号、姓名、密码、角色（下拉选择）</w:t>
            </w:r>
          </w:p>
        </w:tc>
      </w:tr>
      <w:tr w14:paraId="1C7F32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3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A3CBB3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)" w:hAnsi="var(--dsw-font-markdown-table)" w:eastAsia="var(--dsw-font-markdown-table)" w:cs="var(--dsw-font-markdown-table)"/>
                <w:sz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kern w:val="0"/>
                <w:sz w:val="24"/>
                <w:szCs w:val="24"/>
                <w:lang w:val="en-US" w:eastAsia="zh-CN" w:bidi="ar"/>
              </w:rPr>
              <w:t>编辑用户</w:t>
            </w:r>
          </w:p>
        </w:tc>
        <w:tc>
          <w:tcPr>
            <w:tcW w:w="668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9EDD5D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sz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kern w:val="0"/>
                <w:sz w:val="24"/>
                <w:szCs w:val="24"/>
                <w:lang w:val="en-US" w:eastAsia="zh-CN" w:bidi="ar"/>
              </w:rPr>
              <w:t>修改用户信息、重置密码</w:t>
            </w:r>
          </w:p>
        </w:tc>
      </w:tr>
      <w:tr w14:paraId="790B7A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3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EEC6BD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)" w:hAnsi="var(--dsw-font-markdown-table)" w:eastAsia="var(--dsw-font-markdown-table)" w:cs="var(--dsw-font-markdown-table)"/>
                <w:sz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kern w:val="0"/>
                <w:sz w:val="24"/>
                <w:szCs w:val="24"/>
                <w:lang w:val="en-US" w:eastAsia="zh-CN" w:bidi="ar"/>
              </w:rPr>
              <w:t>启用/禁用</w:t>
            </w:r>
          </w:p>
        </w:tc>
        <w:tc>
          <w:tcPr>
            <w:tcW w:w="668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74B8C2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sz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kern w:val="0"/>
                <w:sz w:val="24"/>
                <w:szCs w:val="24"/>
                <w:lang w:val="en-US" w:eastAsia="zh-CN" w:bidi="ar"/>
              </w:rPr>
              <w:t>控制用户账号的登录状态</w:t>
            </w:r>
          </w:p>
        </w:tc>
      </w:tr>
      <w:tr w14:paraId="4BC893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3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862B58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)" w:hAnsi="var(--dsw-font-markdown-table)" w:eastAsia="var(--dsw-font-markdown-table)" w:cs="var(--dsw-font-markdown-table)"/>
                <w:sz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kern w:val="0"/>
                <w:sz w:val="24"/>
                <w:szCs w:val="24"/>
                <w:lang w:val="en-US" w:eastAsia="zh-CN" w:bidi="ar"/>
              </w:rPr>
              <w:t>删除用户</w:t>
            </w:r>
          </w:p>
        </w:tc>
        <w:tc>
          <w:tcPr>
            <w:tcW w:w="668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12563D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sz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kern w:val="0"/>
                <w:sz w:val="24"/>
                <w:szCs w:val="24"/>
                <w:lang w:val="en-US" w:eastAsia="zh-CN" w:bidi="ar"/>
              </w:rPr>
              <w:t>移除不再使用的账号</w:t>
            </w:r>
          </w:p>
        </w:tc>
      </w:tr>
    </w:tbl>
    <w:p w14:paraId="1EB38BB6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4.3 数据报表/统计看板（领导专用）</w:t>
      </w:r>
    </w:p>
    <w:tbl>
      <w:tblPr>
        <w:tblStyle w:val="6"/>
        <w:tblW w:w="84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68"/>
        <w:gridCol w:w="5955"/>
      </w:tblGrid>
      <w:tr w14:paraId="60F678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468" w:type="dxa"/>
            <w:tcBorders>
              <w:top w:val="nil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96229C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报表类型</w:t>
            </w:r>
          </w:p>
        </w:tc>
        <w:tc>
          <w:tcPr>
            <w:tcW w:w="5955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E13D38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4016D5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68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5311E0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工单处理效率报表</w:t>
            </w:r>
          </w:p>
        </w:tc>
        <w:tc>
          <w:tcPr>
            <w:tcW w:w="5955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9E7620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平均处理时长、完成率、各状态工单数量分布</w:t>
            </w:r>
          </w:p>
        </w:tc>
      </w:tr>
      <w:tr w14:paraId="3D0B5E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68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AFB760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告警趋势分析</w:t>
            </w:r>
          </w:p>
        </w:tc>
        <w:tc>
          <w:tcPr>
            <w:tcW w:w="5955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C84827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按日/周/月展示告警发生频次趋势</w:t>
            </w:r>
          </w:p>
        </w:tc>
      </w:tr>
      <w:tr w14:paraId="6A5448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68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1A5122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设备/点位在线率</w:t>
            </w:r>
          </w:p>
        </w:tc>
        <w:tc>
          <w:tcPr>
            <w:tcW w:w="5955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C64499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展示系统整体的设备在线率统计</w:t>
            </w:r>
          </w:p>
        </w:tc>
      </w:tr>
      <w:tr w14:paraId="3117C6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68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1D7695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导出功能</w:t>
            </w:r>
          </w:p>
        </w:tc>
        <w:tc>
          <w:tcPr>
            <w:tcW w:w="5955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60938C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支持Excel/PDF格式导出</w:t>
            </w:r>
          </w:p>
        </w:tc>
      </w:tr>
    </w:tbl>
    <w:p w14:paraId="0482642C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4.4 告警事件列表（独立页面）</w:t>
      </w:r>
    </w:p>
    <w:tbl>
      <w:tblPr>
        <w:tblStyle w:val="6"/>
        <w:tblW w:w="84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03"/>
        <w:gridCol w:w="6620"/>
      </w:tblGrid>
      <w:tr w14:paraId="36FF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0" w:hRule="atLeast"/>
          <w:tblHeader/>
          <w:jc w:val="center"/>
        </w:trPr>
        <w:tc>
          <w:tcPr>
            <w:tcW w:w="1803" w:type="dxa"/>
            <w:tcBorders>
              <w:top w:val="nil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6A96B6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列表</w:t>
            </w:r>
          </w:p>
        </w:tc>
        <w:tc>
          <w:tcPr>
            <w:tcW w:w="6620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A2AC3E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354055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03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3FD27E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正在告警事件</w:t>
            </w:r>
          </w:p>
        </w:tc>
        <w:tc>
          <w:tcPr>
            <w:tcW w:w="6620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BDE41E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实时展示当前未恢复的告警，支持“确认”操作（标记已知晓）</w:t>
            </w:r>
          </w:p>
        </w:tc>
      </w:tr>
      <w:tr w14:paraId="4FDC70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03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D9A6F3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已结束告警事件</w:t>
            </w:r>
          </w:p>
        </w:tc>
        <w:tc>
          <w:tcPr>
            <w:tcW w:w="6620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C48082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历史告警记录，支持按时间/规则名/等级等条件筛选查询</w:t>
            </w:r>
          </w:p>
        </w:tc>
      </w:tr>
    </w:tbl>
    <w:p w14:paraId="60DD9074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4.5 工单增强功能</w:t>
      </w:r>
    </w:p>
    <w:tbl>
      <w:tblPr>
        <w:tblStyle w:val="6"/>
        <w:tblW w:w="8522" w:type="dxa"/>
        <w:tblInd w:w="33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8"/>
        <w:gridCol w:w="5327"/>
        <w:gridCol w:w="1967"/>
      </w:tblGrid>
      <w:tr w14:paraId="765AEF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1228" w:type="dxa"/>
            <w:tcBorders>
              <w:top w:val="nil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819525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新增功能</w:t>
            </w:r>
          </w:p>
        </w:tc>
        <w:tc>
          <w:tcPr>
            <w:tcW w:w="5327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D41BE3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  <w:tc>
          <w:tcPr>
            <w:tcW w:w="1967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01274E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sz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kern w:val="0"/>
                <w:sz w:val="24"/>
                <w:szCs w:val="24"/>
                <w:lang w:val="en-US" w:eastAsia="zh-CN" w:bidi="ar"/>
              </w:rPr>
              <w:t>适用角色</w:t>
            </w:r>
          </w:p>
        </w:tc>
      </w:tr>
      <w:tr w14:paraId="3A0B7A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228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0C4DB1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工单指派</w:t>
            </w:r>
          </w:p>
        </w:tc>
        <w:tc>
          <w:tcPr>
            <w:tcW w:w="5327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C955B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创建或编辑工单时可指派给具体技术员或巡检</w:t>
            </w:r>
          </w:p>
        </w:tc>
        <w:tc>
          <w:tcPr>
            <w:tcW w:w="1967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1244CCE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技术员/管理员</w:t>
            </w:r>
          </w:p>
        </w:tc>
      </w:tr>
      <w:tr w14:paraId="6B873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228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76096B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工单评论</w:t>
            </w:r>
          </w:p>
        </w:tc>
        <w:tc>
          <w:tcPr>
            <w:tcW w:w="5327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84D4A2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工单详情页内可添加评论，实现多方沟通</w:t>
            </w:r>
          </w:p>
        </w:tc>
        <w:tc>
          <w:tcPr>
            <w:tcW w:w="1967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F6B001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客服/技术员/巡检</w:t>
            </w:r>
          </w:p>
        </w:tc>
      </w:tr>
      <w:tr w14:paraId="0EB13A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228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CF2E1C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状态流转</w:t>
            </w:r>
          </w:p>
        </w:tc>
        <w:tc>
          <w:tcPr>
            <w:tcW w:w="5327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027009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规范化状态流转：未处理→处理中→已处理→已关闭</w:t>
            </w:r>
          </w:p>
        </w:tc>
        <w:tc>
          <w:tcPr>
            <w:tcW w:w="1967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41F0B2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各角色按权限操作</w:t>
            </w:r>
          </w:p>
        </w:tc>
      </w:tr>
      <w:tr w14:paraId="44BA95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1228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DC7546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我的工单</w:t>
            </w:r>
          </w:p>
        </w:tc>
        <w:tc>
          <w:tcPr>
            <w:tcW w:w="5327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38DD4F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“我的工单”快捷入口，方便巡检查看被分派的任务</w:t>
            </w:r>
          </w:p>
        </w:tc>
        <w:tc>
          <w:tcPr>
            <w:tcW w:w="1967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F16A96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现场巡检</w:t>
            </w:r>
          </w:p>
        </w:tc>
      </w:tr>
    </w:tbl>
    <w:p w14:paraId="635CA4BF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Segoe UI" w:hAnsi="Segoe UI" w:cs="Segoe UI"/>
          <w:i w:val="0"/>
          <w:iCs w:val="0"/>
          <w:caps w:val="0"/>
          <w:color w:val="0F1115"/>
          <w:spacing w:val="0"/>
          <w:shd w:val="clear" w:fill="FFFFFF"/>
          <w:lang w:val="en-US" w:eastAsia="zh-CN"/>
        </w:rPr>
        <w:t>五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hd w:val="clear" w:fill="FFFFFF"/>
        </w:rPr>
        <w:t>、需向领导确认的疑问点</w:t>
      </w:r>
    </w:p>
    <w:tbl>
      <w:tblPr>
        <w:tblStyle w:val="6"/>
        <w:tblW w:w="84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2"/>
        <w:gridCol w:w="7711"/>
      </w:tblGrid>
      <w:tr w14:paraId="4085F5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712" w:type="dxa"/>
            <w:tcBorders>
              <w:top w:val="nil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E8C919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序号</w:t>
            </w:r>
          </w:p>
        </w:tc>
        <w:tc>
          <w:tcPr>
            <w:tcW w:w="7711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37E687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问题</w:t>
            </w:r>
          </w:p>
        </w:tc>
      </w:tr>
      <w:tr w14:paraId="533FA3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2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798B5D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1</w:t>
            </w:r>
          </w:p>
        </w:tc>
        <w:tc>
          <w:tcPr>
            <w:tcW w:w="7711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9553DF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上述5个角色是否全部在第一阶段支持，还是分批次上线？</w:t>
            </w:r>
          </w:p>
        </w:tc>
      </w:tr>
      <w:tr w14:paraId="1FDDEC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2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131ACE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2</w:t>
            </w:r>
          </w:p>
        </w:tc>
        <w:tc>
          <w:tcPr>
            <w:tcW w:w="7711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9CE7AC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管理层最关心的核心数据指标有哪些？</w:t>
            </w:r>
          </w:p>
        </w:tc>
      </w:tr>
      <w:tr w14:paraId="5106AF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2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17533B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3</w:t>
            </w:r>
          </w:p>
        </w:tc>
        <w:tc>
          <w:tcPr>
            <w:tcW w:w="7711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01A17E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客服端是否需要与用户沟通？</w:t>
            </w:r>
          </w:p>
        </w:tc>
      </w:tr>
      <w:tr w14:paraId="0092F8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2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3D070E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4</w:t>
            </w:r>
          </w:p>
        </w:tc>
        <w:tc>
          <w:tcPr>
            <w:tcW w:w="7711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111AB7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客服端用户是否需要每一层的平面图之类的？</w:t>
            </w:r>
          </w:p>
        </w:tc>
      </w:tr>
    </w:tbl>
    <w:p w14:paraId="6B9253D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var(--dsw-font-markdown-table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var(--dsw-font-markdown-table-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07A760"/>
    <w:multiLevelType w:val="multilevel"/>
    <w:tmpl w:val="0C07A76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7A7C6A7F"/>
    <w:multiLevelType w:val="singleLevel"/>
    <w:tmpl w:val="7A7C6A7F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03666D"/>
    <w:rsid w:val="69D65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rPr>
      <w:sz w:val="24"/>
    </w:rPr>
  </w:style>
  <w:style w:type="character" w:styleId="8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256</Words>
  <Characters>286</Characters>
  <Lines>0</Lines>
  <Paragraphs>0</Paragraphs>
  <TotalTime>41</TotalTime>
  <ScaleCrop>false</ScaleCrop>
  <LinksUpToDate>false</LinksUpToDate>
  <CharactersWithSpaces>291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2026-07-17T01:48:00Z</dcterms:created>
  <dc:creator>张哲晞</dc:creator>
  <cp:lastModifiedBy>张哲晞</cp:lastModifiedBy>
  <dcterms:modified xsi:type="dcterms:W3CDTF">2026-07-17T03:13:30Z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eyJoZGlkIjoiNWI0MmM5N2JhNDY1ZmZhNTZlZWYyNzIxNzEyYTdjMDkiLCJ1c2VySWQiOiIxNjY3MzYwNDcyIn0=</vt:lpwstr>
  </property>
  <property fmtid="{D5CDD505-2E9C-101B-9397-08002B2CF9AE}" pid="4" name="ICV">
    <vt:lpwstr>52F1E68284D64066B9DDF7DBDC18C88C_12</vt:lpwstr>
  </property>
</Properties>
</file>