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jc w:val="center"/>
      </w:pPr>
      <w:r>
        <w:rPr>
          <w:rFonts w:ascii="黑体" w:hAnsi="黑体" w:eastAsia="黑体"/>
          <w:b/>
          <w:sz w:val="56"/>
        </w:rPr>
        <w:t>开题报告</w:t>
      </w:r>
    </w:p>
    <w:p>
      <w:pPr>
        <w:spacing w:after="600"/>
        <w:jc w:val="center"/>
      </w:pPr>
      <w:r>
        <w:rPr>
          <w:rFonts w:ascii="黑体" w:hAnsi="黑体" w:eastAsia="黑体"/>
          <w:sz w:val="36"/>
        </w:rPr>
        <w:t>音乐资源推荐与歌单管理系统设计与实现</w:t>
      </w:r>
    </w:p>
    <w:p>
      <w:pPr>
        <w:spacing w:after="1200"/>
        <w:jc w:val="center"/>
      </w:pPr>
      <w:r>
        <w:rPr>
          <w:rFonts w:ascii="黑体" w:hAnsi="黑体" w:eastAsia="黑体"/>
          <w:sz w:val="28"/>
        </w:rPr>
        <w:t>—— 基于 Spring Boot 的混合推荐引擎与双端应用</w:t>
      </w:r>
    </w:p>
    <w:p>
      <w:pPr>
        <w:spacing w:before="480" w:after="240"/>
        <w:jc w:val="center"/>
      </w:pPr>
      <w:r>
        <w:rPr>
          <w:rFonts w:ascii="黑体" w:hAnsi="黑体" w:eastAsia="黑体"/>
          <w:b/>
          <w:sz w:val="32"/>
        </w:rPr>
        <w:t>目  录</w:t>
      </w:r>
    </w:p>
    <w:p>
      <w:pPr>
        <w:ind w:firstLine="0"/>
      </w:pPr>
      <w:r>
        <w:fldChar w:fldCharType="begin"/>
      </w:r>
      <w:r>
        <w:instrText xml:space="preserve">TOC \o "1-3" \h \z \u</w:instrText>
      </w:r>
      <w:r>
        <w:fldChar w:fldCharType="separate" w:dirty="true"/>
      </w:r>
      <w:r>
        <w:t>（Word 打开后按 F9 更新域）</w:t>
      </w:r>
      <w:r>
        <w:fldChar w:fldCharType="end"/>
      </w:r>
    </w:p>
    <w:p>
      <w:r>
        <w:br w:type="page"/>
      </w:r>
    </w:p>
    <w:p>
      <w:pPr>
        <w:pStyle w:val="Heading1"/>
      </w:pPr>
      <w:r>
        <w:t>一、课题背景与研究意义</w:t>
      </w:r>
    </w:p>
    <w:p>
      <w:pPr>
        <w:spacing w:line="360" w:lineRule="auto"/>
        <w:ind w:firstLine="420"/>
        <w:jc w:val="both"/>
      </w:pPr>
      <w:r>
        <w:rPr>
          <w:rFonts w:ascii="宋体" w:hAnsi="宋体" w:eastAsia="宋体"/>
          <w:sz w:val="24"/>
        </w:rPr>
        <w:t>近年来数字音乐产业经历了爆发式增长，全球在线音乐订阅用户已突破 5 亿，曲库规模动辄上千万首。面对如此海量的音乐资源，用户不再是主动寻找歌曲，而是被信息过载所困扰。传统的排行榜、分类浏览、关键词搜索等获取音乐的方式，要么只能反映热门趋势无法满足个性化口味，要么需要用户具备明确的搜索意图，对于"不知道自己想听什么"的场景无能为力。推荐系统正是解决这一矛盾的核心技术，它能够在没有明确查询的情况下，主动为用户推送可能感兴趣的内容。</w:t>
      </w:r>
    </w:p>
    <w:p>
      <w:pPr>
        <w:spacing w:line="360" w:lineRule="auto"/>
        <w:ind w:firstLine="420"/>
        <w:jc w:val="both"/>
      </w:pPr>
      <w:r>
        <w:rPr>
          <w:rFonts w:ascii="宋体" w:hAnsi="宋体" w:eastAsia="宋体"/>
          <w:sz w:val="24"/>
        </w:rPr>
        <w:t>主流音乐平台如网易云音乐、Spotify、Apple Music 均已将推荐算法作为其核心竞争力。然而这些工业级推荐系统大多依赖大规模用户行为数据和复杂的深度学习模型，算法细节不对外公开。单一推荐算法各有其固有的缺陷：协同过滤存在冷启动问题；内容推荐缺乏多样性；深度学习模型训练成本高。如何通过混合策略扬长避短，在中小规模数据集上实现既有不错推荐效果又具备工程完整性的音乐推荐系统，是一个值得深入研究的课题。</w:t>
      </w:r>
    </w:p>
    <w:p>
      <w:pPr>
        <w:spacing w:line="360" w:lineRule="auto"/>
        <w:ind w:firstLine="420"/>
        <w:jc w:val="both"/>
      </w:pPr>
      <w:r>
        <w:rPr>
          <w:rFonts w:ascii="宋体" w:hAnsi="宋体" w:eastAsia="宋体"/>
          <w:sz w:val="24"/>
        </w:rPr>
        <w:t>本课题的研究意义体现在理论和实践两个层面。在理论层面，本研究深入探讨协同过滤与内容推荐两种经典算法的实现细节，提出一种加权融合的混合推荐策略，并用新用户冷启动场景下的对比实验来验证混合策略相比单一算法的实际优势。在实践层面，本课题构建了一个覆盖用户认证、歌曲管理、歌单收藏、播放交互、推荐展示、推荐展示等完整功能链路的音乐推荐系统。与常见的单体 Web 应用不同，本系统同时提供了基于 Thymeleaf 的服务端渲染 Web 端和基于微信小程序原生框架的移动端两个前端，后端通过 REST API 同时服务于两端，实现了前后端分离与双端适配。此外，系统还内置了推荐引擎管理后台，管理员可以实时查看推荐算法的运行状态、用户分布和各算法的单独推荐结果，便于调试和效果评估。</w:t>
      </w:r>
    </w:p>
    <w:p>
      <w:pPr>
        <w:pStyle w:val="Heading1"/>
      </w:pPr>
      <w:r>
        <w:t>二、国内外研究现状</w:t>
      </w:r>
    </w:p>
    <w:p>
      <w:pPr>
        <w:spacing w:line="360" w:lineRule="auto"/>
        <w:ind w:firstLine="420"/>
        <w:jc w:val="both"/>
      </w:pPr>
      <w:r>
        <w:rPr>
          <w:rFonts w:ascii="宋体" w:hAnsi="宋体" w:eastAsia="宋体"/>
          <w:sz w:val="24"/>
        </w:rPr>
        <w:t>推荐系统作为解决信息过载问题的关键技术，自 20 世纪 90 年代兴起以来已成为机器学习和数据挖掘领域的一个重要分支。协同过滤是最早被广泛应用的推荐方法，分为基于用户的 UserCF 和基于物品的 ItemCF 两种范式。Resnick 等人在 GroupLens 项目中的 UserCF 实现以及 Linden 等人在 Amazon 中应用的 ItemCF 算法奠定了协同过滤在工业界的主流地位。本系统采用皮尔逊相关系数（Pearson Correlation Coefficient）作为主要相似度度量，当用户共同交互的歌曲不足时退化为 Jaccard 相似度，并将两者加权融合提升稀疏数据场景下的相似度计算可靠性。然而协同过滤存在明显局限，最突出的是冷启动问题和稀疏性问题。为了弥补这些不足，基于内容的推荐方法被提出，Pazzani 和 Billsus 对内容推荐系统进行了系统性的综述，指出内容推荐独立于用户行为数据、不存在新物品冷启动问题，但推荐结果容易同质化。</w:t>
      </w:r>
    </w:p>
    <w:p>
      <w:pPr>
        <w:spacing w:line="360" w:lineRule="auto"/>
        <w:ind w:firstLine="420"/>
        <w:jc w:val="both"/>
      </w:pPr>
      <w:r>
        <w:rPr>
          <w:rFonts w:ascii="宋体" w:hAnsi="宋体" w:eastAsia="宋体"/>
          <w:sz w:val="24"/>
        </w:rPr>
        <w:t>为了综合两种算法的优势，混合推荐策略成为了当前的研究热点。混合方式大致可以分为加权融合、级联混合、特征组合和元学习四大类。近年来深度学习方法如 NCF、Wide &amp; Deep、DeepFM 等被引入推荐系统，但训练成本较高，可解释性也是一大短板。在音乐推荐平台方面，Spotify 的 Discover Weekly 播放列表融合了协同过滤、音频特征分析、文本分析等多种信号，每周为超过 1 亿用户生成个性化推荐。网易云音乐则将社交关系引入推荐。这些工业级平台背后的算法细节大多不公开，但混合策略已成为主流选择。</w:t>
      </w:r>
    </w:p>
    <w:p>
      <w:pPr>
        <w:spacing w:line="360" w:lineRule="auto"/>
        <w:ind w:firstLine="420"/>
        <w:jc w:val="both"/>
      </w:pPr>
      <w:r>
        <w:rPr>
          <w:rFonts w:ascii="宋体" w:hAnsi="宋体" w:eastAsia="宋体"/>
          <w:sz w:val="24"/>
        </w:rPr>
        <w:t>现有研究中存在两个明显不足。第一，学术论文大多聚焦于算法精度的对比和提升，较少关注推荐系统的完整工程实现。第二，很多毕业设计项目将"推荐系统"简化为算法原型，只实现了推荐逻辑，缺少完整的业务闭环。本课题正是瞄准这两个空白，既要深入研究三种推荐算法，也要构建功能完整、双端可用的音乐推荐应用，让推荐引擎在真实的用户交互中发挥作用。</w:t>
      </w:r>
    </w:p>
    <w:p>
      <w:pPr>
        <w:pStyle w:val="Heading1"/>
      </w:pPr>
      <w:r>
        <w:t>三、研究内容与研究目标</w:t>
      </w:r>
    </w:p>
    <w:p>
      <w:pPr>
        <w:spacing w:line="360" w:lineRule="auto"/>
        <w:ind w:firstLine="420"/>
        <w:jc w:val="both"/>
      </w:pPr>
      <w:r>
        <w:rPr>
          <w:rFonts w:ascii="宋体" w:hAnsi="宋体" w:eastAsia="宋体"/>
          <w:sz w:val="24"/>
        </w:rPr>
        <w:t>本课题的研究内容涵盖推荐算法研究和系统工程实现两大维度。在推荐算法部分，系统实现了三种推荐算法模块：协同过滤（CollaborativeRecommender）、内容推荐（ContentBasedRecommender）和混合推荐（HybridRecommenderService）。协同过滤模块同时实现了基于用户（UserCF）和基于物品（ItemCF）两种模式，相似度计算采用皮尔逊相关系数为主、Jaccard 相似度为辅的融合策略，并通过 UserSongInteraction 表（记录每个用户的播放次数、点赞状态等隐式行为）构建用户-物品交互矩阵，将隐式反馈转换为偏好评分（播放记 1 分、点赞记 2 分）。内容推荐模块从歌曲的风格标签提取特征向量，计算候选歌曲特征与用户画像的余弦相似度。混合推荐模块采用四路加权融合策略（协同过滤 + 内容推荐 + 热门推荐 + 探索多样性），并根据用户交互数据量动态调整权重——当用户无交互记录时进入冷启动模式（热门 50% + 随机打散 50%），当用户交互稀少（≤5 条）时自动提高内容推荐权重至 50%、协同过滤降至 20%，当用户有充足行为数据（&gt;5 条）时以协同过滤为主（50%）、内容推荐为辅（20%）。</w:t>
      </w:r>
    </w:p>
    <w:p>
      <w:pPr>
        <w:spacing w:line="360" w:lineRule="auto"/>
        <w:ind w:firstLine="420"/>
        <w:jc w:val="both"/>
      </w:pPr>
      <w:r>
        <w:rPr>
          <w:rFonts w:ascii="宋体" w:hAnsi="宋体" w:eastAsia="宋体"/>
          <w:sz w:val="24"/>
        </w:rPr>
        <w:t>在系统工程实现方面，后端基于 Spring Boot 3.2 框架构建，集成了 Spring Security 实现双通道认证：Web 端采用表单登录 + Session + CSRF 防护，小程序端采用独立的 JwtAuthFilter 实现 Token 鉴权（内存存储 + TTL 过期机制）。引入 Kaptcha 验证码库防暴力破解。数据持久层使用 Spring Data JPA 配合 MySQL 8.0 数据库，核心实体包括用户（User）、歌曲（Song）、歌单（Playlist）、歌单歌曲关联（PlaylistSong）、用户-歌曲交互记录（UserSongInteraction）五大表。控制层分为两类：传统页面 Controller（HomeController、SongController、PlaylistController、ProfileController、LoginController、AdminController 等）负责 Thymeleaf 模板渲染；REST Controller（MusicApiController、AuthApiController、AdminRecommendController）负责输出 JSON 数据供小程序端和管理后台调用。</w:t>
      </w:r>
    </w:p>
    <w:p>
      <w:pPr>
        <w:spacing w:line="360" w:lineRule="auto"/>
        <w:ind w:firstLine="420"/>
        <w:jc w:val="both"/>
      </w:pPr>
      <w:r>
        <w:rPr>
          <w:rFonts w:ascii="宋体" w:hAnsi="宋体" w:eastAsia="宋体"/>
          <w:sz w:val="24"/>
        </w:rPr>
        <w:t>前端采用双端架构。第一端是基于 Thymeleaf 的 Web 端，通过 Fragment 机制将侧边栏、播放器、播放列表面板等组件模块化复用，配合 CSS 变量设计系统（深色主题）和原生 JavaScript 交互逻辑，实现了风格统一、交互流畅的用户界面，特别集成了 Web Music Player（基于 HTML5 Audio API 的自定义播放器，支持播放/暂停、进度条、循环模式切换、播放队列管理）。第二端是基于微信小程序原生框架的移动端，使用 WXML/WXSS/JS 开发，封装了 utils/request.js 统一调用后端 REST API，实现了首页推荐、搜索、歌单浏览、登录注册、歌曲详情和点赞收藏等核心功能。管理后台还包含推荐引擎诊断页面，管理员可以实时查看全局统计数据、风格分布、指定用户的三种算法分别推荐结果和动态权重分配。</w:t>
      </w:r>
    </w:p>
    <w:p>
      <w:pPr>
        <w:spacing w:line="360" w:lineRule="auto"/>
        <w:ind w:firstLine="420"/>
        <w:jc w:val="both"/>
      </w:pPr>
      <w:r>
        <w:rPr>
          <w:rFonts w:ascii="宋体" w:hAnsi="宋体" w:eastAsia="宋体"/>
          <w:sz w:val="24"/>
        </w:rPr>
        <w:t>本课题设定了以下几个研究目标：一是实现三种推荐算法并采用留出法（Hold-Out，20% 交互留作测试集）进行推荐效果量化评估，计算 Precision@K、Recall@K、NDCG@K 三个指标，验证混合策略是否优于单一算法；二是在新用户冷启动场景下进行专门测试，评估热门推荐 + 随机打散兜底策略的有效性；三是构建完整可运行的音乐推荐系统，覆盖 Web 端和微信小程序端两个前端，后端 REST API 同时服务两端；四是完成推荐引擎管理后台的实现，支持实时监控、算法诊断和一键评估；五是进行系统工程优化，包括推荐链路中的 N+1 查询修复（批量 IN 查询 + 内存分组）、Gzip 压缩、静态资源 7 天缓存、DOM 引用缓存等；六是实现双通道鉴权（Web Session + 小程序 JWT Token），保证不同客户端的安全访问。</w:t>
      </w:r>
    </w:p>
    <w:p>
      <w:pPr>
        <w:pStyle w:val="Heading1"/>
      </w:pPr>
      <w:r>
        <w:t>四、技术路线与研究方法</w:t>
      </w:r>
    </w:p>
    <w:p>
      <w:pPr>
        <w:spacing w:line="360" w:lineRule="auto"/>
        <w:ind w:firstLine="420"/>
        <w:jc w:val="both"/>
      </w:pPr>
      <w:r>
        <w:rPr>
          <w:rFonts w:ascii="宋体" w:hAnsi="宋体" w:eastAsia="宋体"/>
          <w:sz w:val="24"/>
        </w:rPr>
        <w:t>系统采用经典的分层架构，后端分为控制层（Controller）、业务层（Service）、数据访问层（Repository）和配置层（Config）四个子层。推荐引擎作为独立的业务模块（service/recommendation 包）与普通业务逻辑解耦。REST API 路径前缀统一为 /api，在 SecurityConfig 中对 /api/** 关闭 CSRF 校验并开启 CORS 跨域支持。认证方案采用双通道设计：Web 端使用 Spring Security 表单登录 + Session Cookie；小程序端通过独立的 JwtAuthFilter 从 Authorization: Bearer xxx 头解析 Token（内存 Map 存储，7 天 TTL），自动注入 Spring Security 上下文。管理后台 /admin/** 路径统一要求 ROLE_ADMIN 角色。</w:t>
      </w:r>
    </w:p>
    <w:p>
      <w:pPr>
        <w:spacing w:line="360" w:lineRule="auto"/>
        <w:ind w:firstLine="420"/>
        <w:jc w:val="both"/>
      </w:pPr>
      <w:r>
        <w:rPr>
          <w:rFonts w:ascii="宋体" w:hAnsi="宋体" w:eastAsia="宋体"/>
          <w:sz w:val="24"/>
        </w:rPr>
        <w:t>协同过滤算法的具体实现流程：首先将用户交互记录（播放次数、点赞状态、播放时长）转换为隐式评分矩阵（点赞记 2 分、播放记 1 分），然后分别执行 UserCF 和 ItemCF 两条线路。UserCF 线路计算目标用户与每个其他用户的皮尔逊相关系数（共同交互歌曲不足 2 首时退化为 Jaccard 相似度），筛选相似度最高的 K 个相似用户，汇总其交互过的歌曲去掉目标用户已交互的，按相似用户评分加权求和得到推荐得分。ItemCF 线路基于物品共现关系构建歌曲相似度矩阵，用用户历史偏好乘以歌曲相似度加权求和。两种模式的候选集合并去重后按得分降序取前 N 首。内容推荐的实现流程：先从用户历史交互歌曲中提取风格标签构建用户画像向量，再计算候选歌曲特征与用户画像的余弦相似度作为内容推荐得分。混合推荐采用四路加权融合（CF + CB + 热门 + 探索），先将各策略得分按候选位置归一化，再按动态权重加权求和取 Top N。</w:t>
      </w:r>
    </w:p>
    <w:p>
      <w:pPr>
        <w:spacing w:line="360" w:lineRule="auto"/>
        <w:ind w:firstLine="420"/>
        <w:jc w:val="both"/>
      </w:pPr>
      <w:r>
        <w:rPr>
          <w:rFonts w:ascii="宋体" w:hAnsi="宋体" w:eastAsia="宋体"/>
          <w:sz w:val="24"/>
        </w:rPr>
        <w:t>技术选型依据：Spring Boot 社区成熟、生态完整，与 Spring Security、Spring Data JPA、Thymeleaf 无缝集成。MySQL 天然适合多表关联查询。微信小程序原生框架比 uni-app 轻量，适合毕设项目避免编译依赖。REST API 方案让同一后端同时服务 Web 端和小程序端，实现了真正的双端适配。</w:t>
      </w:r>
    </w:p>
    <w:p>
      <w:pPr>
        <w:pStyle w:val="Heading1"/>
      </w:pPr>
      <w:r>
        <w:t>五、可行性分析</w:t>
      </w:r>
    </w:p>
    <w:p>
      <w:pPr>
        <w:spacing w:line="360" w:lineRule="auto"/>
        <w:ind w:firstLine="420"/>
        <w:jc w:val="both"/>
      </w:pPr>
      <w:r>
        <w:rPr>
          <w:rFonts w:ascii="宋体" w:hAnsi="宋体" w:eastAsia="宋体"/>
          <w:sz w:val="24"/>
        </w:rPr>
        <w:t>从技术角度看，所有技术组件均有成熟的开源实现。Spring Boot、Spring Data JPA、Thymeleaf、Spring Security、Kaptcha 均为 Apache 2.0 许可。三种推荐算法均为经典方法，数学原理是线性代数中的向量相似度计算，实现难度适中。本项目已完成基础框架、三种推荐算法、用户/歌单/推荐引擎模块、Web 端、REST API、微信小程序端和推荐引擎管理后台的开发，说明技术方案完全可行。</w:t>
      </w:r>
    </w:p>
    <w:p>
      <w:pPr>
        <w:spacing w:line="360" w:lineRule="auto"/>
        <w:ind w:firstLine="420"/>
        <w:jc w:val="both"/>
      </w:pPr>
      <w:r>
        <w:rPr>
          <w:rFonts w:ascii="宋体" w:hAnsi="宋体" w:eastAsia="宋体"/>
          <w:sz w:val="24"/>
        </w:rPr>
        <w:t>从数据角度看，系统采用隐式反馈数据（播放、点赞）。初始化时通过 Python 脚本生成模拟数据集（555 首歌曲、130 个用户、7393 条交互记录），涵盖 12 种音乐风格。推荐效果评估阶段采用留出法（Hold-Out）划分训练集/测试集：随机隐去 20% 的交互作为 ground truth，物理删除后调用推荐算法，再恢复交互记录，确保算法没有"偷看"答案，计算 Precision@K、Recall@K、NDCG@K 三个业界标准指标。</w:t>
      </w:r>
    </w:p>
    <w:p>
      <w:pPr>
        <w:spacing w:line="360" w:lineRule="auto"/>
        <w:ind w:firstLine="420"/>
        <w:jc w:val="both"/>
      </w:pPr>
      <w:r>
        <w:rPr>
          <w:rFonts w:ascii="宋体" w:hAnsi="宋体" w:eastAsia="宋体"/>
          <w:sz w:val="24"/>
        </w:rPr>
        <w:t>从时间角度看，核心功能已全部实现，剩余工作包括系统测试、推荐算法效果评估、毕业论文撰写和答辩准备。按 16 周的毕业设计周期计算，时间安排不存在不可控风险。</w:t>
      </w:r>
    </w:p>
    <w:p>
      <w:pPr>
        <w:pStyle w:val="Heading1"/>
      </w:pPr>
      <w:r>
        <w:t>六、进度安排</w:t>
      </w:r>
    </w:p>
    <w:p>
      <w:pPr>
        <w:spacing w:line="360" w:lineRule="auto"/>
        <w:ind w:firstLine="420"/>
        <w:jc w:val="both"/>
      </w:pPr>
      <w:r>
        <w:t>本课题严格对齐南昌应用技术师范学院毕业论文（设计）进度计划，共 13 个阶段。选题工作已于 2026 年 9 月 10 日至 9 月 20 日完成，确定课题方向为「基于 Spring Boot 的混合推荐引擎智能音乐播放平台」。开题报告撰写阶段为 2026 年 9 月 21 日至 9 月 30 日，本报告正是该阶段的交付成果。开题答辩阶段安排在 2026 年 10 月 1 日至 10 月 15 日之间进行，届时将由指导教师和评阅组对课题研究方案的可行性、工作量和创新点进行审议。</w:t>
      </w:r>
    </w:p>
    <w:p>
      <w:pPr>
        <w:pStyle w:val="Heading4"/>
      </w:pPr>
      <w:r>
        <w:t xml:space="preserve">（一）技术实施子里程碑</w:t>
      </w:r>
    </w:p>
    <w:p>
      <w:r>
        <w:t xml:space="preserve">在学校统一的进度框架下，本课题的技术实施子里程碑安排如下：开题报告答辩通过后（2026 年 10 月中旬），第一阶段（2026.10.16 — 2026.11.30，约 6 周）完成后端 Spring Boot 项目骨架搭建、数据库五大核心表设计、Spring Security 双通道鉴权实现（Web 端表单登录 + Session + CSRF、小程序端独立 JwtAuthFilter）、Kaptcha 验证码、歌曲增删改查和分类浏览；第二阶段（2026.12.1 — 2026.12.25，约 3.5 周）完成三种推荐算法模块的实现与性能优化：协同过滤（皮尔逊 + Jaccard 双相似度、UserCF + ItemCF 双模式）、内容推荐、混合推荐加权融合，消除 N+1 查询、用 Caffeine 本地缓存加速热路径；第三阶段（2026.12.26 — 2027.1.20，约 3.5 周）完成歌单管理、搜索功能、播放行为记录、推荐引擎管理后台，开发 Thymeleaf Web 端模板 + Web Music Player 播放器和微信小程序双端前端；第四阶段（2027.1.21 — 2027.1.31，约 1.5 周）完成推荐质量量化评估模块（留出法 + Precision/Recall/NDCG）和 40+ 端点自动化功能测试。上述四个子阶段与学校「初稿」阶段（2026.10.16 — 2027.1.31，共 107 天）完全对齐。初稿阶段结束后进入中期检查，随后依次完成论文二稿、定稿、检测、评阅和答辩。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各阶段工作内容</w:t>
            </w:r>
          </w:p>
        </w:tc>
        <w:tc>
          <w:tcPr>
            <w:tcW w:type="dxa" w:w="2160"/>
          </w:tcPr>
          <w:p>
            <w:r>
              <w:t>起讫日期</w:t>
            </w:r>
          </w:p>
        </w:tc>
        <w:tc>
          <w:tcPr>
            <w:tcW w:type="dxa" w:w="2160"/>
          </w:tcPr>
          <w:p>
            <w:r>
              <w:t>备注</w:t>
            </w:r>
          </w:p>
        </w:tc>
      </w:tr>
      <w:tr>
        <w:tc>
          <w:tcPr>
            <w:tcW w:type="dxa" w:w="2160"/>
          </w:tcPr>
          <w:p>
            <w:r>
              <w:t>1</w:t>
            </w:r>
          </w:p>
        </w:tc>
        <w:tc>
          <w:tcPr>
            <w:tcW w:type="dxa" w:w="2160"/>
          </w:tcPr>
          <w:p>
            <w:r>
              <w:t>毕业论文（设计）选题</w:t>
            </w:r>
          </w:p>
        </w:tc>
        <w:tc>
          <w:tcPr>
            <w:tcW w:type="dxa" w:w="2160"/>
          </w:tcPr>
          <w:p>
            <w:r>
              <w:t>2026年9月10日——9月20日</w:t>
            </w:r>
          </w:p>
        </w:tc>
        <w:tc>
          <w:tcPr>
            <w:tcW w:type="dxa" w:w="2160"/>
          </w:tcPr>
          <w:p>
            <w:r>
              <w:t>已完成</w:t>
            </w:r>
          </w:p>
        </w:tc>
      </w:tr>
      <w:tr>
        <w:tc>
          <w:tcPr>
            <w:tcW w:type="dxa" w:w="2160"/>
          </w:tcPr>
          <w:p>
            <w:r>
              <w:t>2</w:t>
            </w:r>
          </w:p>
        </w:tc>
        <w:tc>
          <w:tcPr>
            <w:tcW w:type="dxa" w:w="2160"/>
          </w:tcPr>
          <w:p>
            <w:r>
              <w:t>撰写开题报告</w:t>
            </w:r>
          </w:p>
        </w:tc>
        <w:tc>
          <w:tcPr>
            <w:tcW w:type="dxa" w:w="2160"/>
          </w:tcPr>
          <w:p>
            <w:r>
              <w:t>2026年9月21日——9月30日</w:t>
            </w:r>
          </w:p>
        </w:tc>
        <w:tc>
          <w:tcPr>
            <w:tcW w:type="dxa" w:w="2160"/>
          </w:tcPr>
          <w:p>
            <w:r>
              <w:t>进行中</w:t>
            </w:r>
          </w:p>
        </w:tc>
      </w:tr>
      <w:tr>
        <w:tc>
          <w:tcPr>
            <w:tcW w:type="dxa" w:w="2160"/>
          </w:tcPr>
          <w:p>
            <w:r>
              <w:t>3</w:t>
            </w:r>
          </w:p>
        </w:tc>
        <w:tc>
          <w:tcPr>
            <w:tcW w:type="dxa" w:w="2160"/>
          </w:tcPr>
          <w:p>
            <w:r>
              <w:t>毕业论文（设计）开题</w:t>
            </w:r>
          </w:p>
        </w:tc>
        <w:tc>
          <w:tcPr>
            <w:tcW w:type="dxa" w:w="2160"/>
          </w:tcPr>
          <w:p>
            <w:r>
              <w:t>2026年10月1日——10月15日</w:t>
            </w:r>
          </w:p>
        </w:tc>
        <w:tc>
          <w:tcPr>
            <w:tcW w:type="dxa" w:w="2160"/>
          </w:tcPr>
          <w:p>
            <w:r>
              <w:t>待进行</w:t>
            </w:r>
          </w:p>
        </w:tc>
      </w:tr>
      <w:tr>
        <w:tc>
          <w:tcPr>
            <w:tcW w:type="dxa" w:w="2160"/>
          </w:tcPr>
          <w:p>
            <w:r>
              <w:t>4</w:t>
            </w:r>
          </w:p>
        </w:tc>
        <w:tc>
          <w:tcPr>
            <w:tcW w:type="dxa" w:w="2160"/>
          </w:tcPr>
          <w:p>
            <w:r>
              <w:t>毕业论文（设计）初稿</w:t>
            </w:r>
          </w:p>
        </w:tc>
        <w:tc>
          <w:tcPr>
            <w:tcW w:type="dxa" w:w="2160"/>
          </w:tcPr>
          <w:p>
            <w:r>
              <w:t>2026年10月16日——2027年1月31日</w:t>
            </w:r>
          </w:p>
        </w:tc>
        <w:tc>
          <w:tcPr>
            <w:tcW w:type="dxa" w:w="2160"/>
          </w:tcPr>
          <w:p>
            <w:r/>
          </w:p>
        </w:tc>
      </w:tr>
      <w:tr>
        <w:tc>
          <w:tcPr>
            <w:tcW w:type="dxa" w:w="2160"/>
          </w:tcPr>
          <w:p>
            <w:r>
              <w:t>5</w:t>
            </w:r>
          </w:p>
        </w:tc>
        <w:tc>
          <w:tcPr>
            <w:tcW w:type="dxa" w:w="2160"/>
          </w:tcPr>
          <w:p>
            <w:r>
              <w:t>中期检查</w:t>
            </w:r>
          </w:p>
        </w:tc>
        <w:tc>
          <w:tcPr>
            <w:tcW w:type="dxa" w:w="2160"/>
          </w:tcPr>
          <w:p>
            <w:r>
              <w:t>2027年2月1日——2月7日</w:t>
            </w:r>
          </w:p>
        </w:tc>
        <w:tc>
          <w:tcPr>
            <w:tcW w:type="dxa" w:w="2160"/>
          </w:tcPr>
          <w:p>
            <w:r/>
          </w:p>
        </w:tc>
      </w:tr>
      <w:tr>
        <w:tc>
          <w:tcPr>
            <w:tcW w:type="dxa" w:w="2160"/>
          </w:tcPr>
          <w:p>
            <w:r>
              <w:t>6</w:t>
            </w:r>
          </w:p>
        </w:tc>
        <w:tc>
          <w:tcPr>
            <w:tcW w:type="dxa" w:w="2160"/>
          </w:tcPr>
          <w:p>
            <w:r>
              <w:t>毕业论文（设计）二稿</w:t>
            </w:r>
          </w:p>
        </w:tc>
        <w:tc>
          <w:tcPr>
            <w:tcW w:type="dxa" w:w="2160"/>
          </w:tcPr>
          <w:p>
            <w:r>
              <w:t>2027年2月8日——3月7日</w:t>
            </w:r>
          </w:p>
        </w:tc>
        <w:tc>
          <w:tcPr>
            <w:tcW w:type="dxa" w:w="2160"/>
          </w:tcPr>
          <w:p>
            <w:r/>
          </w:p>
        </w:tc>
      </w:tr>
      <w:tr>
        <w:tc>
          <w:tcPr>
            <w:tcW w:type="dxa" w:w="2160"/>
          </w:tcPr>
          <w:p>
            <w:r>
              <w:t>7</w:t>
            </w:r>
          </w:p>
        </w:tc>
        <w:tc>
          <w:tcPr>
            <w:tcW w:type="dxa" w:w="2160"/>
          </w:tcPr>
          <w:p>
            <w:r>
              <w:t>毕业论文（设计）定稿</w:t>
            </w:r>
          </w:p>
        </w:tc>
        <w:tc>
          <w:tcPr>
            <w:tcW w:type="dxa" w:w="2160"/>
          </w:tcPr>
          <w:p>
            <w:r>
              <w:t>2027年3月8日——3月28日</w:t>
            </w:r>
          </w:p>
        </w:tc>
        <w:tc>
          <w:tcPr>
            <w:tcW w:type="dxa" w:w="2160"/>
          </w:tcPr>
          <w:p>
            <w:r/>
          </w:p>
        </w:tc>
      </w:tr>
      <w:tr>
        <w:tc>
          <w:tcPr>
            <w:tcW w:type="dxa" w:w="2160"/>
          </w:tcPr>
          <w:p>
            <w:r>
              <w:t>8</w:t>
            </w:r>
          </w:p>
        </w:tc>
        <w:tc>
          <w:tcPr>
            <w:tcW w:type="dxa" w:w="2160"/>
          </w:tcPr>
          <w:p>
            <w:r>
              <w:t>毕业论文（设计）检测</w:t>
            </w:r>
          </w:p>
        </w:tc>
        <w:tc>
          <w:tcPr>
            <w:tcW w:type="dxa" w:w="2160"/>
          </w:tcPr>
          <w:p>
            <w:r>
              <w:t>2027年3月29日——4月4日</w:t>
            </w:r>
          </w:p>
        </w:tc>
        <w:tc>
          <w:tcPr>
            <w:tcW w:type="dxa" w:w="2160"/>
          </w:tcPr>
          <w:p>
            <w:r/>
          </w:p>
        </w:tc>
      </w:tr>
      <w:tr>
        <w:tc>
          <w:tcPr>
            <w:tcW w:type="dxa" w:w="2160"/>
          </w:tcPr>
          <w:p>
            <w:r>
              <w:t>9</w:t>
            </w:r>
          </w:p>
        </w:tc>
        <w:tc>
          <w:tcPr>
            <w:tcW w:type="dxa" w:w="2160"/>
          </w:tcPr>
          <w:p>
            <w:r>
              <w:t>毕业论文（设计）评阅</w:t>
            </w:r>
          </w:p>
        </w:tc>
        <w:tc>
          <w:tcPr>
            <w:tcW w:type="dxa" w:w="2160"/>
          </w:tcPr>
          <w:p>
            <w:r>
              <w:t>2027年4月5日——4月11日</w:t>
            </w:r>
          </w:p>
        </w:tc>
        <w:tc>
          <w:tcPr>
            <w:tcW w:type="dxa" w:w="2160"/>
          </w:tcPr>
          <w:p>
            <w:r/>
          </w:p>
        </w:tc>
      </w:tr>
      <w:tr>
        <w:tc>
          <w:tcPr>
            <w:tcW w:type="dxa" w:w="2160"/>
          </w:tcPr>
          <w:p>
            <w:r>
              <w:t>10</w:t>
            </w:r>
          </w:p>
        </w:tc>
        <w:tc>
          <w:tcPr>
            <w:tcW w:type="dxa" w:w="2160"/>
          </w:tcPr>
          <w:p>
            <w:r>
              <w:t>答辩资格审查</w:t>
            </w:r>
          </w:p>
        </w:tc>
        <w:tc>
          <w:tcPr>
            <w:tcW w:type="dxa" w:w="2160"/>
          </w:tcPr>
          <w:p>
            <w:r>
              <w:t>2027年4月12日——4月16日</w:t>
            </w:r>
          </w:p>
        </w:tc>
        <w:tc>
          <w:tcPr>
            <w:tcW w:type="dxa" w:w="2160"/>
          </w:tcPr>
          <w:p>
            <w:r/>
          </w:p>
        </w:tc>
      </w:tr>
      <w:tr>
        <w:tc>
          <w:tcPr>
            <w:tcW w:type="dxa" w:w="2160"/>
          </w:tcPr>
          <w:p>
            <w:r>
              <w:t>11</w:t>
            </w:r>
          </w:p>
        </w:tc>
        <w:tc>
          <w:tcPr>
            <w:tcW w:type="dxa" w:w="2160"/>
          </w:tcPr>
          <w:p>
            <w:r>
              <w:t>毕业论文（设计）答辩</w:t>
            </w:r>
          </w:p>
        </w:tc>
        <w:tc>
          <w:tcPr>
            <w:tcW w:type="dxa" w:w="2160"/>
          </w:tcPr>
          <w:p>
            <w:r>
              <w:t>2027年4月17日——4月27日</w:t>
            </w:r>
          </w:p>
        </w:tc>
        <w:tc>
          <w:tcPr>
            <w:tcW w:type="dxa" w:w="2160"/>
          </w:tcPr>
          <w:p>
            <w:r/>
          </w:p>
        </w:tc>
      </w:tr>
      <w:tr>
        <w:tc>
          <w:tcPr>
            <w:tcW w:type="dxa" w:w="2160"/>
          </w:tcPr>
          <w:p>
            <w:r>
              <w:t>12</w:t>
            </w:r>
          </w:p>
        </w:tc>
        <w:tc>
          <w:tcPr>
            <w:tcW w:type="dxa" w:w="2160"/>
          </w:tcPr>
          <w:p>
            <w:r>
              <w:t>毕业论文（设计）成绩录入</w:t>
            </w:r>
          </w:p>
        </w:tc>
        <w:tc>
          <w:tcPr>
            <w:tcW w:type="dxa" w:w="2160"/>
          </w:tcPr>
          <w:p>
            <w:r>
              <w:t>2027年5月6日——5月8日</w:t>
            </w:r>
          </w:p>
        </w:tc>
        <w:tc>
          <w:tcPr>
            <w:tcW w:type="dxa" w:w="2160"/>
          </w:tcPr>
          <w:p>
            <w:r/>
          </w:p>
        </w:tc>
      </w:tr>
      <w:tr>
        <w:tc>
          <w:tcPr>
            <w:tcW w:type="dxa" w:w="2160"/>
          </w:tcPr>
          <w:p>
            <w:r>
              <w:t>13</w:t>
            </w:r>
          </w:p>
        </w:tc>
        <w:tc>
          <w:tcPr>
            <w:tcW w:type="dxa" w:w="2160"/>
          </w:tcPr>
          <w:p>
            <w:r>
              <w:t>其它</w:t>
            </w:r>
          </w:p>
        </w:tc>
        <w:tc>
          <w:tcPr>
            <w:tcW w:type="dxa" w:w="2160"/>
          </w:tcPr>
          <w:p>
            <w:r/>
          </w:p>
        </w:tc>
        <w:tc>
          <w:tcPr>
            <w:tcW w:type="dxa" w:w="2160"/>
          </w:tcPr>
          <w:p>
            <w:r/>
          </w:p>
        </w:tc>
      </w:tr>
    </w:tbl>
    <w:p>
      <w:pPr>
        <w:pStyle w:val="Heading1"/>
      </w:pPr>
      <w:r>
        <w:t xml:space="preserve">七、主要参考文献</w:t>
      </w:r>
    </w:p>
    <w:p>
      <w:pPr>
        <w:spacing w:line="360" w:lineRule="auto"/>
        <w:ind w:firstLine="0" w:left="420"/>
        <w:jc w:val="both"/>
      </w:pPr>
      <w:r>
        <w:rPr>
          <w:rFonts w:ascii="宋体" w:hAnsi="宋体" w:eastAsia="宋体"/>
          <w:sz w:val="21"/>
        </w:rPr>
        <w:t>[1] Resnick P, Varian H R. Recommender systems[J]. Communications of the ACM, 1997, 40(3): 56-58.</w:t>
      </w:r>
    </w:p>
    <w:p>
      <w:pPr>
        <w:spacing w:line="360" w:lineRule="auto"/>
        <w:ind w:firstLine="0" w:left="420"/>
        <w:jc w:val="both"/>
      </w:pPr>
      <w:r>
        <w:rPr>
          <w:rFonts w:ascii="宋体" w:hAnsi="宋体" w:eastAsia="宋体"/>
          <w:sz w:val="21"/>
        </w:rPr>
        <w:t>[2] Adomavicius G, Tuzhilin A. Toward the next generation of recommender systems: A survey of the state-of-the-art and possible extensions[J]. IEEE Transactions on Knowledge and Data Engineering, 2005, 17(6): 734-749.</w:t>
      </w:r>
    </w:p>
    <w:p>
      <w:pPr>
        <w:spacing w:line="360" w:lineRule="auto"/>
        <w:ind w:firstLine="0" w:left="420"/>
        <w:jc w:val="both"/>
      </w:pPr>
      <w:r>
        <w:rPr>
          <w:rFonts w:ascii="宋体" w:hAnsi="宋体" w:eastAsia="宋体"/>
          <w:sz w:val="21"/>
        </w:rPr>
        <w:t>[3] Linden G, Smith B, York J. Amazon.com recommendations: Item-to-item collaborative filtering[J]. IEEE Internet Computing, 2003, 7(1): 76-80.</w:t>
      </w:r>
    </w:p>
    <w:p>
      <w:pPr>
        <w:spacing w:line="360" w:lineRule="auto"/>
        <w:ind w:firstLine="0" w:left="420"/>
        <w:jc w:val="both"/>
      </w:pPr>
      <w:r>
        <w:rPr>
          <w:rFonts w:ascii="宋体" w:hAnsi="宋体" w:eastAsia="宋体"/>
          <w:sz w:val="21"/>
        </w:rPr>
        <w:t>[4] Pazzani M J, Billsus D. Content-based recommendation systems[M]. The Adaptive Web. Springer, 2007: 325-341.</w:t>
      </w:r>
    </w:p>
    <w:p>
      <w:pPr>
        <w:spacing w:line="360" w:lineRule="auto"/>
        <w:ind w:firstLine="0" w:left="420"/>
        <w:jc w:val="both"/>
      </w:pPr>
      <w:r>
        <w:rPr>
          <w:rFonts w:ascii="宋体" w:hAnsi="宋体" w:eastAsia="宋体"/>
          <w:sz w:val="21"/>
        </w:rPr>
        <w:t>[5] Aggarwal C C. Recommender Systems: The Textbook[M]. Cham: Springer, 2016.</w:t>
      </w:r>
    </w:p>
    <w:p>
      <w:pPr>
        <w:spacing w:line="360" w:lineRule="auto"/>
        <w:ind w:firstLine="0" w:left="420"/>
        <w:jc w:val="both"/>
      </w:pPr>
      <w:r>
        <w:rPr>
          <w:rFonts w:ascii="宋体" w:hAnsi="宋体" w:eastAsia="宋体"/>
          <w:sz w:val="21"/>
        </w:rPr>
        <w:t>[6] 项亮. 推荐系统实践[M]. 北京: 人民邮电出版社, 2012.</w:t>
      </w:r>
    </w:p>
    <w:p>
      <w:pPr>
        <w:spacing w:line="360" w:lineRule="auto"/>
        <w:ind w:firstLine="0" w:left="420"/>
        <w:jc w:val="both"/>
      </w:pPr>
      <w:r>
        <w:rPr>
          <w:rFonts w:ascii="宋体" w:hAnsi="宋体" w:eastAsia="宋体"/>
          <w:sz w:val="21"/>
        </w:rPr>
        <w:t>[7] Ricci F, Rokach L, Shapira B. Recommender Systems Handbook[M]. 2nd ed. New York: Springer, 2015.</w:t>
      </w:r>
    </w:p>
    <w:p>
      <w:pPr>
        <w:spacing w:line="360" w:lineRule="auto"/>
        <w:ind w:firstLine="0" w:left="420"/>
        <w:jc w:val="both"/>
      </w:pPr>
      <w:r>
        <w:rPr>
          <w:rFonts w:ascii="宋体" w:hAnsi="宋体" w:eastAsia="宋体"/>
          <w:sz w:val="21"/>
        </w:rPr>
        <w:t>[8] Hu Y, Koren Y, Volinsky C. Collaborative filtering for implicit feedback datasets[C]. Proceedings of the 8th IEEE International Conference on Data Mining, 2008: 263-272.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t xml:space="preserve">第 </w:t>
    </w:r>
    <w:r>
      <w:fldChar w:fldCharType="begin"/>
    </w:r>
    <w:r>
      <w:instrText xml:space="preserve">PAGE</w:instrText>
    </w:r>
    <w:r>
      <w:fldChar w:fldCharType="separate" w:dirty="true"/>
    </w:r>
    <w:r>
      <w:rPr>
        <w:sz w:val="21"/>
      </w:rPr>
      <w:t>1</w:t>
    </w:r>
    <w:r>
      <w:fldChar w:fldCharType="end"/>
    </w:r>
    <w:r>
      <w:rPr>
        <w:rFonts w:ascii="宋体" w:hAnsi="宋体" w:eastAsia="宋体"/>
        <w:sz w:val="21"/>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