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26"/>
      <w:r>
        <w:rPr>
          <w:rStyle w:val="VerbatimChar"/>
        </w:rPr>
        <w:t xml:space="preserve">MintUI</w:t>
      </w:r>
      <w:r>
        <w:t xml:space="preserve">--</w:t>
      </w:r>
      <w:r>
        <w:t xml:space="preserve"> </w:t>
      </w:r>
      <w:r>
        <w:rPr>
          <w:rStyle w:val="VerbatimChar"/>
        </w:rPr>
        <w:t xml:space="preserve">Unit01</w:t>
      </w:r>
      <w:bookmarkEnd w:id="20"/>
    </w:p>
    <w:p>
      <w:pPr>
        <w:pStyle w:val="Heading1"/>
      </w:pPr>
      <w:bookmarkStart w:id="21" w:name="header-n128"/>
      <w:r>
        <w:t xml:space="preserve">1.组件库基础</w:t>
      </w:r>
      <w:bookmarkEnd w:id="21"/>
    </w:p>
    <w:p>
      <w:pPr>
        <w:pStyle w:val="Heading2"/>
      </w:pPr>
      <w:bookmarkStart w:id="22" w:name="header-n129"/>
      <w:r>
        <w:t xml:space="preserve">1.1 什么是组件库？</w:t>
      </w:r>
      <w:bookmarkEnd w:id="22"/>
    </w:p>
    <w:p>
      <w:pPr>
        <w:pStyle w:val="FirstParagraph"/>
      </w:pPr>
      <w:r>
        <w:t xml:space="preserve">组件(Component)是企业为提升开发效率而开发的针对应用的、结构、表现及行为的封装。组件的优点在于</w:t>
      </w:r>
      <w:r>
        <w:rPr>
          <w:b/>
        </w:rPr>
        <w:t xml:space="preserve">一次定义，多次使用</w:t>
      </w:r>
      <w:r>
        <w:t xml:space="preserve">。</w:t>
      </w:r>
    </w:p>
    <w:p>
      <w:pPr>
        <w:pStyle w:val="Heading2"/>
      </w:pPr>
      <w:bookmarkStart w:id="23" w:name="header-n131"/>
      <w:r>
        <w:t xml:space="preserve">1.2 组件库的优势</w:t>
      </w:r>
      <w:r>
        <w:t xml:space="preserve"> </w:t>
      </w:r>
      <w:bookmarkEnd w:id="23"/>
    </w:p>
    <w:p>
      <w:pPr>
        <w:numPr>
          <w:ilvl w:val="0"/>
          <w:numId w:val="1001"/>
        </w:numPr>
      </w:pPr>
      <w:r>
        <w:t xml:space="preserve">提升开发效率</w:t>
      </w:r>
    </w:p>
    <w:p>
      <w:pPr>
        <w:numPr>
          <w:ilvl w:val="0"/>
          <w:numId w:val="1001"/>
        </w:numPr>
      </w:pPr>
      <w:r>
        <w:t xml:space="preserve">提升项目的可维护性</w:t>
      </w:r>
    </w:p>
    <w:p>
      <w:pPr>
        <w:numPr>
          <w:ilvl w:val="0"/>
          <w:numId w:val="1001"/>
        </w:numPr>
      </w:pPr>
      <w:r>
        <w:t xml:space="preserve">便于团队的协作开发</w:t>
      </w:r>
    </w:p>
    <w:p>
      <w:pPr>
        <w:pStyle w:val="Heading2"/>
      </w:pPr>
      <w:bookmarkStart w:id="24" w:name="header-n139"/>
      <w:r>
        <w:t xml:space="preserve">1.3 组件库的分类</w:t>
      </w:r>
      <w:bookmarkEnd w:id="24"/>
    </w:p>
    <w:p>
      <w:pPr>
        <w:numPr>
          <w:ilvl w:val="0"/>
          <w:numId w:val="1002"/>
        </w:numPr>
      </w:pPr>
      <w:r>
        <w:t xml:space="preserve">移动端组件库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Mint UI</w:t>
      </w:r>
      <w:r>
        <w:t xml:space="preserve">(饿了吗) -- http://mint-ui.github.io/#!/zh-cn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Vant UI</w:t>
      </w:r>
      <w:r>
        <w:t xml:space="preserve">(有赞) -- https://youzan.github.io/vant/#/zh-CN/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Cube UI</w:t>
      </w:r>
      <w:r>
        <w:t xml:space="preserve">(滴滴) -- https://didi.github.io/cube-ui/#/zh-CN</w:t>
      </w:r>
    </w:p>
    <w:p>
      <w:pPr>
        <w:numPr>
          <w:ilvl w:val="0"/>
          <w:numId w:val="1002"/>
        </w:numPr>
      </w:pPr>
      <w:r>
        <w:t xml:space="preserve">桌面端组件库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Element UI</w:t>
      </w:r>
      <w:r>
        <w:t xml:space="preserve"> </w:t>
      </w:r>
      <w:r>
        <w:t xml:space="preserve">(饿了吗) -- https://element.eleme.cn/#/zh-CN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AT-UI</w:t>
      </w:r>
      <w:r>
        <w:t xml:space="preserve">(凹凸实验室) -- https://at-ui.github.io/at-ui/#/zh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View UI</w:t>
      </w:r>
      <w:r>
        <w:t xml:space="preserve">(视图更新) -- https://www.iviewui.com/</w:t>
      </w:r>
    </w:p>
    <w:p>
      <w:pPr>
        <w:pStyle w:val="Heading1"/>
      </w:pPr>
      <w:bookmarkStart w:id="25" w:name="header-n159"/>
      <w:r>
        <w:t xml:space="preserve">2.</w:t>
      </w:r>
      <w:r>
        <w:rPr>
          <w:rStyle w:val="VerbatimChar"/>
        </w:rPr>
        <w:t xml:space="preserve">Mint UI</w:t>
      </w:r>
      <w:bookmarkEnd w:id="25"/>
    </w:p>
    <w:p>
      <w:pPr>
        <w:pStyle w:val="Heading2"/>
      </w:pPr>
      <w:bookmarkStart w:id="26" w:name="header-n160"/>
      <w:r>
        <w:t xml:space="preserve">2.1 安装</w:t>
      </w:r>
      <w:bookmarkEnd w:id="26"/>
    </w:p>
    <w:p>
      <w:pPr>
        <w:pStyle w:val="SourceCode"/>
      </w:pPr>
      <w:r>
        <w:br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save mint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ui</w:t>
      </w:r>
    </w:p>
    <w:p>
      <w:pPr>
        <w:pStyle w:val="BlockText"/>
      </w:pPr>
      <w:r>
        <w:t xml:space="preserve">该命令在脚手架的根目录下执行或者说在</w:t>
      </w:r>
      <w:r>
        <w:rPr>
          <w:rStyle w:val="VerbatimChar"/>
        </w:rPr>
        <w:t xml:space="preserve">package.json</w:t>
      </w:r>
      <w:r>
        <w:t xml:space="preserve">文件所在的目录下执行</w:t>
      </w:r>
    </w:p>
    <w:p>
      <w:pPr>
        <w:pStyle w:val="BlockText"/>
      </w:pPr>
      <w:r>
        <w:t xml:space="preserve">在命令行中实现安装的操作步骤如下：</w:t>
      </w:r>
    </w:p>
    <w:p>
      <w:pPr>
        <w:pStyle w:val="BlockText"/>
      </w:pPr>
      <w:r>
        <w:t xml:space="preserve">A.启动</w:t>
      </w:r>
      <w:r>
        <w:rPr>
          <w:rStyle w:val="VerbatimChar"/>
        </w:rPr>
        <w:t xml:space="preserve">WINDOWS</w:t>
      </w:r>
      <w:r>
        <w:t xml:space="preserve">操作系统的命令行(</w:t>
      </w:r>
      <w:r>
        <w:rPr>
          <w:rStyle w:val="VerbatimChar"/>
        </w:rPr>
        <w:t xml:space="preserve">WIN+R</w:t>
      </w:r>
      <w:r>
        <w:t xml:space="preserve">) ,然后输入</w:t>
      </w:r>
      <w:r>
        <w:rPr>
          <w:rStyle w:val="VerbatimChar"/>
        </w:rPr>
        <w:t xml:space="preserve">cmd</w:t>
      </w:r>
    </w:p>
    <w:p>
      <w:pPr>
        <w:pStyle w:val="BlockText"/>
      </w:pPr>
      <w:r>
        <w:t xml:space="preserve">B.有可能需要切换盘符，输入</w:t>
      </w:r>
      <w:r>
        <w:t xml:space="preserve"> </w:t>
      </w:r>
      <w:r>
        <w:rPr>
          <w:rStyle w:val="VerbatimChar"/>
        </w:rPr>
        <w:t xml:space="preserve">盘符:</w:t>
      </w:r>
      <w:r>
        <w:t xml:space="preserve">，如</w:t>
      </w:r>
      <w:r>
        <w:rPr>
          <w:rStyle w:val="VerbatimChar"/>
        </w:rPr>
        <w:t xml:space="preserve">d:</w:t>
      </w:r>
    </w:p>
    <w:p>
      <w:pPr>
        <w:pStyle w:val="BlockText"/>
      </w:pPr>
      <w:r>
        <w:t xml:space="preserve">C.输入</w:t>
      </w:r>
      <w:r>
        <w:t xml:space="preserve"> </w:t>
      </w:r>
      <w:r>
        <w:rPr>
          <w:rStyle w:val="VerbatimChar"/>
        </w:rPr>
        <w:t xml:space="preserve">cd 路径</w:t>
      </w:r>
    </w:p>
    <w:p>
      <w:pPr>
        <w:pStyle w:val="BlockText"/>
      </w:pPr>
      <w:r>
        <w:t xml:space="preserve">D.输入</w:t>
      </w:r>
      <w:r>
        <w:t xml:space="preserve"> </w:t>
      </w:r>
      <w:r>
        <w:rPr>
          <w:rStyle w:val="VerbatimChar"/>
        </w:rPr>
        <w:t xml:space="preserve">npm install --save mint-ui</w:t>
      </w:r>
    </w:p>
    <w:p>
      <w:pPr>
        <w:pStyle w:val="Heading2"/>
      </w:pPr>
      <w:bookmarkStart w:id="27" w:name="header-n169"/>
      <w:r>
        <w:t xml:space="preserve">2.2 引入</w:t>
      </w:r>
      <w:r>
        <w:rPr>
          <w:rStyle w:val="VerbatimChar"/>
        </w:rPr>
        <w:t xml:space="preserve">Mint UI</w:t>
      </w:r>
      <w:bookmarkEnd w:id="27"/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src/main.js</w:t>
      </w:r>
      <w:r>
        <w:t xml:space="preserve">中输入以下代码：</w:t>
      </w:r>
    </w:p>
    <w:p>
      <w:pPr>
        <w:pStyle w:val="SourceCode"/>
      </w:pPr>
      <w:r>
        <w:br/>
      </w:r>
      <w:r>
        <w:rPr>
          <w:rStyle w:val="CommentTok"/>
        </w:rPr>
        <w:t xml:space="preserve">//导入Mint UI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MintUI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'mint-ui'</w:t>
      </w:r>
      <w:r>
        <w:br/>
      </w:r>
      <w:r>
        <w:br/>
      </w:r>
      <w:r>
        <w:rPr>
          <w:rStyle w:val="CommentTok"/>
        </w:rPr>
        <w:t xml:space="preserve">//导入Mint UI的样式表文件(library,库)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'mint-ui/lib/style.min.css'</w:t>
      </w:r>
      <w:r>
        <w:br/>
      </w:r>
      <w:r>
        <w:br/>
      </w:r>
      <w:r>
        <w:rPr>
          <w:rStyle w:val="CommentTok"/>
        </w:rPr>
        <w:t xml:space="preserve">//通过Vue.use()方法注册为插件</w:t>
      </w:r>
      <w:r>
        <w:br/>
      </w:r>
      <w:r>
        <w:rPr>
          <w:rStyle w:val="NormalTok"/>
        </w:rPr>
        <w:t xml:space="preserve">Vue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(MintUI)</w:t>
      </w:r>
    </w:p>
    <w:p>
      <w:pPr>
        <w:pStyle w:val="Heading2"/>
      </w:pPr>
      <w:bookmarkStart w:id="28" w:name="header-n172"/>
      <w:r>
        <w:t xml:space="preserve">2.3</w:t>
      </w:r>
      <w:r>
        <w:t xml:space="preserve"> </w:t>
      </w:r>
      <w:r>
        <w:rPr>
          <w:rStyle w:val="VerbatimChar"/>
        </w:rPr>
        <w:t xml:space="preserve">Mint UI</w:t>
      </w:r>
      <w:r>
        <w:t xml:space="preserve">组件库的组成</w:t>
      </w:r>
      <w:bookmarkEnd w:id="28"/>
    </w:p>
    <w:p>
      <w:pPr>
        <w:numPr>
          <w:ilvl w:val="0"/>
          <w:numId w:val="1005"/>
        </w:numPr>
      </w:pPr>
      <w:r>
        <w:rPr>
          <w:rStyle w:val="VerbatimChar"/>
        </w:rPr>
        <w:t xml:space="preserve">CSS</w:t>
      </w:r>
      <w:r>
        <w:t xml:space="preserve">组件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JS</w:t>
      </w:r>
      <w:r>
        <w:t xml:space="preserve">组件</w:t>
      </w:r>
    </w:p>
    <w:p>
      <w:pPr>
        <w:numPr>
          <w:ilvl w:val="0"/>
          <w:numId w:val="1005"/>
        </w:numPr>
      </w:pPr>
      <w:r>
        <w:t xml:space="preserve">表单组件</w:t>
      </w:r>
    </w:p>
    <w:p>
      <w:pPr>
        <w:pStyle w:val="Heading2"/>
      </w:pPr>
      <w:bookmarkStart w:id="29" w:name="header-n180"/>
      <w:r>
        <w:t xml:space="preserve">2.4 使用</w:t>
      </w:r>
      <w:r>
        <w:rPr>
          <w:rStyle w:val="VerbatimChar"/>
        </w:rPr>
        <w:t xml:space="preserve">Mint UI</w:t>
      </w:r>
      <w:bookmarkEnd w:id="29"/>
    </w:p>
    <w:p>
      <w:pPr>
        <w:numPr>
          <w:ilvl w:val="0"/>
          <w:numId w:val="1006"/>
        </w:numPr>
      </w:pPr>
      <w:r>
        <w:rPr>
          <w:rStyle w:val="VerbatimChar"/>
        </w:rPr>
        <w:t xml:space="preserve">Header</w:t>
      </w:r>
      <w:r>
        <w:t xml:space="preserve"> </w:t>
      </w:r>
      <w:r>
        <w:t xml:space="preserve">组件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Header</w:t>
      </w:r>
      <w:r>
        <w:t xml:space="preserve">组件用于实现顶部导航，其语法结构是：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&lt;mt-header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"标题信息"</w:t>
      </w:r>
      <w:r>
        <w:rPr>
          <w:rStyle w:val="OtherTok"/>
        </w:rPr>
        <w:t xml:space="preserve"> fixed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&lt;/mt-header&gt;</w:t>
      </w:r>
      <w:r>
        <w:rPr>
          <w:rStyle w:val="NormalTok"/>
        </w:rPr>
        <w:t xml:space="preserve">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fixed</w:t>
      </w:r>
      <w:r>
        <w:t xml:space="preserve">属性为布尔属性，用于控制顶部导航固定在顶部(不会随页面的滚动而滚动)</w:t>
      </w:r>
    </w:p>
    <w:p>
      <w:pPr>
        <w:numPr>
          <w:ilvl w:val="0"/>
          <w:numId w:val="1000"/>
        </w:numPr>
        <w:pStyle w:val="BlockText"/>
      </w:pPr>
      <w:r>
        <w:t xml:space="preserve">在</w:t>
      </w:r>
      <w:r>
        <w:rPr>
          <w:rStyle w:val="VerbatimChar"/>
        </w:rPr>
        <w:t xml:space="preserve">header</w:t>
      </w:r>
      <w:r>
        <w:t xml:space="preserve">中可以嵌套子元素，可以为子元素添加</w:t>
      </w:r>
      <w:r>
        <w:rPr>
          <w:rStyle w:val="VerbatimChar"/>
        </w:rPr>
        <w:t xml:space="preserve">slot="left"</w:t>
      </w:r>
      <w:r>
        <w:t xml:space="preserve">或</w:t>
      </w:r>
      <w:r>
        <w:rPr>
          <w:rStyle w:val="VerbatimChar"/>
        </w:rPr>
        <w:t xml:space="preserve">slot="right"</w:t>
      </w:r>
      <w:r>
        <w:t xml:space="preserve">属性</w:t>
      </w:r>
    </w:p>
    <w:p>
      <w:pPr>
        <w:numPr>
          <w:ilvl w:val="0"/>
          <w:numId w:val="1000"/>
        </w:numPr>
      </w:pPr>
      <w:r>
        <w:t xml:space="preserve">示例代码如下：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&lt;mt-header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"学前端,到学问"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&lt;/mt-header&gt;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</w:p>
    <w:p>
      <w:pPr>
        <w:numPr>
          <w:ilvl w:val="0"/>
          <w:numId w:val="1000"/>
        </w:numPr>
      </w:pPr>
      <w:r>
        <w:t xml:space="preserve">组件文件与路径的对应关系如下图所示：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187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4_VueUI\Day01\note\assets\image-202007271137433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6"/>
        </w:numPr>
      </w:pPr>
      <w:r>
        <w:rPr>
          <w:rStyle w:val="VerbatimChar"/>
        </w:rPr>
        <w:t xml:space="preserve">reset.css</w:t>
      </w:r>
    </w:p>
    <w:p>
      <w:pPr>
        <w:numPr>
          <w:ilvl w:val="0"/>
          <w:numId w:val="1000"/>
        </w:numPr>
      </w:pPr>
      <w:r>
        <w:t xml:space="preserve">所有的</w:t>
      </w:r>
      <w:r>
        <w:rPr>
          <w:rStyle w:val="VerbatimChar"/>
        </w:rPr>
        <w:t xml:space="preserve">HTML</w:t>
      </w:r>
      <w:r>
        <w:t xml:space="preserve">元素都有默认样式，而且不同的浏览器的默认样式是不相同的，为了保证所有浏览器的默认样式相同 --</w:t>
      </w:r>
      <w:r>
        <w:t xml:space="preserve"> </w:t>
      </w:r>
      <w:r>
        <w:rPr>
          <w:rStyle w:val="VerbatimChar"/>
        </w:rPr>
        <w:t xml:space="preserve">reset.css</w:t>
      </w:r>
    </w:p>
    <w:p>
      <w:pPr>
        <w:numPr>
          <w:ilvl w:val="0"/>
          <w:numId w:val="1000"/>
        </w:numPr>
      </w:pPr>
      <w:r>
        <w:t xml:space="preserve">操作步骤：</w:t>
      </w:r>
    </w:p>
    <w:p>
      <w:pPr>
        <w:numPr>
          <w:ilvl w:val="0"/>
          <w:numId w:val="1000"/>
        </w:numPr>
      </w:pPr>
      <w:r>
        <w:t xml:space="preserve">A.将</w:t>
      </w:r>
      <w:r>
        <w:rPr>
          <w:rStyle w:val="VerbatimChar"/>
        </w:rPr>
        <w:t xml:space="preserve">reset.css</w:t>
      </w:r>
      <w:r>
        <w:t xml:space="preserve">放置在</w:t>
      </w:r>
      <w:r>
        <w:rPr>
          <w:rStyle w:val="VerbatimChar"/>
        </w:rPr>
        <w:t xml:space="preserve">public/css</w:t>
      </w:r>
      <w:r>
        <w:t xml:space="preserve">目录内</w:t>
      </w:r>
    </w:p>
    <w:p>
      <w:pPr>
        <w:numPr>
          <w:ilvl w:val="0"/>
          <w:numId w:val="1000"/>
        </w:numPr>
      </w:pPr>
      <w:r>
        <w:t xml:space="preserve">B.编辑</w:t>
      </w:r>
      <w:r>
        <w:rPr>
          <w:rStyle w:val="VerbatimChar"/>
        </w:rPr>
        <w:t xml:space="preserve">public/index.html</w:t>
      </w:r>
      <w:r>
        <w:t xml:space="preserve">，在头部书写以下语句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"/css/reset.css"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Button</w:t>
      </w:r>
      <w:r>
        <w:t xml:space="preserve"> </w:t>
      </w:r>
      <w:r>
        <w:t xml:space="preserve">组件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Button</w:t>
      </w:r>
      <w:r>
        <w:t xml:space="preserve">组件用于实现按钮，其语法结构是：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&lt;mt-button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type=</w:t>
      </w:r>
      <w:r>
        <w:rPr>
          <w:rStyle w:val="StringTok"/>
        </w:rPr>
        <w:t xml:space="preserve">"按钮类型"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size=</w:t>
      </w:r>
      <w:r>
        <w:rPr>
          <w:rStyle w:val="StringTok"/>
        </w:rPr>
        <w:t xml:space="preserve">"按钮尺寸"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icon=</w:t>
      </w:r>
      <w:r>
        <w:rPr>
          <w:rStyle w:val="StringTok"/>
        </w:rPr>
        <w:t xml:space="preserve">"按钮图标型"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disabled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plain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&lt;/mt-button&gt;</w:t>
      </w:r>
      <w:r>
        <w:rPr>
          <w:rStyle w:val="NormalTok"/>
        </w:rPr>
        <w:t xml:space="preserve"></w:t>
      </w:r>
    </w:p>
    <w:p>
      <w:pPr>
        <w:numPr>
          <w:ilvl w:val="0"/>
          <w:numId w:val="1000"/>
        </w:numPr>
        <w:pStyle w:val="BlockText"/>
      </w:pPr>
      <w:r>
        <w:t xml:space="preserve">按钮类型包括：</w:t>
      </w:r>
      <w:r>
        <w:rPr>
          <w:rStyle w:val="VerbatimChar"/>
        </w:rPr>
        <w:t xml:space="preserve">default</w:t>
      </w:r>
      <w:r>
        <w:t xml:space="preserve">(默认)、</w:t>
      </w:r>
      <w:r>
        <w:rPr>
          <w:rStyle w:val="VerbatimChar"/>
        </w:rPr>
        <w:t xml:space="preserve">primary</w:t>
      </w:r>
      <w:r>
        <w:t xml:space="preserve">(主要的)、</w:t>
      </w:r>
      <w:r>
        <w:t xml:space="preserve"> </w:t>
      </w:r>
      <w:r>
        <w:rPr>
          <w:rStyle w:val="VerbatimChar"/>
        </w:rPr>
        <w:t xml:space="preserve">danger</w:t>
      </w:r>
      <w:r>
        <w:t xml:space="preserve">(危险的)</w:t>
      </w:r>
    </w:p>
    <w:p>
      <w:pPr>
        <w:numPr>
          <w:ilvl w:val="0"/>
          <w:numId w:val="1000"/>
        </w:numPr>
        <w:pStyle w:val="BlockText"/>
      </w:pPr>
      <w:r>
        <w:t xml:space="preserve">按钮尺寸包括：</w:t>
      </w:r>
      <w:r>
        <w:rPr>
          <w:rStyle w:val="VerbatimChar"/>
        </w:rPr>
        <w:t xml:space="preserve">small</w:t>
      </w:r>
      <w:r>
        <w:t xml:space="preserve">(小的)、</w:t>
      </w:r>
      <w:r>
        <w:rPr>
          <w:rStyle w:val="VerbatimChar"/>
        </w:rPr>
        <w:t xml:space="preserve">normal</w:t>
      </w:r>
      <w:r>
        <w:t xml:space="preserve">(标准的)、</w:t>
      </w:r>
      <w:r>
        <w:rPr>
          <w:rStyle w:val="VerbatimChar"/>
        </w:rPr>
        <w:t xml:space="preserve">large</w:t>
      </w:r>
      <w:r>
        <w:t xml:space="preserve">(大的)</w:t>
      </w:r>
    </w:p>
    <w:p>
      <w:pPr>
        <w:numPr>
          <w:ilvl w:val="0"/>
          <w:numId w:val="1000"/>
        </w:numPr>
        <w:pStyle w:val="BlockText"/>
      </w:pPr>
      <w:r>
        <w:t xml:space="preserve">按钮图标包括：</w:t>
      </w:r>
      <w:r>
        <w:rPr>
          <w:rStyle w:val="VerbatimChar"/>
        </w:rPr>
        <w:t xml:space="preserve">back</w:t>
      </w:r>
      <w:r>
        <w:t xml:space="preserve">(返回)、</w:t>
      </w:r>
      <w:r>
        <w:rPr>
          <w:rStyle w:val="VerbatimChar"/>
        </w:rPr>
        <w:t xml:space="preserve">more</w:t>
      </w:r>
      <w:r>
        <w:t xml:space="preserve">(更多)</w:t>
      </w:r>
    </w:p>
    <w:p>
      <w:pPr>
        <w:numPr>
          <w:ilvl w:val="0"/>
          <w:numId w:val="1000"/>
        </w:numPr>
        <w:pStyle w:val="BlockText"/>
      </w:pPr>
      <w:r>
        <w:t xml:space="preserve">可以在按钮内嵌套图像，并且为图像添加</w:t>
      </w:r>
      <w:r>
        <w:rPr>
          <w:rStyle w:val="VerbatimChar"/>
        </w:rPr>
        <w:t xml:space="preserve">slot="icon"</w:t>
      </w:r>
      <w:r>
        <w:t xml:space="preserve">属性，此时该图像将作为按钮的图标来呈现（优先级高于</w:t>
      </w:r>
      <w:r>
        <w:rPr>
          <w:rStyle w:val="VerbatimChar"/>
        </w:rPr>
        <w:t xml:space="preserve">icon</w:t>
      </w:r>
      <w:r>
        <w:t xml:space="preserve">属性）</w:t>
      </w:r>
    </w:p>
    <w:p>
      <w:pPr>
        <w:numPr>
          <w:ilvl w:val="0"/>
          <w:numId w:val="1000"/>
        </w:numPr>
        <w:pStyle w:val="BlockText"/>
      </w:pPr>
      <w:r>
        <w:t xml:space="preserve">图标尺寸一般为：</w:t>
      </w:r>
      <w:r>
        <w:rPr>
          <w:rStyle w:val="VerbatimChar"/>
        </w:rPr>
        <w:t xml:space="preserve">24X24</w:t>
      </w:r>
      <w:r>
        <w:t xml:space="preserve">、</w:t>
      </w:r>
      <w:r>
        <w:rPr>
          <w:rStyle w:val="VerbatimChar"/>
        </w:rPr>
        <w:t xml:space="preserve">32X32</w:t>
      </w:r>
      <w:r>
        <w:t xml:space="preserve">、</w:t>
      </w:r>
      <w:r>
        <w:rPr>
          <w:rStyle w:val="VerbatimChar"/>
        </w:rPr>
        <w:t xml:space="preserve">48X48</w:t>
      </w:r>
      <w:r>
        <w:t xml:space="preserve">、</w:t>
      </w:r>
      <w:r>
        <w:rPr>
          <w:rStyle w:val="VerbatimChar"/>
        </w:rPr>
        <w:t xml:space="preserve">64X64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plain</w:t>
      </w:r>
      <w:r>
        <w:t xml:space="preserve">属性为布尔属性，表示按钮是否为镂空按钮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Field</w:t>
      </w:r>
      <w:r>
        <w:t xml:space="preserve">组件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Field</w:t>
      </w:r>
      <w:r>
        <w:t xml:space="preserve"> </w:t>
      </w:r>
      <w:r>
        <w:t xml:space="preserve">组件用于实现表单控件，其语法结构是：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type=</w:t>
      </w:r>
      <w:r>
        <w:rPr>
          <w:rStyle w:val="StringTok"/>
        </w:rPr>
        <w:t xml:space="preserve">"表单控件的类型"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label=</w:t>
      </w:r>
      <w:r>
        <w:rPr>
          <w:rStyle w:val="StringTok"/>
        </w:rPr>
        <w:t xml:space="preserve">"标签"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placeholder=</w:t>
      </w:r>
      <w:r>
        <w:rPr>
          <w:rStyle w:val="StringTok"/>
        </w:rPr>
        <w:t xml:space="preserve">"占位符"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state=</w:t>
      </w:r>
      <w:r>
        <w:rPr>
          <w:rStyle w:val="StringTok"/>
        </w:rPr>
        <w:t xml:space="preserve">"检测状态"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disableClear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:attr=</w:t>
      </w:r>
      <w:r>
        <w:rPr>
          <w:rStyle w:val="StringTok"/>
        </w:rPr>
        <w:t xml:space="preserve">"原生属性"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readonly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disabled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v-model=</w:t>
      </w:r>
      <w:r>
        <w:rPr>
          <w:rStyle w:val="StringTok"/>
        </w:rPr>
        <w:t xml:space="preserve">"变量名称"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</w:t>
      </w:r>
    </w:p>
    <w:p>
      <w:pPr>
        <w:numPr>
          <w:ilvl w:val="0"/>
          <w:numId w:val="1000"/>
        </w:numPr>
        <w:pStyle w:val="BlockText"/>
      </w:pPr>
      <w:r>
        <w:t xml:space="preserve">表单控件的类型包括：</w:t>
      </w:r>
    </w:p>
    <w:p>
      <w:pPr>
        <w:numPr>
          <w:ilvl w:val="1"/>
          <w:numId w:val="1007"/>
        </w:numPr>
        <w:pStyle w:val="BlockText"/>
      </w:pPr>
      <w:r>
        <w:rPr>
          <w:rStyle w:val="VerbatimChar"/>
        </w:rPr>
        <w:t xml:space="preserve">text</w:t>
      </w:r>
      <w:r>
        <w:t xml:space="preserve">，单行文本框</w:t>
      </w:r>
    </w:p>
    <w:p>
      <w:pPr>
        <w:numPr>
          <w:ilvl w:val="1"/>
          <w:numId w:val="1007"/>
        </w:numPr>
        <w:pStyle w:val="BlockText"/>
      </w:pPr>
      <w:r>
        <w:rPr>
          <w:rStyle w:val="VerbatimChar"/>
        </w:rPr>
        <w:t xml:space="preserve">password</w:t>
      </w:r>
      <w:r>
        <w:t xml:space="preserve">，密码框</w:t>
      </w:r>
      <w:r>
        <w:t xml:space="preserve"> </w:t>
      </w:r>
    </w:p>
    <w:p>
      <w:pPr>
        <w:numPr>
          <w:ilvl w:val="1"/>
          <w:numId w:val="1007"/>
        </w:numPr>
        <w:pStyle w:val="BlockText"/>
      </w:pPr>
      <w:r>
        <w:rPr>
          <w:rStyle w:val="VerbatimChar"/>
        </w:rPr>
        <w:t xml:space="preserve">textarea</w:t>
      </w:r>
      <w:r>
        <w:t xml:space="preserve">，多行文本框</w:t>
      </w:r>
    </w:p>
    <w:p>
      <w:pPr>
        <w:numPr>
          <w:ilvl w:val="1"/>
          <w:numId w:val="1007"/>
        </w:numPr>
        <w:pStyle w:val="BlockText"/>
      </w:pPr>
      <w:r>
        <w:rPr>
          <w:rStyle w:val="VerbatimChar"/>
        </w:rPr>
        <w:t xml:space="preserve">number</w:t>
      </w:r>
      <w:r>
        <w:t xml:space="preserve">，数字</w:t>
      </w:r>
    </w:p>
    <w:p>
      <w:pPr>
        <w:numPr>
          <w:ilvl w:val="1"/>
          <w:numId w:val="1007"/>
        </w:numPr>
        <w:pStyle w:val="BlockText"/>
      </w:pPr>
      <w:r>
        <w:rPr>
          <w:rStyle w:val="VerbatimChar"/>
        </w:rPr>
        <w:t xml:space="preserve">url</w:t>
      </w:r>
      <w:r>
        <w:t xml:space="preserve">,</w:t>
      </w:r>
      <w:r>
        <w:rPr>
          <w:rStyle w:val="VerbatimChar"/>
        </w:rPr>
        <w:t xml:space="preserve">URL</w:t>
      </w:r>
      <w:r>
        <w:t xml:space="preserve">地址，如网域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state</w:t>
      </w:r>
      <w:r>
        <w:t xml:space="preserve">属性用于标识表单控件的检测状态，其值为</w:t>
      </w:r>
      <w:r>
        <w:rPr>
          <w:rStyle w:val="VerbatimChar"/>
        </w:rPr>
        <w:t xml:space="preserve">success</w:t>
      </w:r>
      <w:r>
        <w:t xml:space="preserve">(成功)、</w:t>
      </w:r>
      <w:r>
        <w:rPr>
          <w:rStyle w:val="VerbatimChar"/>
        </w:rPr>
        <w:t xml:space="preserve">warning</w:t>
      </w:r>
      <w:r>
        <w:t xml:space="preserve">(警告)、</w:t>
      </w:r>
      <w:r>
        <w:rPr>
          <w:rStyle w:val="VerbatimChar"/>
        </w:rPr>
        <w:t xml:space="preserve">error</w:t>
      </w:r>
      <w:r>
        <w:t xml:space="preserve">(错误)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disableClear</w:t>
      </w:r>
      <w:r>
        <w:t xml:space="preserve">属性为布尔属性，表示是否禁用</w:t>
      </w:r>
      <w:r>
        <w:rPr>
          <w:rStyle w:val="VerbatimChar"/>
        </w:rPr>
        <w:t xml:space="preserve">clear</w:t>
      </w:r>
      <w:r>
        <w:t xml:space="preserve">按钮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:attr</w:t>
      </w:r>
      <w:r>
        <w:t xml:space="preserve">为组件的原生属性，对象类型，形如：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:attr=</w:t>
      </w:r>
      <w:r>
        <w:rPr>
          <w:rStyle w:val="StringTok"/>
        </w:rPr>
        <w:t xml:space="preserve">"{maxlength:'10',autocomplete:'off'}"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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readonly</w:t>
      </w:r>
      <w:r>
        <w:t xml:space="preserve">属性为布尔属性，表示当前表单控件是否为只读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disabled</w:t>
      </w:r>
      <w:r>
        <w:t xml:space="preserve">属性为布尔属性，表示当前表单控件是否禁用</w:t>
      </w:r>
    </w:p>
    <w:p>
      <w:pPr>
        <w:numPr>
          <w:ilvl w:val="0"/>
          <w:numId w:val="1000"/>
        </w:numPr>
      </w:pPr>
      <w:r>
        <w:t xml:space="preserve">示例代码如下：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         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label=</w:t>
      </w:r>
      <w:r>
        <w:rPr>
          <w:rStyle w:val="StringTok"/>
        </w:rPr>
        <w:t xml:space="preserve">"用户名"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state=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placeholder=</w:t>
      </w:r>
      <w:r>
        <w:rPr>
          <w:rStyle w:val="StringTok"/>
        </w:rPr>
        <w:t xml:space="preserve">"请输入用户名"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         type=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label=</w:t>
      </w:r>
      <w:r>
        <w:rPr>
          <w:rStyle w:val="StringTok"/>
        </w:rPr>
        <w:t xml:space="preserve">"密码"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state=</w:t>
      </w:r>
      <w:r>
        <w:rPr>
          <w:rStyle w:val="StringTok"/>
        </w:rPr>
        <w:t xml:space="preserve">"warning"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disableClear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placeholder=</w:t>
      </w:r>
      <w:r>
        <w:rPr>
          <w:rStyle w:val="StringTok"/>
        </w:rPr>
        <w:t xml:space="preserve">"请输入密码"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&lt;mt-field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         type=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label=</w:t>
      </w:r>
      <w:r>
        <w:rPr>
          <w:rStyle w:val="StringTok"/>
        </w:rPr>
        <w:t xml:space="preserve">"确认密码"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state=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placeholder=</w:t>
      </w:r>
      <w:r>
        <w:rPr>
          <w:rStyle w:val="StringTok"/>
        </w:rPr>
        <w:t xml:space="preserve">"请再次输入密码"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    :attr=</w:t>
      </w:r>
      <w:r>
        <w:rPr>
          <w:rStyle w:val="StringTok"/>
        </w:rPr>
        <w:t xml:space="preserve">"{maxlength:'10',autocomplete:'off'}"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  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&lt;/mt-field&gt;</w:t>
      </w:r>
      <w:r>
        <w:rPr>
          <w:rStyle w:val="NormalTok"/>
        </w:rPr>
        <w:t xml:space="preserve">         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Toast</w:t>
      </w:r>
      <w:r>
        <w:t xml:space="preserve">组件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Toast</w:t>
      </w:r>
      <w:r>
        <w:t xml:space="preserve">组件用于显示短消息示提示框，其语法结构是：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//简捷语法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$toast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"提示内容"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//标准语法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$toast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"提示内容"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"提示框的位置(top|middle|bottom)"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持续时间(单位为毫秒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默认为3000)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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Messagebox</w:t>
      </w:r>
      <w:r>
        <w:t xml:space="preserve">组件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Messagebox</w:t>
      </w:r>
      <w:r>
        <w:t xml:space="preserve">组件用于显示消息提示框，语法结构是：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//简捷语法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$messagebox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"标题信息"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"提示内容"</w:t>
      </w:r>
      <w:r>
        <w:rPr>
          <w:rStyle w:val="NormalTok"/>
        </w:rPr>
        <w:t xml:space="preserve">)</w:t>
      </w:r>
    </w:p>
    <w:p>
      <w:pPr>
        <w:numPr>
          <w:ilvl w:val="0"/>
          <w:numId w:val="1000"/>
        </w:numPr>
      </w:pPr>
      <w:r>
        <w:rPr>
          <w:b/>
        </w:rPr>
        <w:t xml:space="preserve">作业:</w:t>
      </w:r>
    </w:p>
    <w:p>
      <w:pPr>
        <w:numPr>
          <w:ilvl w:val="0"/>
          <w:numId w:val="1000"/>
        </w:numPr>
      </w:pPr>
      <w:r>
        <w:t xml:space="preserve">1:如何实时控制表单控件的状态</w:t>
      </w:r>
    </w:p>
    <w:p>
      <w:pPr>
        <w:numPr>
          <w:ilvl w:val="0"/>
          <w:numId w:val="1000"/>
        </w:numPr>
      </w:pPr>
      <w:r>
        <w:t xml:space="preserve">2:如何让表单控件在失去焦点时自动完成检测的业务(百度！百度！百度)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2020-07-27T10:03:30Z</dcterms:created>
  <dcterms:modified xsi:type="dcterms:W3CDTF">2020-07-27T10:03:30Z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