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rStyle w:val="VerbatimChar"/>
        </w:rPr>
        <w:t xml:space="preserve">HTML5</w:t>
      </w:r>
      <w:r>
        <w:t xml:space="preserve">新特性 --</w:t>
      </w:r>
      <w:r>
        <w:t xml:space="preserve"> </w:t>
      </w:r>
      <w:r>
        <w:rPr>
          <w:rStyle w:val="VerbatimChar"/>
        </w:rPr>
        <w:t xml:space="preserve">Unit04</w:t>
      </w:r>
      <w:bookmarkEnd w:id="20"/>
    </w:p>
    <w:p>
      <w:pPr>
        <w:pStyle w:val="Heading1"/>
      </w:pPr>
      <w:bookmarkStart w:id="21" w:name="header-n2"/>
      <w:r>
        <w:t xml:space="preserve">1.</w:t>
      </w:r>
      <w:r>
        <w:rPr>
          <w:rStyle w:val="VerbatimChar"/>
        </w:rPr>
        <w:t xml:space="preserve">Vuex</w:t>
      </w:r>
      <w:bookmarkEnd w:id="21"/>
    </w:p>
    <w:p>
      <w:pPr>
        <w:pStyle w:val="Heading2"/>
      </w:pPr>
      <w:bookmarkStart w:id="22" w:name="header-n21"/>
      <w:r>
        <w:t xml:space="preserve">1.1 什么是</w:t>
      </w:r>
      <w:r>
        <w:rPr>
          <w:rStyle w:val="VerbatimChar"/>
        </w:rPr>
        <w:t xml:space="preserve">Vuex?</w:t>
      </w:r>
      <w:bookmarkEnd w:id="22"/>
    </w:p>
    <w:p>
      <w:pPr>
        <w:pStyle w:val="FirstParagraph"/>
      </w:pPr>
      <w:r>
        <w:rPr>
          <w:rStyle w:val="VerbatimChar"/>
        </w:rPr>
        <w:t xml:space="preserve">Vuex</w:t>
      </w:r>
      <w:r>
        <w:t xml:space="preserve">是一个专门为</w:t>
      </w:r>
      <w:r>
        <w:rPr>
          <w:rStyle w:val="VerbatimChar"/>
        </w:rPr>
        <w:t xml:space="preserve">Vue</w:t>
      </w:r>
      <w:r>
        <w:t xml:space="preserve">应用程序开发的状态管理模式，它采用集中式的管理方式来管理</w:t>
      </w:r>
      <w:r>
        <w:rPr>
          <w:rStyle w:val="VerbatimChar"/>
        </w:rPr>
        <w:t xml:space="preserve">Vue</w:t>
      </w:r>
      <w:r>
        <w:t xml:space="preserve">组件中共享的状态（数据）。</w:t>
      </w:r>
    </w:p>
    <w:p>
      <w:pPr>
        <w:pStyle w:val="BodyText"/>
      </w:pPr>
      <w:r>
        <w:rPr>
          <w:rStyle w:val="VerbatimChar"/>
        </w:rPr>
        <w:t xml:space="preserve">Vuex</w:t>
      </w:r>
      <w:r>
        <w:t xml:space="preserve">的应用场景：</w:t>
      </w:r>
    </w:p>
    <w:p>
      <w:pPr>
        <w:pStyle w:val="BodyText"/>
      </w:pPr>
      <w:r>
        <w:t xml:space="preserve">· 用户登录的状态</w:t>
      </w:r>
    </w:p>
    <w:p>
      <w:pPr>
        <w:pStyle w:val="BodyText"/>
      </w:pPr>
      <w:r>
        <w:t xml:space="preserve">· 购物车的状态等</w:t>
      </w:r>
    </w:p>
    <w:p>
      <w:pPr>
        <w:pStyle w:val="Heading2"/>
      </w:pPr>
      <w:bookmarkStart w:id="23" w:name="header-n5"/>
      <w:r>
        <w:t xml:space="preserve">1.2 安装</w:t>
      </w:r>
      <w:r>
        <w:rPr>
          <w:rStyle w:val="VerbatimChar"/>
        </w:rPr>
        <w:t xml:space="preserve">Vuex</w:t>
      </w:r>
      <w:bookmarkEnd w:id="23"/>
    </w:p>
    <w:p>
      <w:pPr>
        <w:pStyle w:val="FirstParagraph"/>
      </w:pPr>
      <w:r>
        <w:t xml:space="preserve">方式1：在通过</w:t>
      </w:r>
      <w:r>
        <w:rPr>
          <w:rStyle w:val="VerbatimChar"/>
        </w:rPr>
        <w:t xml:space="preserve">vue create</w:t>
      </w:r>
      <w:r>
        <w:t xml:space="preserve">命令创建脚手架项目时，选择</w:t>
      </w:r>
      <w:r>
        <w:rPr>
          <w:rStyle w:val="VerbatimChar"/>
        </w:rPr>
        <w:t xml:space="preserve">Vuex</w:t>
      </w:r>
      <w:r>
        <w:t xml:space="preserve">插件</w:t>
      </w:r>
    </w:p>
    <w:p>
      <w:pPr>
        <w:pStyle w:val="CaptionedFigure"/>
      </w:pPr>
      <w:r>
        <w:drawing>
          <wp:inline>
            <wp:extent cx="5334000" cy="33657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4\15_HTML5\Day04\note\assets\image-202008081416448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5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方式2：通过</w:t>
      </w:r>
      <w:r>
        <w:rPr>
          <w:rStyle w:val="VerbatimChar"/>
        </w:rPr>
        <w:t xml:space="preserve">npm</w:t>
      </w:r>
      <w:r>
        <w:t xml:space="preserve">进行安装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npm install --save vuex</w:t>
      </w:r>
    </w:p>
    <w:p>
      <w:pPr>
        <w:pStyle w:val="BlockText"/>
      </w:pPr>
      <w:r>
        <w:rPr>
          <w:rStyle w:val="VerbatimChar"/>
        </w:rPr>
        <w:t xml:space="preserve">Vuex</w:t>
      </w:r>
      <w:r>
        <w:t xml:space="preserve">本质就是</w:t>
      </w:r>
      <w:r>
        <w:rPr>
          <w:rStyle w:val="VerbatimChar"/>
        </w:rPr>
        <w:t xml:space="preserve">Vue</w:t>
      </w:r>
      <w:r>
        <w:t xml:space="preserve">的一个插件</w:t>
      </w:r>
    </w:p>
    <w:p>
      <w:pPr>
        <w:pStyle w:val="BlockText"/>
      </w:pPr>
      <w:r>
        <w:rPr>
          <w:rStyle w:val="VerbatimChar"/>
        </w:rPr>
        <w:t xml:space="preserve">Vuex</w:t>
      </w:r>
      <w:r>
        <w:t xml:space="preserve">建议存储到</w:t>
      </w:r>
      <w:r>
        <w:rPr>
          <w:rStyle w:val="VerbatimChar"/>
        </w:rPr>
        <w:t xml:space="preserve">store</w:t>
      </w:r>
      <w:r>
        <w:t xml:space="preserve">目录下的</w:t>
      </w:r>
      <w:r>
        <w:rPr>
          <w:rStyle w:val="VerbatimChar"/>
        </w:rPr>
        <w:t xml:space="preserve">index.js</w:t>
      </w:r>
      <w:r>
        <w:t xml:space="preserve">中</w:t>
      </w:r>
    </w:p>
    <w:p>
      <w:pPr>
        <w:pStyle w:val="Heading2"/>
      </w:pPr>
      <w:bookmarkStart w:id="25" w:name="header-n38"/>
      <w:r>
        <w:t xml:space="preserve">1.3 基本用法</w:t>
      </w:r>
      <w:bookmarkEnd w:id="25"/>
    </w:p>
    <w:p>
      <w:pPr>
        <w:pStyle w:val="FirstParagraph"/>
      </w:pPr>
      <w:r>
        <w:rPr>
          <w:rStyle w:val="VerbatimChar"/>
        </w:rPr>
        <w:t xml:space="preserve">Vuex</w:t>
      </w:r>
      <w:r>
        <w:t xml:space="preserve">的核心是</w:t>
      </w:r>
      <w:r>
        <w:rPr>
          <w:rStyle w:val="VerbatimChar"/>
        </w:rPr>
        <w:t xml:space="preserve">Store</w:t>
      </w:r>
      <w:r>
        <w:t xml:space="preserve">，其就是一个容器，包含了</w:t>
      </w:r>
      <w:r>
        <w:rPr>
          <w:rStyle w:val="VerbatimChar"/>
        </w:rPr>
        <w:t xml:space="preserve">Vue</w:t>
      </w:r>
      <w:r>
        <w:t xml:space="preserve">应用中的状态。其基本结构是：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Vuex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Store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mutations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modules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})</w:t>
      </w:r>
    </w:p>
    <w:p>
      <w:pPr>
        <w:pStyle w:val="Heading3"/>
      </w:pPr>
      <w:bookmarkStart w:id="26" w:name="header-n45"/>
      <w:r>
        <w:t xml:space="preserve">·</w:t>
      </w:r>
      <w:r>
        <w:t xml:space="preserve"> </w:t>
      </w:r>
      <w:r>
        <w:rPr>
          <w:rStyle w:val="VerbatimChar"/>
        </w:rPr>
        <w:t xml:space="preserve">state</w:t>
      </w:r>
      <w:bookmarkEnd w:id="26"/>
    </w:p>
    <w:p>
      <w:pPr>
        <w:pStyle w:val="FirstParagraph"/>
      </w:pPr>
      <w:r>
        <w:rPr>
          <w:rStyle w:val="VerbatimChar"/>
        </w:rPr>
        <w:t xml:space="preserve">state</w:t>
      </w:r>
      <w:r>
        <w:t xml:space="preserve">定义了应用状态的数据结构，其数据类型可以为</w:t>
      </w:r>
      <w:r>
        <w:rPr>
          <w:rStyle w:val="VerbatimChar"/>
        </w:rPr>
        <w:t xml:space="preserve">string</w:t>
      </w:r>
      <w:r>
        <w:t xml:space="preserve">、</w:t>
      </w:r>
      <w:r>
        <w:rPr>
          <w:rStyle w:val="VerbatimChar"/>
        </w:rPr>
        <w:t xml:space="preserve">number</w:t>
      </w:r>
      <w:r>
        <w:t xml:space="preserve">、</w:t>
      </w:r>
      <w:r>
        <w:rPr>
          <w:rStyle w:val="VerbatimChar"/>
        </w:rPr>
        <w:t xml:space="preserve">boolean</w:t>
      </w:r>
      <w:r>
        <w:t xml:space="preserve">、</w:t>
      </w:r>
      <w:r>
        <w:rPr>
          <w:rStyle w:val="VerbatimChar"/>
        </w:rPr>
        <w:t xml:space="preserve">array</w:t>
      </w:r>
      <w:r>
        <w:t xml:space="preserve">、</w:t>
      </w:r>
      <w:r>
        <w:rPr>
          <w:rStyle w:val="VerbatimChar"/>
        </w:rPr>
        <w:t xml:space="preserve">object</w:t>
      </w:r>
      <w:r>
        <w:t xml:space="preserve">等。示例代码如下：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'Tom'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sex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products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</w:t>
      </w:r>
      <w:r>
        <w:br/>
      </w:r>
      <w:r>
        <w:rPr>
          <w:rStyle w:val="NormalTok"/>
        </w:rPr>
        <w:t xml:space="preserve">        {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productName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'商品1'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salePrice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2389.99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{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productName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'商品2'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salePrice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6999.99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]</w:t>
      </w:r>
      <w:r>
        <w:br/>
      </w:r>
      <w:r>
        <w:rPr>
          <w:rStyle w:val="NormalTok"/>
        </w:rPr>
        <w:t xml:space="preserve">}</w:t>
      </w:r>
    </w:p>
    <w:p>
      <w:pPr>
        <w:pStyle w:val="Heading3"/>
      </w:pPr>
      <w:bookmarkStart w:id="27" w:name="header-n57"/>
      <w:r>
        <w:t xml:space="preserve">·</w:t>
      </w:r>
      <w:r>
        <w:t xml:space="preserve"> </w:t>
      </w:r>
      <w:r>
        <w:rPr>
          <w:rStyle w:val="VerbatimChar"/>
        </w:rPr>
        <w:t xml:space="preserve">Vue</w:t>
      </w:r>
      <w:r>
        <w:t xml:space="preserve">组件访问</w:t>
      </w:r>
      <w:r>
        <w:rPr>
          <w:rStyle w:val="VerbatimChar"/>
        </w:rPr>
        <w:t xml:space="preserve">Vuex</w:t>
      </w:r>
      <w:r>
        <w:t xml:space="preserve">中的状态</w:t>
      </w:r>
      <w:bookmarkEnd w:id="27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$store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xxx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&lt;template&gt;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访问Vuex的数据--页面1</w:t>
      </w:r>
      <w:r>
        <w:rPr>
          <w:rStyle w:val="KeywordTok"/>
        </w:rPr>
        <w:t xml:space="preserve">&lt;/h1&gt;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姓名:{{$store.state.username}}</w:t>
      </w:r>
      <w:r>
        <w:rPr>
          <w:rStyle w:val="KeywordTok"/>
        </w:rPr>
        <w:t xml:space="preserve">&lt;/p&gt;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年龄:{{$store.state.age}}</w:t>
      </w:r>
      <w:r>
        <w:rPr>
          <w:rStyle w:val="KeywordTok"/>
        </w:rPr>
        <w:t xml:space="preserve">&lt;/p&gt;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性别:{{$store.state.sex ? '男' : '女'}}</w:t>
      </w:r>
      <w:r>
        <w:rPr>
          <w:rStyle w:val="KeywordTok"/>
        </w:rPr>
        <w:t xml:space="preserve">&lt;/p&gt;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&lt;/template&gt;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mounted(){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$store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Heading3"/>
      </w:pPr>
      <w:bookmarkStart w:id="28" w:name="header-n75"/>
      <w:r>
        <w:t xml:space="preserve">·</w:t>
      </w:r>
      <w:r>
        <w:t xml:space="preserve"> </w:t>
      </w:r>
      <w:r>
        <w:rPr>
          <w:rStyle w:val="VerbatimChar"/>
        </w:rPr>
        <w:t xml:space="preserve">getters</w:t>
      </w:r>
      <w:bookmarkEnd w:id="28"/>
    </w:p>
    <w:p>
      <w:pPr>
        <w:pStyle w:val="FirstParagraph"/>
      </w:pPr>
      <w:r>
        <w:rPr>
          <w:rStyle w:val="VerbatimChar"/>
        </w:rPr>
        <w:t xml:space="preserve">Vuex</w:t>
      </w:r>
      <w:r>
        <w:t xml:space="preserve">允许在</w:t>
      </w:r>
      <w:r>
        <w:rPr>
          <w:rStyle w:val="VerbatimChar"/>
        </w:rPr>
        <w:t xml:space="preserve">store</w:t>
      </w:r>
      <w:r>
        <w:t xml:space="preserve">中定义</w:t>
      </w:r>
      <w:r>
        <w:rPr>
          <w:rStyle w:val="VerbatimChar"/>
        </w:rPr>
        <w:t xml:space="preserve">getter</w:t>
      </w:r>
      <w:r>
        <w:t xml:space="preserve">(可以认为是</w:t>
      </w:r>
      <w:r>
        <w:rPr>
          <w:rStyle w:val="VerbatimChar"/>
        </w:rPr>
        <w:t xml:space="preserve">store</w:t>
      </w:r>
      <w:r>
        <w:t xml:space="preserve">的计算属性)，</w:t>
      </w:r>
      <w:r>
        <w:rPr>
          <w:rStyle w:val="VerbatimChar"/>
        </w:rPr>
        <w:t xml:space="preserve">getter</w:t>
      </w:r>
      <w:r>
        <w:t xml:space="preserve">的返回值会自动缓存，只有其依赖的值发生了变化才会被重新计算，其语法结构是：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getters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//获取商品的数量 -- 这些方法被认为是state的计算属性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//state参数自动代表当前store的state(其实名称可以为任意合法名称)</w:t>
      </w:r>
      <w:r>
        <w:br/>
      </w:r>
      <w:r>
        <w:rPr>
          <w:rStyle w:val="NormalTok"/>
        </w:rPr>
        <w:t xml:space="preserve">    productNum(state){</w:t>
      </w:r>
      <w:r>
        <w:br/>
      </w:r>
      <w:r>
        <w:rPr>
          <w:rStyle w:val="NormalTok"/>
        </w:rPr>
        <w:t xml:space="preserve">    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商品列表中有{{this.$store.getters.productNum}}件,具体如下:</w:t>
      </w:r>
      <w:r>
        <w:rPr>
          <w:rStyle w:val="KeywordTok"/>
        </w:rPr>
        <w:t xml:space="preserve">&lt;/h2&gt;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Heading3"/>
      </w:pPr>
      <w:bookmarkStart w:id="29" w:name="header-n87"/>
      <w:r>
        <w:t xml:space="preserve">·</w:t>
      </w:r>
      <w:r>
        <w:t xml:space="preserve"> </w:t>
      </w:r>
      <w:r>
        <w:rPr>
          <w:rStyle w:val="VerbatimChar"/>
        </w:rPr>
        <w:t xml:space="preserve">mutations</w:t>
      </w:r>
      <w:bookmarkEnd w:id="29"/>
    </w:p>
    <w:p>
      <w:pPr>
        <w:pStyle w:val="FirstParagraph"/>
      </w:pPr>
      <w:r>
        <w:rPr>
          <w:rStyle w:val="VerbatimChar"/>
        </w:rPr>
        <w:t xml:space="preserve">mutations</w:t>
      </w:r>
      <w:r>
        <w:t xml:space="preserve">是用于改变状态的方法，也是唯 一修改</w:t>
      </w:r>
      <w:r>
        <w:rPr>
          <w:rStyle w:val="VerbatimChar"/>
        </w:rPr>
        <w:t xml:space="preserve">state</w:t>
      </w:r>
      <w:r>
        <w:t xml:space="preserve">的推荐方法，示例代码如下：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</w:t>
      </w:r>
    </w:p>
    <w:p>
      <w:pPr>
        <w:pStyle w:val="Heading2"/>
      </w:pPr>
      <w:bookmarkStart w:id="30" w:name="header-n96"/>
      <w:r>
        <w:t xml:space="preserve">· 在页面组件中调用</w:t>
      </w:r>
      <w:r>
        <w:rPr>
          <w:rStyle w:val="VerbatimChar"/>
        </w:rPr>
        <w:t xml:space="preserve">mutations</w:t>
      </w:r>
      <w:r>
        <w:t xml:space="preserve">中的方法</w:t>
      </w:r>
      <w:bookmarkEnd w:id="30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$store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'方法名称'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[payload])</w:t>
      </w:r>
    </w:p>
    <w:p>
      <w:pPr>
        <w:pStyle w:val="Heading1"/>
      </w:pPr>
      <w:bookmarkStart w:id="31" w:name="header-n72"/>
      <w:r>
        <w:t xml:space="preserve">2.</w:t>
      </w:r>
      <w:r>
        <w:rPr>
          <w:rStyle w:val="VerbatimChar"/>
        </w:rPr>
        <w:t xml:space="preserve">WebStorage</w:t>
      </w:r>
      <w:bookmarkEnd w:id="31"/>
    </w:p>
    <w:p>
      <w:pPr>
        <w:pStyle w:val="FirstParagraph"/>
      </w:pPr>
      <w:r>
        <w:t xml:space="preserve">分类</w:t>
      </w:r>
      <w:r>
        <w:rPr>
          <w:rStyle w:val="VerbatimChar"/>
        </w:rPr>
        <w:t xml:space="preserve">sessionStorage</w:t>
      </w:r>
      <w:r>
        <w:t xml:space="preserve">和</w:t>
      </w:r>
      <w:r>
        <w:rPr>
          <w:rStyle w:val="VerbatimChar"/>
        </w:rPr>
        <w:t xml:space="preserve">localStorage</w:t>
      </w:r>
      <w:r>
        <w:t xml:space="preserve">两种存储机制。</w:t>
      </w:r>
    </w:p>
    <w:p>
      <w:pPr>
        <w:pStyle w:val="BodyText"/>
      </w:pPr>
      <w:r>
        <w:rPr>
          <w:rStyle w:val="VerbatimChar"/>
        </w:rPr>
        <w:t xml:space="preserve">length</w:t>
      </w:r>
      <w:r>
        <w:t xml:space="preserve">属性</w:t>
      </w:r>
    </w:p>
    <w:p>
      <w:pPr>
        <w:pStyle w:val="BodyText"/>
      </w:pPr>
      <w:r>
        <w:rPr>
          <w:rStyle w:val="VerbatimChar"/>
        </w:rPr>
        <w:t xml:space="preserve">setItem()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getItem()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removeItem()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clear()</w:t>
      </w:r>
      <w:r>
        <w:t xml:space="preserve">方法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2020-08-08T10:14:37Z</dcterms:created>
  <dcterms:modified xsi:type="dcterms:W3CDTF">2020-08-08T10:14:37Z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