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96672" w14:textId="2E29EA76" w:rsidR="00520EAE" w:rsidRDefault="00D319A5">
      <w:pPr>
        <w:widowControl/>
        <w:jc w:val="center"/>
        <w:rPr>
          <w:rFonts w:ascii="黑体" w:eastAsia="黑体" w:hAnsi="黑体"/>
          <w:sz w:val="36"/>
          <w:szCs w:val="36"/>
        </w:rPr>
      </w:pPr>
      <w:r>
        <w:t xml:space="preserve">星群导航状态估计软件模块现场验收测试大纲（细则）</w:t>
      </w:r>
    </w:p>
    <w:p w14:paraId="320BF7B6" w14:textId="30AE0BC2" w:rsidR="00520EAE" w:rsidRDefault="00813398">
      <w:pPr>
        <w:jc w:val="center"/>
        <w:rPr>
          <w:rFonts w:eastAsia="黑体"/>
          <w:sz w:val="28"/>
        </w:rPr>
      </w:pPr>
      <w:r>
        <w:t xml:space="preserve">版本号 V1.0（填写稿）</w:t>
      </w:r>
    </w:p>
    <w:p w14:paraId="102AC1DC" w14:textId="77777777" w:rsidR="00520EAE" w:rsidRDefault="00520EAE">
      <w:pPr>
        <w:rPr>
          <w:b/>
          <w:sz w:val="44"/>
          <w:u w:val="single"/>
        </w:rPr>
      </w:pPr>
    </w:p>
    <w:p w14:paraId="535BC600" w14:textId="77777777" w:rsidR="00520EAE" w:rsidRDefault="00520EAE">
      <w:pPr>
        <w:spacing w:line="500" w:lineRule="exact"/>
        <w:rPr>
          <w:b/>
          <w:sz w:val="44"/>
          <w:u w:val="single"/>
        </w:rPr>
      </w:pPr>
    </w:p>
    <w:p w14:paraId="02C7C6DE" w14:textId="77777777" w:rsidR="00520EAE" w:rsidRDefault="00520EAE">
      <w:pPr>
        <w:spacing w:line="500" w:lineRule="exact"/>
        <w:rPr>
          <w:b/>
          <w:sz w:val="44"/>
          <w:u w:val="single"/>
        </w:rPr>
      </w:pPr>
    </w:p>
    <w:p w14:paraId="4524F675" w14:textId="216BE02C" w:rsidR="00520EAE" w:rsidRPr="0063691F" w:rsidRDefault="00813398">
      <w:pPr>
        <w:spacing w:line="500" w:lineRule="exact"/>
        <w:ind w:left="840" w:firstLine="280"/>
        <w:rPr>
          <w:sz w:val="28"/>
          <w:u w:val="single"/>
        </w:rPr>
      </w:pPr>
      <w:r>
        <w:rPr>
          <w:rFonts w:ascii="宋体" w:hAnsi="宋体" w:hint="eastAsia"/>
          <w:sz w:val="28"/>
        </w:rPr>
        <w:t xml:space="preserve">拟  稿   </w:t>
      </w:r>
      <w:r>
        <w:rPr>
          <w:rFonts w:ascii="宋体" w:hAnsi="宋体"/>
          <w:sz w:val="28"/>
          <w:u w:val="single"/>
        </w:rPr>
        <w:t xml:space="preserve">   </w:t>
      </w:r>
      <w:r w:rsidR="0036594E">
        <w:rPr>
          <w:rFonts w:ascii="宋体" w:hAnsi="宋体" w:hint="eastAsia"/>
          <w:sz w:val="28"/>
          <w:u w:val="single"/>
        </w:rPr>
        <w:t xml:space="preserve"> </w:t>
      </w:r>
      <w:r w:rsidR="0036594E">
        <w:rPr>
          <w:rFonts w:ascii="宋体" w:hAnsi="宋体"/>
          <w:sz w:val="28"/>
          <w:u w:val="single"/>
        </w:rPr>
        <w:t xml:space="preserve">     </w:t>
      </w:r>
      <w:r w:rsidR="009C52C0">
        <w:rPr>
          <w:rFonts w:ascii="宋体" w:hAnsi="宋体" w:hint="eastAsia"/>
          <w:sz w:val="28"/>
          <w:u w:val="single"/>
        </w:rPr>
        <w:t xml:space="preserve"> </w:t>
      </w:r>
      <w:r>
        <w:rPr>
          <w:rFonts w:ascii="宋体" w:hAnsi="宋体"/>
          <w:sz w:val="28"/>
          <w:u w:val="single"/>
        </w:rPr>
        <w:t xml:space="preserve">  </w:t>
      </w:r>
      <w:r>
        <w:rPr>
          <w:rFonts w:ascii="宋体" w:hAnsi="宋体" w:hint="eastAsia"/>
          <w:sz w:val="28"/>
        </w:rPr>
        <w:t xml:space="preserve">  时间：</w:t>
      </w:r>
      <w:r>
        <w:rPr>
          <w:rFonts w:ascii="宋体" w:hAnsi="宋体" w:hint="eastAsia"/>
          <w:sz w:val="28"/>
          <w:u w:val="single"/>
        </w:rPr>
        <w:t xml:space="preserve">  </w:t>
      </w:r>
      <w:r w:rsidR="009C52C0" w:rsidRPr="0063691F">
        <w:rPr>
          <w:sz w:val="28"/>
          <w:u w:val="single"/>
        </w:rPr>
        <w:t>202607</w:t>
      </w:r>
      <w:r w:rsidR="00D35751">
        <w:rPr>
          <w:sz w:val="28"/>
          <w:u w:val="single"/>
        </w:rPr>
        <w:t>14</w:t>
      </w:r>
      <w:r w:rsidRPr="0063691F">
        <w:rPr>
          <w:sz w:val="28"/>
          <w:u w:val="single"/>
        </w:rPr>
        <w:t xml:space="preserve">  </w:t>
      </w:r>
    </w:p>
    <w:p w14:paraId="360FCF1B" w14:textId="77777777" w:rsidR="00520EAE" w:rsidRPr="0063691F" w:rsidRDefault="00520EAE">
      <w:pPr>
        <w:spacing w:line="500" w:lineRule="exact"/>
        <w:jc w:val="center"/>
        <w:rPr>
          <w:sz w:val="28"/>
        </w:rPr>
      </w:pPr>
    </w:p>
    <w:p w14:paraId="17891F2B" w14:textId="7E66CD12" w:rsidR="00520EAE" w:rsidRPr="0063691F" w:rsidRDefault="00813398">
      <w:pPr>
        <w:spacing w:line="500" w:lineRule="exact"/>
        <w:ind w:left="840" w:firstLine="280"/>
        <w:rPr>
          <w:sz w:val="28"/>
          <w:u w:val="single"/>
        </w:rPr>
      </w:pPr>
      <w:r w:rsidRPr="0063691F">
        <w:rPr>
          <w:sz w:val="28"/>
        </w:rPr>
        <w:t>校</w:t>
      </w:r>
      <w:r w:rsidRPr="0063691F">
        <w:rPr>
          <w:sz w:val="28"/>
        </w:rPr>
        <w:t xml:space="preserve">  </w:t>
      </w:r>
      <w:r w:rsidRPr="0063691F">
        <w:rPr>
          <w:sz w:val="28"/>
        </w:rPr>
        <w:t>对</w:t>
      </w:r>
      <w:r w:rsidRPr="0063691F">
        <w:rPr>
          <w:sz w:val="28"/>
        </w:rPr>
        <w:t xml:space="preserve">   </w:t>
      </w:r>
      <w:r w:rsidRPr="0063691F">
        <w:rPr>
          <w:sz w:val="28"/>
          <w:u w:val="single"/>
        </w:rPr>
        <w:t xml:space="preserve">   </w:t>
      </w:r>
      <w:r w:rsidR="0036594E">
        <w:rPr>
          <w:rFonts w:hint="eastAsia"/>
          <w:sz w:val="28"/>
          <w:u w:val="single"/>
        </w:rPr>
        <w:t xml:space="preserve"> </w:t>
      </w:r>
      <w:r w:rsidR="0036594E">
        <w:rPr>
          <w:sz w:val="28"/>
          <w:u w:val="single"/>
        </w:rPr>
        <w:t xml:space="preserve">     </w:t>
      </w:r>
      <w:r w:rsidRPr="0063691F">
        <w:rPr>
          <w:sz w:val="28"/>
          <w:u w:val="single"/>
        </w:rPr>
        <w:t xml:space="preserve">   </w:t>
      </w:r>
      <w:r w:rsidRPr="0063691F">
        <w:rPr>
          <w:sz w:val="28"/>
        </w:rPr>
        <w:t xml:space="preserve">  </w:t>
      </w:r>
      <w:r w:rsidRPr="0063691F">
        <w:rPr>
          <w:sz w:val="28"/>
        </w:rPr>
        <w:t>时间：</w:t>
      </w:r>
      <w:r w:rsidRPr="0063691F">
        <w:rPr>
          <w:sz w:val="28"/>
          <w:u w:val="single"/>
        </w:rPr>
        <w:t xml:space="preserve">  </w:t>
      </w:r>
      <w:r w:rsidR="009C52C0" w:rsidRPr="0063691F">
        <w:rPr>
          <w:sz w:val="28"/>
          <w:u w:val="single"/>
        </w:rPr>
        <w:t>202607</w:t>
      </w:r>
      <w:r w:rsidR="00D35751">
        <w:rPr>
          <w:sz w:val="28"/>
          <w:u w:val="single"/>
        </w:rPr>
        <w:t>14</w:t>
      </w:r>
      <w:r w:rsidRPr="0063691F">
        <w:rPr>
          <w:sz w:val="28"/>
          <w:u w:val="single"/>
        </w:rPr>
        <w:t xml:space="preserve">  </w:t>
      </w:r>
    </w:p>
    <w:p w14:paraId="027D7EBB" w14:textId="77777777" w:rsidR="00520EAE" w:rsidRPr="0063691F" w:rsidRDefault="00520EAE">
      <w:pPr>
        <w:spacing w:line="500" w:lineRule="exact"/>
        <w:ind w:left="840"/>
        <w:rPr>
          <w:sz w:val="28"/>
        </w:rPr>
      </w:pPr>
    </w:p>
    <w:p w14:paraId="237371B3" w14:textId="1A5E706E" w:rsidR="00520EAE" w:rsidRPr="0063691F" w:rsidRDefault="00813398">
      <w:pPr>
        <w:tabs>
          <w:tab w:val="left" w:pos="5505"/>
        </w:tabs>
        <w:spacing w:line="500" w:lineRule="exact"/>
        <w:ind w:left="840"/>
        <w:rPr>
          <w:sz w:val="28"/>
        </w:rPr>
      </w:pPr>
      <w:r w:rsidRPr="0063691F">
        <w:rPr>
          <w:sz w:val="28"/>
        </w:rPr>
        <w:t xml:space="preserve">  </w:t>
      </w:r>
      <w:r w:rsidRPr="0063691F">
        <w:rPr>
          <w:sz w:val="28"/>
        </w:rPr>
        <w:t>标</w:t>
      </w:r>
      <w:r w:rsidRPr="0063691F">
        <w:rPr>
          <w:sz w:val="28"/>
        </w:rPr>
        <w:t xml:space="preserve">  </w:t>
      </w:r>
      <w:r w:rsidRPr="0063691F">
        <w:rPr>
          <w:sz w:val="28"/>
        </w:rPr>
        <w:t>审</w:t>
      </w:r>
      <w:r w:rsidRPr="0063691F">
        <w:rPr>
          <w:sz w:val="28"/>
        </w:rPr>
        <w:t xml:space="preserve">   </w:t>
      </w:r>
      <w:r w:rsidRPr="0063691F">
        <w:rPr>
          <w:sz w:val="28"/>
          <w:u w:val="single"/>
        </w:rPr>
        <w:t xml:space="preserve">   </w:t>
      </w:r>
      <w:r w:rsidR="0036594E">
        <w:rPr>
          <w:rFonts w:hint="eastAsia"/>
          <w:sz w:val="28"/>
          <w:u w:val="single"/>
        </w:rPr>
        <w:t xml:space="preserve"> </w:t>
      </w:r>
      <w:r w:rsidR="0036594E">
        <w:rPr>
          <w:sz w:val="28"/>
          <w:u w:val="single"/>
        </w:rPr>
        <w:t xml:space="preserve">     </w:t>
      </w:r>
      <w:r w:rsidRPr="0063691F">
        <w:rPr>
          <w:sz w:val="28"/>
          <w:u w:val="single"/>
        </w:rPr>
        <w:t xml:space="preserve">   </w:t>
      </w:r>
      <w:r w:rsidRPr="0063691F">
        <w:rPr>
          <w:sz w:val="28"/>
        </w:rPr>
        <w:t xml:space="preserve">  </w:t>
      </w:r>
      <w:r w:rsidRPr="0063691F">
        <w:rPr>
          <w:sz w:val="28"/>
        </w:rPr>
        <w:t>时间：</w:t>
      </w:r>
      <w:r w:rsidRPr="0063691F">
        <w:rPr>
          <w:sz w:val="28"/>
          <w:u w:val="single"/>
        </w:rPr>
        <w:t xml:space="preserve">  </w:t>
      </w:r>
      <w:r w:rsidR="009C52C0" w:rsidRPr="0063691F">
        <w:rPr>
          <w:sz w:val="28"/>
          <w:u w:val="single"/>
        </w:rPr>
        <w:t>202607</w:t>
      </w:r>
      <w:r w:rsidR="00D35751">
        <w:rPr>
          <w:sz w:val="28"/>
          <w:u w:val="single"/>
        </w:rPr>
        <w:t>14</w:t>
      </w:r>
      <w:r w:rsidRPr="0063691F">
        <w:rPr>
          <w:sz w:val="28"/>
          <w:u w:val="single"/>
        </w:rPr>
        <w:t xml:space="preserve">  </w:t>
      </w:r>
    </w:p>
    <w:p w14:paraId="1EDDA87D" w14:textId="77777777" w:rsidR="00520EAE" w:rsidRPr="0063691F" w:rsidRDefault="00520EAE">
      <w:pPr>
        <w:spacing w:line="500" w:lineRule="exact"/>
        <w:rPr>
          <w:sz w:val="15"/>
        </w:rPr>
      </w:pPr>
    </w:p>
    <w:p w14:paraId="38958054" w14:textId="28283EB0" w:rsidR="00520EAE" w:rsidRPr="0063691F" w:rsidRDefault="00813398">
      <w:pPr>
        <w:spacing w:line="500" w:lineRule="exact"/>
        <w:ind w:left="840"/>
        <w:rPr>
          <w:sz w:val="28"/>
        </w:rPr>
      </w:pPr>
      <w:r w:rsidRPr="0063691F">
        <w:rPr>
          <w:sz w:val="28"/>
        </w:rPr>
        <w:t xml:space="preserve">  </w:t>
      </w:r>
      <w:r w:rsidRPr="0063691F">
        <w:rPr>
          <w:sz w:val="28"/>
        </w:rPr>
        <w:t>会</w:t>
      </w:r>
      <w:r w:rsidRPr="0063691F">
        <w:rPr>
          <w:sz w:val="28"/>
        </w:rPr>
        <w:t xml:space="preserve">  </w:t>
      </w:r>
      <w:r w:rsidRPr="0063691F">
        <w:rPr>
          <w:sz w:val="28"/>
        </w:rPr>
        <w:t>签</w:t>
      </w:r>
      <w:r w:rsidRPr="0063691F">
        <w:rPr>
          <w:sz w:val="28"/>
        </w:rPr>
        <w:t xml:space="preserve">   </w:t>
      </w:r>
      <w:r w:rsidRPr="0063691F">
        <w:rPr>
          <w:sz w:val="28"/>
          <w:u w:val="single"/>
        </w:rPr>
        <w:t xml:space="preserve">   </w:t>
      </w:r>
      <w:r w:rsidR="0036594E">
        <w:rPr>
          <w:rFonts w:hint="eastAsia"/>
          <w:sz w:val="28"/>
          <w:u w:val="single"/>
        </w:rPr>
        <w:t xml:space="preserve"> </w:t>
      </w:r>
      <w:r w:rsidR="0036594E">
        <w:rPr>
          <w:sz w:val="28"/>
          <w:u w:val="single"/>
        </w:rPr>
        <w:t xml:space="preserve">     </w:t>
      </w:r>
      <w:r w:rsidRPr="0063691F">
        <w:rPr>
          <w:sz w:val="28"/>
          <w:u w:val="single"/>
        </w:rPr>
        <w:t xml:space="preserve">   </w:t>
      </w:r>
      <w:r w:rsidRPr="0063691F">
        <w:rPr>
          <w:sz w:val="28"/>
        </w:rPr>
        <w:t xml:space="preserve">  </w:t>
      </w:r>
      <w:r w:rsidRPr="0063691F">
        <w:rPr>
          <w:sz w:val="28"/>
        </w:rPr>
        <w:t>时间：</w:t>
      </w:r>
      <w:r w:rsidRPr="0063691F">
        <w:rPr>
          <w:sz w:val="28"/>
          <w:u w:val="single"/>
        </w:rPr>
        <w:t xml:space="preserve">  </w:t>
      </w:r>
      <w:r w:rsidR="009C52C0" w:rsidRPr="0063691F">
        <w:rPr>
          <w:sz w:val="28"/>
          <w:u w:val="single"/>
        </w:rPr>
        <w:t>202607</w:t>
      </w:r>
      <w:r w:rsidR="00D35751">
        <w:rPr>
          <w:sz w:val="28"/>
          <w:u w:val="single"/>
        </w:rPr>
        <w:t>14</w:t>
      </w:r>
      <w:r w:rsidRPr="0063691F">
        <w:rPr>
          <w:sz w:val="28"/>
          <w:u w:val="single"/>
        </w:rPr>
        <w:t xml:space="preserve">  </w:t>
      </w:r>
    </w:p>
    <w:p w14:paraId="5A68E3D7" w14:textId="77777777" w:rsidR="00520EAE" w:rsidRPr="0063691F" w:rsidRDefault="00520EAE">
      <w:pPr>
        <w:spacing w:line="500" w:lineRule="exact"/>
        <w:rPr>
          <w:sz w:val="28"/>
          <w:u w:val="single"/>
        </w:rPr>
      </w:pPr>
    </w:p>
    <w:p w14:paraId="04F99A55" w14:textId="27C57173" w:rsidR="00520EAE" w:rsidRPr="0063691F" w:rsidRDefault="00813398">
      <w:pPr>
        <w:spacing w:line="500" w:lineRule="exact"/>
        <w:ind w:left="840"/>
        <w:rPr>
          <w:sz w:val="28"/>
        </w:rPr>
      </w:pPr>
      <w:r w:rsidRPr="0063691F">
        <w:rPr>
          <w:sz w:val="28"/>
        </w:rPr>
        <w:t xml:space="preserve">  </w:t>
      </w:r>
      <w:r w:rsidRPr="0063691F">
        <w:rPr>
          <w:sz w:val="28"/>
        </w:rPr>
        <w:t>审</w:t>
      </w:r>
      <w:r w:rsidRPr="0063691F">
        <w:rPr>
          <w:sz w:val="28"/>
        </w:rPr>
        <w:t xml:space="preserve">  </w:t>
      </w:r>
      <w:r w:rsidRPr="0063691F">
        <w:rPr>
          <w:sz w:val="28"/>
        </w:rPr>
        <w:t>核</w:t>
      </w:r>
      <w:r w:rsidRPr="0063691F">
        <w:rPr>
          <w:sz w:val="28"/>
        </w:rPr>
        <w:t xml:space="preserve">   </w:t>
      </w:r>
      <w:r w:rsidRPr="0063691F">
        <w:rPr>
          <w:sz w:val="28"/>
          <w:u w:val="single"/>
        </w:rPr>
        <w:t xml:space="preserve">   </w:t>
      </w:r>
      <w:r w:rsidR="0036594E">
        <w:rPr>
          <w:rFonts w:hint="eastAsia"/>
          <w:sz w:val="28"/>
          <w:u w:val="single"/>
        </w:rPr>
        <w:t xml:space="preserve"> </w:t>
      </w:r>
      <w:r w:rsidR="0036594E">
        <w:rPr>
          <w:sz w:val="28"/>
          <w:u w:val="single"/>
        </w:rPr>
        <w:t xml:space="preserve">     </w:t>
      </w:r>
      <w:r w:rsidRPr="0063691F">
        <w:rPr>
          <w:sz w:val="28"/>
          <w:u w:val="single"/>
        </w:rPr>
        <w:t xml:space="preserve">   </w:t>
      </w:r>
      <w:r w:rsidRPr="0063691F">
        <w:rPr>
          <w:sz w:val="28"/>
        </w:rPr>
        <w:t xml:space="preserve">  </w:t>
      </w:r>
      <w:r w:rsidRPr="0063691F">
        <w:rPr>
          <w:sz w:val="28"/>
        </w:rPr>
        <w:t>时间：</w:t>
      </w:r>
      <w:r w:rsidRPr="0063691F">
        <w:rPr>
          <w:sz w:val="28"/>
          <w:u w:val="single"/>
        </w:rPr>
        <w:t xml:space="preserve">  </w:t>
      </w:r>
      <w:r w:rsidR="009C52C0" w:rsidRPr="0063691F">
        <w:rPr>
          <w:sz w:val="28"/>
          <w:u w:val="single"/>
        </w:rPr>
        <w:t>202607</w:t>
      </w:r>
      <w:r w:rsidR="00D35751">
        <w:rPr>
          <w:sz w:val="28"/>
          <w:u w:val="single"/>
        </w:rPr>
        <w:t>15</w:t>
      </w:r>
      <w:r w:rsidRPr="0063691F">
        <w:rPr>
          <w:sz w:val="28"/>
          <w:u w:val="single"/>
        </w:rPr>
        <w:t xml:space="preserve">  </w:t>
      </w:r>
    </w:p>
    <w:p w14:paraId="76A25F94" w14:textId="77777777" w:rsidR="00520EAE" w:rsidRPr="0063691F" w:rsidRDefault="00520EAE">
      <w:pPr>
        <w:spacing w:line="500" w:lineRule="exact"/>
        <w:rPr>
          <w:sz w:val="28"/>
        </w:rPr>
      </w:pPr>
    </w:p>
    <w:p w14:paraId="4E39B384" w14:textId="1F7D8519" w:rsidR="00520EAE" w:rsidRPr="0063691F" w:rsidRDefault="00813398">
      <w:pPr>
        <w:spacing w:line="500" w:lineRule="exact"/>
        <w:ind w:left="840"/>
        <w:rPr>
          <w:sz w:val="28"/>
          <w:u w:val="single"/>
        </w:rPr>
      </w:pPr>
      <w:r w:rsidRPr="0063691F">
        <w:rPr>
          <w:sz w:val="28"/>
        </w:rPr>
        <w:t xml:space="preserve">  </w:t>
      </w:r>
      <w:r w:rsidRPr="0063691F">
        <w:rPr>
          <w:sz w:val="28"/>
        </w:rPr>
        <w:t>批</w:t>
      </w:r>
      <w:r w:rsidRPr="0063691F">
        <w:rPr>
          <w:sz w:val="28"/>
        </w:rPr>
        <w:t xml:space="preserve">  </w:t>
      </w:r>
      <w:r w:rsidRPr="0063691F">
        <w:rPr>
          <w:sz w:val="28"/>
        </w:rPr>
        <w:t>准</w:t>
      </w:r>
      <w:r w:rsidRPr="0063691F">
        <w:rPr>
          <w:sz w:val="28"/>
        </w:rPr>
        <w:t xml:space="preserve">   </w:t>
      </w:r>
      <w:r w:rsidRPr="0063691F">
        <w:rPr>
          <w:sz w:val="28"/>
          <w:u w:val="single"/>
        </w:rPr>
        <w:t xml:space="preserve">   </w:t>
      </w:r>
      <w:r w:rsidR="0036594E">
        <w:rPr>
          <w:rFonts w:hint="eastAsia"/>
          <w:sz w:val="28"/>
          <w:u w:val="single"/>
        </w:rPr>
        <w:t xml:space="preserve"> </w:t>
      </w:r>
      <w:r w:rsidR="0036594E">
        <w:rPr>
          <w:sz w:val="28"/>
          <w:u w:val="single"/>
        </w:rPr>
        <w:t xml:space="preserve">     </w:t>
      </w:r>
      <w:r w:rsidRPr="0063691F">
        <w:rPr>
          <w:sz w:val="28"/>
          <w:u w:val="single"/>
        </w:rPr>
        <w:t xml:space="preserve">   </w:t>
      </w:r>
      <w:r w:rsidRPr="0063691F">
        <w:rPr>
          <w:sz w:val="28"/>
        </w:rPr>
        <w:t xml:space="preserve">  </w:t>
      </w:r>
      <w:r w:rsidRPr="0063691F">
        <w:rPr>
          <w:sz w:val="28"/>
        </w:rPr>
        <w:t>时间：</w:t>
      </w:r>
      <w:r w:rsidRPr="0063691F">
        <w:rPr>
          <w:sz w:val="28"/>
          <w:u w:val="single"/>
        </w:rPr>
        <w:t xml:space="preserve"> </w:t>
      </w:r>
      <w:r w:rsidR="009C52C0" w:rsidRPr="0063691F">
        <w:rPr>
          <w:sz w:val="28"/>
          <w:u w:val="single"/>
        </w:rPr>
        <w:t xml:space="preserve"> 202607</w:t>
      </w:r>
      <w:r w:rsidR="00D35751">
        <w:rPr>
          <w:sz w:val="28"/>
          <w:u w:val="single"/>
        </w:rPr>
        <w:t>15</w:t>
      </w:r>
      <w:r w:rsidRPr="0063691F">
        <w:rPr>
          <w:sz w:val="28"/>
          <w:u w:val="single"/>
        </w:rPr>
        <w:t xml:space="preserve">  </w:t>
      </w:r>
    </w:p>
    <w:p w14:paraId="16A8A772" w14:textId="77777777" w:rsidR="00520EAE" w:rsidRDefault="00813398">
      <w:pPr>
        <w:snapToGrid w:val="0"/>
        <w:ind w:firstLine="210"/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　</w:t>
      </w:r>
    </w:p>
    <w:p w14:paraId="5F2C87BF" w14:textId="77777777" w:rsidR="00520EAE" w:rsidRDefault="00520EAE">
      <w:pPr>
        <w:jc w:val="center"/>
        <w:rPr>
          <w:rFonts w:ascii="仿宋_GB2312" w:eastAsia="仿宋_GB2312" w:hAnsi="宋体"/>
          <w:sz w:val="32"/>
        </w:rPr>
      </w:pPr>
    </w:p>
    <w:p w14:paraId="4A60813A" w14:textId="77777777" w:rsidR="00520EAE" w:rsidRDefault="00813398">
      <w:pPr>
        <w:jc w:val="center"/>
        <w:rPr>
          <w:rFonts w:eastAsia="方正小标宋简体"/>
          <w:sz w:val="44"/>
        </w:rPr>
      </w:pPr>
      <w:r>
        <w:rPr>
          <w:rFonts w:ascii="仿宋_GB2312" w:eastAsia="仿宋_GB2312" w:hAnsi="宋体"/>
          <w:sz w:val="32"/>
        </w:rPr>
        <w:br w:type="page"/>
      </w:r>
    </w:p>
    <w:p w14:paraId="734A7BEA" w14:textId="77777777" w:rsidR="00520EAE" w:rsidRDefault="00813398">
      <w:pPr>
        <w:widowControl/>
        <w:jc w:val="center"/>
        <w:rPr>
          <w:rFonts w:ascii="Calibri" w:eastAsia="黑体" w:hAnsi="Calibri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修改记录</w:t>
      </w:r>
    </w:p>
    <w:p w14:paraId="0B80A4CA" w14:textId="77777777" w:rsidR="00520EAE" w:rsidRDefault="00520EAE">
      <w:pPr>
        <w:snapToGrid w:val="0"/>
        <w:rPr>
          <w:rFonts w:ascii="Calibri" w:hAnsi="Calibri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"/>
        <w:gridCol w:w="1711"/>
        <w:gridCol w:w="3431"/>
        <w:gridCol w:w="1245"/>
        <w:gridCol w:w="1196"/>
        <w:gridCol w:w="884"/>
      </w:tblGrid>
      <w:tr w:rsidR="00520EAE" w14:paraId="727C2222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E98B2" w14:textId="77777777" w:rsidR="00520EAE" w:rsidRDefault="00813398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napToGrid w:val="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</w:rPr>
              <w:t>序号</w:t>
            </w: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D129" w14:textId="77777777" w:rsidR="00520EAE" w:rsidRDefault="00813398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napToGrid w:val="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</w:rPr>
              <w:t>修改版次</w:t>
            </w: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8EC55" w14:textId="77777777" w:rsidR="00520EAE" w:rsidRDefault="00813398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napToGrid w:val="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</w:rPr>
              <w:t>修改内容</w:t>
            </w: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F5BF0" w14:textId="77777777" w:rsidR="00520EAE" w:rsidRDefault="00813398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napToGrid w:val="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</w:rPr>
              <w:t>修改人</w:t>
            </w: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6BE9B" w14:textId="77777777" w:rsidR="00520EAE" w:rsidRDefault="00813398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napToGrid w:val="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</w:rPr>
              <w:t>修改日期</w:t>
            </w: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B37E6" w14:textId="77777777" w:rsidR="00520EAE" w:rsidRDefault="00813398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napToGrid w:val="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</w:rPr>
              <w:t>备注</w:t>
            </w:r>
          </w:p>
        </w:tc>
      </w:tr>
      <w:tr w:rsidR="00520EAE" w14:paraId="69EA264E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6594E" w14:textId="39C4C8B6" w:rsidR="00520EAE" w:rsidRPr="0063691F" w:rsidRDefault="0063691F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 w:rsidRPr="0063691F">
              <w:rPr>
                <w:bCs/>
                <w:snapToGrid w:val="0"/>
                <w:kern w:val="0"/>
                <w:sz w:val="24"/>
              </w:rPr>
              <w:t>1</w:t>
            </w: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CCEFF" w14:textId="53080F91" w:rsidR="00520EAE" w:rsidRPr="0063691F" w:rsidRDefault="0063691F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 w:rsidRPr="0063691F">
              <w:rPr>
                <w:bCs/>
                <w:snapToGrid w:val="0"/>
                <w:kern w:val="0"/>
                <w:sz w:val="24"/>
              </w:rPr>
              <w:t>V1.0</w:t>
            </w: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DAEF5" w14:textId="774A0B42" w:rsidR="00520EAE" w:rsidRPr="0063691F" w:rsidRDefault="0063691F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 w:rsidRPr="0063691F">
              <w:rPr>
                <w:bCs/>
                <w:snapToGrid w:val="0"/>
                <w:kern w:val="0"/>
                <w:sz w:val="24"/>
              </w:rPr>
              <w:t>初次拟制</w:t>
            </w: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DA7D4" w14:textId="681BB662" w:rsidR="00520EAE" w:rsidRPr="0063691F" w:rsidRDefault="00E767FC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>
              <w:rPr>
                <w:rFonts w:hint="eastAsia"/>
                <w:bCs/>
                <w:snapToGrid w:val="0"/>
                <w:kern w:val="0"/>
                <w:sz w:val="24"/>
              </w:rPr>
              <w:t xml:space="preserve"> </w:t>
            </w: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C2AAF" w14:textId="28AFBD18" w:rsidR="00520EAE" w:rsidRPr="0063691F" w:rsidRDefault="0063691F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 w:rsidRPr="0063691F">
              <w:rPr>
                <w:bCs/>
                <w:snapToGrid w:val="0"/>
                <w:kern w:val="0"/>
                <w:sz w:val="24"/>
              </w:rPr>
              <w:t>20260708</w:t>
            </w: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E5E07" w14:textId="77777777" w:rsidR="00520EAE" w:rsidRPr="0063691F" w:rsidRDefault="00520EAE">
            <w:pPr>
              <w:adjustRightInd w:val="0"/>
              <w:snapToGrid w:val="0"/>
              <w:jc w:val="center"/>
              <w:rPr>
                <w:b/>
                <w:bCs/>
                <w:snapToGrid w:val="0"/>
                <w:kern w:val="0"/>
                <w:sz w:val="24"/>
              </w:rPr>
            </w:pPr>
          </w:p>
        </w:tc>
      </w:tr>
      <w:tr w:rsidR="00520EAE" w14:paraId="06CCA13D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C709A" w14:textId="15CB70BE" w:rsidR="00520EAE" w:rsidRPr="00DF573F" w:rsidRDefault="00DF573F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 w:rsidRPr="00DF573F">
              <w:rPr>
                <w:bCs/>
                <w:snapToGrid w:val="0"/>
                <w:kern w:val="0"/>
                <w:sz w:val="24"/>
              </w:rPr>
              <w:t>2</w:t>
            </w: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89DDB" w14:textId="36F2DF35" w:rsidR="00520EAE" w:rsidRPr="00DF573F" w:rsidRDefault="00DF573F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 w:rsidRPr="00DF573F">
              <w:rPr>
                <w:bCs/>
                <w:snapToGrid w:val="0"/>
                <w:kern w:val="0"/>
                <w:sz w:val="24"/>
              </w:rPr>
              <w:t>V1.1</w:t>
            </w: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CD98F" w14:textId="7295ED02" w:rsidR="00520EAE" w:rsidRPr="00DF573F" w:rsidRDefault="00DF573F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 w:rsidRPr="00DF573F">
              <w:rPr>
                <w:bCs/>
                <w:snapToGrid w:val="0"/>
                <w:kern w:val="0"/>
                <w:sz w:val="24"/>
              </w:rPr>
              <w:t>根据评审意见修改完善</w:t>
            </w: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33EA8" w14:textId="0D73C817" w:rsidR="00520EAE" w:rsidRPr="00DF573F" w:rsidRDefault="00E767FC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>
              <w:rPr>
                <w:rFonts w:hint="eastAsia"/>
                <w:bCs/>
                <w:snapToGrid w:val="0"/>
                <w:kern w:val="0"/>
                <w:sz w:val="24"/>
              </w:rPr>
              <w:t xml:space="preserve"> </w:t>
            </w: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788AC" w14:textId="6F86FCB3" w:rsidR="00520EAE" w:rsidRPr="00DF573F" w:rsidRDefault="00DF573F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  <w:r w:rsidRPr="00DF573F">
              <w:rPr>
                <w:bCs/>
                <w:snapToGrid w:val="0"/>
                <w:kern w:val="0"/>
                <w:sz w:val="24"/>
              </w:rPr>
              <w:t>202607</w:t>
            </w:r>
            <w:r w:rsidR="00BE2619">
              <w:rPr>
                <w:bCs/>
                <w:snapToGrid w:val="0"/>
                <w:kern w:val="0"/>
                <w:sz w:val="24"/>
              </w:rPr>
              <w:t>14</w:t>
            </w: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31FED" w14:textId="77777777" w:rsidR="00520EAE" w:rsidRPr="00DF573F" w:rsidRDefault="00520EAE">
            <w:pPr>
              <w:adjustRightInd w:val="0"/>
              <w:snapToGrid w:val="0"/>
              <w:jc w:val="center"/>
              <w:rPr>
                <w:bCs/>
                <w:snapToGrid w:val="0"/>
                <w:kern w:val="0"/>
                <w:sz w:val="24"/>
              </w:rPr>
            </w:pPr>
          </w:p>
        </w:tc>
      </w:tr>
      <w:tr w:rsidR="00520EAE" w14:paraId="2942FC28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26857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9C0E0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9212C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A7FFC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CA8B5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11080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1EF3A6DD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05577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B5BEC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22E38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4111A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10ED3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2A293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670EF068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52E60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0D44B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D1CA9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149F3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EBEDB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C874A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2519EB32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9AD68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E50A4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85F99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83705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36467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F95FE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765C0756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60A04D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2913A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A1D3B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0655B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D36E4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F92B4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05234119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26980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625B2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10178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23057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5219E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78417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465FFA96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50E49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1D4D1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E4F02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9EDF3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A3E2C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FEEFB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524A6AB8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D1971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5F2CB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04192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04021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8ED69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88A31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69C97254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CE47F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692D6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BE626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90171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92A63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BE5BE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74F5F8E5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3E537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D73FB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7278B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4E4A7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49663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A24E3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61B176FF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A60A1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9C8A4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338B5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35EC7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7EF21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DA220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  <w:tr w:rsidR="00520EAE" w14:paraId="4C6A06DB" w14:textId="77777777">
        <w:trPr>
          <w:trHeight w:hRule="exact" w:val="471"/>
          <w:jc w:val="center"/>
        </w:trPr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EF883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0BEA9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34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F4A04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72F28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11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8D1C0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  <w:tc>
          <w:tcPr>
            <w:tcW w:w="8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3596A" w14:textId="77777777" w:rsidR="00520EAE" w:rsidRDefault="00520EA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  <w:snapToGrid w:val="0"/>
                <w:kern w:val="0"/>
                <w:szCs w:val="21"/>
              </w:rPr>
            </w:pPr>
          </w:p>
        </w:tc>
      </w:tr>
    </w:tbl>
    <w:p w14:paraId="1A95E71D" w14:textId="77777777" w:rsidR="00520EAE" w:rsidRDefault="00520EAE">
      <w:pPr>
        <w:rPr>
          <w:rFonts w:ascii="Calibri" w:hAnsi="Calibri"/>
        </w:rPr>
      </w:pPr>
    </w:p>
    <w:p w14:paraId="03CFF810" w14:textId="77777777" w:rsidR="00520EAE" w:rsidRDefault="00520EAE">
      <w:pPr>
        <w:widowControl/>
        <w:jc w:val="left"/>
        <w:rPr>
          <w:rFonts w:ascii="黑体" w:eastAsia="黑体" w:hAnsi="黑体"/>
          <w:sz w:val="32"/>
        </w:rPr>
      </w:pPr>
    </w:p>
    <w:p w14:paraId="3C449BBC" w14:textId="77777777" w:rsidR="00E31D95" w:rsidRDefault="00E31D95" w:rsidP="00E31D95">
      <w:pPr>
        <w:widowControl/>
        <w:jc w:val="left"/>
        <w:rPr>
          <w:rFonts w:eastAsia="黑体"/>
          <w:sz w:val="32"/>
        </w:rPr>
        <w:sectPr w:rsidR="00E31D95">
          <w:footerReference w:type="even" r:id="rId9"/>
          <w:footerReference w:type="default" r:id="rId10"/>
          <w:pgSz w:w="11906" w:h="16838"/>
          <w:pgMar w:top="2098" w:right="1474" w:bottom="1985" w:left="1588" w:header="1191" w:footer="1559" w:gutter="0"/>
          <w:cols w:space="720"/>
          <w:docGrid w:type="lines" w:linePitch="312"/>
        </w:sectPr>
      </w:pPr>
    </w:p>
    <w:p w14:paraId="36D3A84C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sz w:val="32"/>
        </w:rPr>
        <w:lastRenderedPageBreak/>
        <w:t>1概述</w:t>
      </w:r>
    </w:p>
    <w:p w14:paraId="70EC4179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1</w:t>
      </w:r>
      <w:r>
        <w:rPr>
          <w:rFonts w:ascii="黑体" w:eastAsia="黑体" w:hAnsi="黑体" w:hint="eastAsia"/>
          <w:sz w:val="30"/>
          <w:szCs w:val="30"/>
        </w:rPr>
        <w:t>.1标识（软件）</w:t>
      </w:r>
    </w:p>
    <w:p w14:paraId="3298C54E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软件名称：星群导航状态估计软件模块。</w:t>
      </w:r>
      <w:r>
        <w:br/>
      </w:r>
      <w:r>
        <w:t xml:space="preserve">软件标识、交付版本号、代码提交号、安装包校验值和交付日期由验收双方在现场测试记录中填写。</w:t>
      </w:r>
      <w:r>
        <w:br/>
      </w:r>
      <w:r>
        <w:t xml:space="preserve">被测对象包括状态估计核心程序、仿真与数据适配程序、配置文件、可视化回放程序、测试脚本及配套技术文档。</w:t>
      </w:r>
    </w:p>
    <w:p w14:paraId="29D60F0A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1</w:t>
      </w:r>
      <w:r>
        <w:rPr>
          <w:rFonts w:ascii="黑体" w:eastAsia="黑体" w:hAnsi="黑体" w:hint="eastAsia"/>
          <w:sz w:val="30"/>
          <w:szCs w:val="30"/>
        </w:rPr>
        <w:t>.</w:t>
      </w:r>
      <w:r>
        <w:rPr>
          <w:rFonts w:ascii="黑体" w:eastAsia="黑体" w:hAnsi="黑体"/>
          <w:sz w:val="30"/>
          <w:szCs w:val="30"/>
        </w:rPr>
        <w:t>2</w:t>
      </w:r>
      <w:r>
        <w:rPr>
          <w:rFonts w:ascii="黑体" w:eastAsia="黑体" w:hAnsi="黑体" w:hint="eastAsia"/>
          <w:sz w:val="30"/>
          <w:szCs w:val="30"/>
        </w:rPr>
        <w:t>系统概述</w:t>
      </w:r>
    </w:p>
    <w:p w14:paraId="140BB3F9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本软件面向卫星星群导航状态感知与协同估计，接收星群构型、轨道初始状态、绝对导航信息、星间多模态观测、通信与拓扑状态等输入，输出各节点的位置、速度、加速度、协方差、融合状态、网络运行诊断和可视化回放数据。</w:t>
      </w:r>
      <w:r>
        <w:br/>
      </w:r>
      <w:r>
        <w:t xml:space="preserve">软件支持雷达距离/距离率、红外方位/俯仰、光学像面坐标等观测形式，支持单星多模态联邦-CI估计、多星分布式协同估计、可见性与通信约束、节点或链路异常处理以及导航细胞/CANN辅助状态的可选展示。</w:t>
      </w:r>
      <w:r>
        <w:br/>
      </w:r>
      <w:r>
        <w:t xml:space="preserve">验收前已完成模块级测试、接口回归测试、典型Walker星群场景仿真和开发性性能验证；现场验收以冻结的软件版本、配置和测试数据为准。</w:t>
      </w:r>
    </w:p>
    <w:p w14:paraId="200419EC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1</w:t>
      </w:r>
      <w:r>
        <w:rPr>
          <w:rFonts w:ascii="黑体" w:eastAsia="黑体" w:hAnsi="黑体" w:hint="eastAsia"/>
          <w:sz w:val="30"/>
          <w:szCs w:val="30"/>
        </w:rPr>
        <w:t>.</w:t>
      </w:r>
      <w:r>
        <w:rPr>
          <w:rFonts w:ascii="黑体" w:eastAsia="黑体" w:hAnsi="黑体"/>
          <w:sz w:val="30"/>
          <w:szCs w:val="30"/>
        </w:rPr>
        <w:t>3</w:t>
      </w:r>
      <w:r>
        <w:rPr>
          <w:rFonts w:ascii="黑体" w:eastAsia="黑体" w:hAnsi="黑体" w:hint="eastAsia"/>
          <w:sz w:val="30"/>
          <w:szCs w:val="30"/>
        </w:rPr>
        <w:t>文档概述</w:t>
      </w:r>
    </w:p>
    <w:p w14:paraId="58632AA1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本文档规定现场验收的测试范围、环境、方法、步骤、记录内容和判定原则，用于指导验收双方以可复现方式验证软件功能、接口及性能。</w:t>
      </w:r>
      <w:r>
        <w:br/>
      </w:r>
      <w:r>
        <w:t xml:space="preserve">测试数据、源代码、配置、日志和结果文件按项目保密管理要求使用；未经授权不得复制、外传或上传至公共网络。测试结束后按约定归档或清理临时数据。</w:t>
      </w:r>
    </w:p>
    <w:p w14:paraId="6F674FA8" w14:textId="77777777" w:rsidR="00E767FC" w:rsidRDefault="00E767FC" w:rsidP="00E767FC">
      <w:pPr>
        <w:spacing w:line="560" w:lineRule="exact"/>
        <w:jc w:val="left"/>
        <w:rPr>
          <w:rFonts w:eastAsia="黑体"/>
          <w:sz w:val="32"/>
        </w:rPr>
      </w:pPr>
      <w:r>
        <w:rPr>
          <w:rFonts w:eastAsia="黑体" w:hint="eastAsia"/>
          <w:sz w:val="32"/>
        </w:rPr>
        <w:t>2</w:t>
      </w:r>
      <w:r>
        <w:rPr>
          <w:rFonts w:eastAsia="黑体" w:hint="eastAsia"/>
          <w:sz w:val="32"/>
        </w:rPr>
        <w:t>测试目的</w:t>
      </w:r>
    </w:p>
    <w:p w14:paraId="6967D2D2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验证星群导航状态估计软件模块的功能、对外接口、估计性能、异常工况适应性、运行效率、可视化与交付完整性是否满足外协需求、设计方案、输入输出接口约定及双方确认的验收依据。</w:t>
      </w:r>
      <w:r>
        <w:br/>
      </w:r>
      <w:r>
        <w:t xml:space="preserve">通过固定配置、固定随机种子、保存原始输入与结果文件的方式保证测试过程可追溯、结果可复算。</w:t>
      </w:r>
    </w:p>
    <w:p w14:paraId="4F0FA69E" w14:textId="77777777" w:rsidR="00E767FC" w:rsidRDefault="00E767FC" w:rsidP="00E767FC">
      <w:pPr>
        <w:spacing w:line="560" w:lineRule="exact"/>
        <w:jc w:val="left"/>
        <w:rPr>
          <w:rFonts w:eastAsia="黑体"/>
          <w:sz w:val="32"/>
        </w:rPr>
      </w:pPr>
      <w:r>
        <w:rPr>
          <w:rFonts w:eastAsia="黑体"/>
          <w:sz w:val="32"/>
        </w:rPr>
        <w:t>3</w:t>
      </w:r>
      <w:r>
        <w:rPr>
          <w:rFonts w:eastAsia="黑体" w:hint="eastAsia"/>
          <w:sz w:val="32"/>
        </w:rPr>
        <w:t>引用文件</w:t>
      </w:r>
    </w:p>
    <w:p w14:paraId="2677DD8E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验收时采用现行有效版本，至少包括：</w:t>
      </w:r>
      <w:r>
        <w:br/>
      </w:r>
      <w:r>
        <w:t xml:space="preserve">（1）《卫星状态计算软件模块开发外协需求》或对应合同技术附件；</w:t>
      </w:r>
      <w:r>
        <w:br/>
      </w:r>
      <w:r>
        <w:t xml:space="preserve">（2）《卫星状态感知设计方案》及经确认的补充设计说明；</w:t>
      </w:r>
      <w:r>
        <w:br/>
      </w:r>
      <w:r>
        <w:t xml:space="preserve">（3）《星群状态估计模块输入输出接口》现行实现版；</w:t>
      </w:r>
      <w:r>
        <w:br/>
      </w:r>
      <w:r>
        <w:t xml:space="preserve">（4）软件版本说明、README、安装部署说明和测试报告；</w:t>
      </w:r>
      <w:r>
        <w:br/>
      </w:r>
      <w:r>
        <w:t xml:space="preserve">（5）双方确认适用的国家、行业或军用软件测试与文档规范。</w:t>
      </w:r>
      <w:r>
        <w:br/>
      </w:r>
      <w:r>
        <w:t xml:space="preserve">具体文件编号、版本和日期在现场测试记录中填写。</w:t>
      </w:r>
    </w:p>
    <w:p w14:paraId="5F7B687A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t xml:space="preserve"/>
      </w:r>
    </w:p>
    <w:p w14:paraId="1C63ECA2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t xml:space="preserve"/>
      </w:r>
    </w:p>
    <w:p w14:paraId="4079D44D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t xml:space="preserve"/>
      </w:r>
    </w:p>
    <w:p w14:paraId="1CD25276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t xml:space="preserve"/>
      </w:r>
    </w:p>
    <w:p w14:paraId="4BB22D18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t xml:space="preserve"/>
      </w:r>
    </w:p>
    <w:p w14:paraId="0D78BC5A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t xml:space="preserve"/>
      </w:r>
    </w:p>
    <w:p w14:paraId="6BDE78DF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GJB438C-2021    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《军用软件开发文档通用要求》 </w:t>
      </w:r>
    </w:p>
    <w:p w14:paraId="50CFFB59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2"/>
        </w:rPr>
      </w:pPr>
      <w:r>
        <w:rPr>
          <w:rFonts w:ascii="黑体" w:eastAsia="黑体" w:hAnsi="黑体"/>
          <w:sz w:val="32"/>
        </w:rPr>
        <w:t>4</w:t>
      </w:r>
      <w:r>
        <w:rPr>
          <w:rFonts w:ascii="黑体" w:eastAsia="黑体" w:hAnsi="黑体" w:hint="eastAsia"/>
          <w:sz w:val="32"/>
        </w:rPr>
        <w:t>测试环境和条件</w:t>
      </w:r>
    </w:p>
    <w:p w14:paraId="55EA5461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lastRenderedPageBreak/>
        <w:t>测试仪器及工具、测试环境条件、测试地点、测试人员等。</w:t>
      </w:r>
    </w:p>
    <w:p w14:paraId="19B3FF48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4</w:t>
      </w:r>
      <w:r>
        <w:rPr>
          <w:rFonts w:ascii="黑体" w:eastAsia="黑体" w:hAnsi="黑体" w:hint="eastAsia"/>
          <w:sz w:val="30"/>
          <w:szCs w:val="30"/>
        </w:rPr>
        <w:t>.1硬件环境</w:t>
      </w:r>
    </w:p>
    <w:p w14:paraId="2955322B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测试计算机、处理器、内存、存储空间、显示器及必要的接口设备由现场提供。测试前记录设备型号、资产编号和主要配置。</w:t>
      </w:r>
      <w:r>
        <w:br/>
      </w:r>
      <w:r>
        <w:t xml:space="preserve">若使用远程计算服务器或GPU，仅作为扩展压力测试环境；正式验收结果应标明实际执行硬件，不与其他环境结果混用。</w:t>
      </w:r>
    </w:p>
    <w:p w14:paraId="44725A43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4</w:t>
      </w:r>
      <w:r>
        <w:rPr>
          <w:rFonts w:ascii="黑体" w:eastAsia="黑体" w:hAnsi="黑体" w:hint="eastAsia"/>
          <w:sz w:val="30"/>
          <w:szCs w:val="30"/>
        </w:rPr>
        <w:t>.</w:t>
      </w:r>
      <w:r>
        <w:rPr>
          <w:rFonts w:ascii="黑体" w:eastAsia="黑体" w:hAnsi="黑体"/>
          <w:sz w:val="30"/>
          <w:szCs w:val="30"/>
        </w:rPr>
        <w:t>2</w:t>
      </w:r>
      <w:r>
        <w:rPr>
          <w:rFonts w:ascii="黑体" w:eastAsia="黑体" w:hAnsi="黑体" w:hint="eastAsia"/>
          <w:sz w:val="30"/>
          <w:szCs w:val="30"/>
        </w:rPr>
        <w:t>软件环境</w:t>
      </w:r>
    </w:p>
    <w:p w14:paraId="71FD907B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记录操作系统版本、Python解释器与虚拟环境、NumPy/SciPy/Matplotlib/PySide6等依赖版本、软件提交号及配置文件版本。</w:t>
      </w:r>
      <w:r>
        <w:br/>
      </w:r>
      <w:r>
        <w:t xml:space="preserve">测试输入包括固定的场景配置、随机种子、轨迹真值、多模态观测或原始传感器矩阵、通信/拓扑事件和故障注入配置。</w:t>
      </w:r>
      <w:r>
        <w:br/>
      </w:r>
      <w:r>
        <w:t xml:space="preserve">测试输出统一保存为结构化结果文件、CSV/JSON日志、图形或可视化回放记录，并保留运行命令。</w:t>
      </w:r>
    </w:p>
    <w:p w14:paraId="279CBE37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4</w:t>
      </w:r>
      <w:r>
        <w:rPr>
          <w:rFonts w:ascii="黑体" w:eastAsia="黑体" w:hAnsi="黑体" w:hint="eastAsia"/>
          <w:sz w:val="30"/>
          <w:szCs w:val="30"/>
        </w:rPr>
        <w:t>.</w:t>
      </w:r>
      <w:r>
        <w:rPr>
          <w:rFonts w:ascii="黑体" w:eastAsia="黑体" w:hAnsi="黑体"/>
          <w:sz w:val="30"/>
          <w:szCs w:val="30"/>
        </w:rPr>
        <w:t>3</w:t>
      </w:r>
      <w:r>
        <w:rPr>
          <w:rFonts w:ascii="黑体" w:eastAsia="黑体" w:hAnsi="黑体" w:hint="eastAsia"/>
          <w:sz w:val="30"/>
          <w:szCs w:val="30"/>
        </w:rPr>
        <w:t>测试环境的影响</w:t>
      </w:r>
    </w:p>
    <w:p w14:paraId="4339FD73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现场环境与目标运行环境如存在处理器、操作系统、Python依赖或数据接口差异，应在记录中逐项说明。</w:t>
      </w:r>
      <w:r>
        <w:br/>
      </w:r>
      <w:r>
        <w:t xml:space="preserve">功能和接口测试通常不受硬件性能差异影响；运行时间、吞吐率、内存占用等性能结果仅对实际测试环境有效。若采用离线仿真数据，需注明其与实装传感器数据在采样率、噪声、时延和数据格式方面的差异。</w:t>
      </w:r>
    </w:p>
    <w:p w14:paraId="22BD0AD5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4</w:t>
      </w:r>
      <w:r>
        <w:rPr>
          <w:rFonts w:ascii="黑体" w:eastAsia="黑体" w:hAnsi="黑体" w:hint="eastAsia"/>
          <w:sz w:val="30"/>
          <w:szCs w:val="30"/>
        </w:rPr>
        <w:t>.</w:t>
      </w:r>
      <w:r>
        <w:rPr>
          <w:rFonts w:ascii="黑体" w:eastAsia="黑体" w:hAnsi="黑体"/>
          <w:sz w:val="30"/>
          <w:szCs w:val="30"/>
        </w:rPr>
        <w:t>4</w:t>
      </w:r>
      <w:r>
        <w:rPr>
          <w:rFonts w:ascii="黑体" w:eastAsia="黑体" w:hAnsi="黑体" w:hint="eastAsia"/>
          <w:sz w:val="30"/>
          <w:szCs w:val="30"/>
        </w:rPr>
        <w:t>测试条件</w:t>
      </w:r>
    </w:p>
    <w:p w14:paraId="49554FFD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（1）交付文件完整且校验通过，软件能够在指定环境安装或解压部署；</w:t>
      </w:r>
      <w:r>
        <w:br/>
      </w:r>
      <w:r>
        <w:t xml:space="preserve">（2）依赖环境、字体和图形组件安装完成，测试目录具有读写权限；</w:t>
      </w:r>
      <w:r>
        <w:br/>
      </w:r>
      <w:r>
        <w:t xml:space="preserve">（3）冻结被测版本、测试配置和随机种子，系统时间及日志目录设置正确；</w:t>
      </w:r>
      <w:r>
        <w:br/>
      </w:r>
      <w:r>
        <w:t xml:space="preserve">（4）准备正常、模态中断、节点失联、链路时延等测试数据；</w:t>
      </w:r>
      <w:r>
        <w:br/>
      </w:r>
      <w:r>
        <w:t xml:space="preserve">（5）正式测试前执行一次冒烟测试，确认程序启动、结果保存和可视化窗口工作正常。</w:t>
      </w:r>
    </w:p>
    <w:p w14:paraId="68EA891B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4</w:t>
      </w:r>
      <w:r>
        <w:rPr>
          <w:rFonts w:ascii="黑体" w:eastAsia="黑体" w:hAnsi="黑体" w:hint="eastAsia"/>
          <w:sz w:val="30"/>
          <w:szCs w:val="30"/>
        </w:rPr>
        <w:t>.</w:t>
      </w:r>
      <w:r>
        <w:rPr>
          <w:rFonts w:ascii="黑体" w:eastAsia="黑体" w:hAnsi="黑体"/>
          <w:sz w:val="30"/>
          <w:szCs w:val="30"/>
        </w:rPr>
        <w:t>5</w:t>
      </w:r>
      <w:r>
        <w:rPr>
          <w:rFonts w:ascii="黑体" w:eastAsia="黑体" w:hAnsi="黑体" w:hint="eastAsia"/>
          <w:sz w:val="30"/>
          <w:szCs w:val="30"/>
        </w:rPr>
        <w:t>测试工具</w:t>
      </w:r>
    </w:p>
    <w:p w14:paraId="089AB5BE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t xml:space="preserve">Python测试脚本与pytest用于自动化回归；系统计时器和软件内置统计用于运行时间测量；操作系统任务管理工具用于CPU和内存观测；CSV/JSON查看工具用于结果复核；可视化回放窗口用于显示星群运动、观测、估计和导航细胞活动。</w:t>
      </w:r>
      <w:r>
        <w:br/>
      </w:r>
      <w:r>
        <w:t xml:space="preserve">若使用外部轨迹数据，可采用STK或等效轨道工具生成并导出时间戳、ECI位置和速度，导出文件及配置纳入测试记录。</w:t>
      </w:r>
    </w:p>
    <w:p w14:paraId="323AE0D6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2"/>
        </w:rPr>
      </w:pPr>
      <w:r>
        <w:rPr>
          <w:rFonts w:ascii="黑体" w:eastAsia="黑体" w:hAnsi="黑体"/>
          <w:sz w:val="32"/>
        </w:rPr>
        <w:t>5</w:t>
      </w:r>
      <w:r>
        <w:rPr>
          <w:rFonts w:ascii="黑体" w:eastAsia="黑体" w:hAnsi="黑体" w:hint="eastAsia"/>
          <w:sz w:val="32"/>
        </w:rPr>
        <w:t>测试范围</w:t>
      </w:r>
    </w:p>
    <w:p w14:paraId="17D04F08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本次范围包括：安装启动与配置管理、轨迹和观测数据接入、三模态量测生成与解析、可见性与通信拓扑、单星与多星状态估计、协同信息处理、异常与缺失处理、结果导出、可视化回放、对外接口、估计精度、鲁棒性、实时性和交付物完整性。</w:t>
      </w:r>
      <w:r>
        <w:br/>
      </w:r>
      <w:r>
        <w:t xml:space="preserve">GNN/PPO智能拓扑训练、尚未冻结的研究参数和非正式实验功能不作为本轮强制验收项；如需演示，应作为扩展测试单独记录，不影响正式基线判定。</w:t>
      </w:r>
    </w:p>
    <w:p w14:paraId="2D749EDA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5.1</w:t>
      </w:r>
      <w:r>
        <w:rPr>
          <w:rFonts w:ascii="黑体" w:eastAsia="黑体" w:hAnsi="黑体" w:hint="eastAsia"/>
          <w:sz w:val="30"/>
          <w:szCs w:val="30"/>
        </w:rPr>
        <w:t>测试对象范围</w:t>
      </w:r>
    </w:p>
    <w:p w14:paraId="6DFEECD5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（1）场景与轨迹生成模块；（2）雷达、红外、光学观测与原始数据适配模块；（3）单星多模态联邦-CI状态估计模块；</w:t>
      </w:r>
      <w:r>
        <w:br/>
      </w:r>
      <w:r>
        <w:t xml:space="preserve">（4）多星分布式协同状态估计与协方差一致性模块；（5）可见性、通信和拓扑策略模块；（6）CANN导航状态辅助与诊断模块；</w:t>
      </w:r>
      <w:r>
        <w:br/>
      </w:r>
      <w:r>
        <w:t xml:space="preserve">（7）对外输入输出、结果导出及可视化回放模块。</w:t>
      </w:r>
    </w:p>
    <w:p w14:paraId="67D086D6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5.2</w:t>
      </w:r>
      <w:r>
        <w:rPr>
          <w:rFonts w:ascii="黑体" w:eastAsia="黑体" w:hAnsi="黑体" w:hint="eastAsia"/>
          <w:sz w:val="30"/>
          <w:szCs w:val="30"/>
        </w:rPr>
        <w:t>测试指标范围</w:t>
      </w:r>
    </w:p>
    <w:p w14:paraId="45D1A977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功能范围：正常流程、配置切换、三模态观测、单星/多星估计、拓扑与异常处理、结果保存和可视化。</w:t>
      </w:r>
      <w:r>
        <w:br/>
      </w:r>
      <w:r>
        <w:t xml:space="preserve">接口范围：配置、轨迹、观测、节点状态、估计结果、网络诊断和可视化帧的数据结构、单位、坐标系、维度及异常输入处理。</w:t>
      </w:r>
      <w:r>
        <w:br/>
      </w:r>
      <w:r>
        <w:t xml:space="preserve">性能范围：状态估计精度、协同增益、模态短时中断、节点失联、处理速率、通信/同步时延和资源占用。具体阈值引用验收依据，不在本大纲中重复填写。</w:t>
      </w:r>
    </w:p>
    <w:p w14:paraId="175F1F63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2"/>
        </w:rPr>
      </w:pPr>
      <w:r>
        <w:rPr>
          <w:rFonts w:ascii="黑体" w:eastAsia="黑体" w:hAnsi="黑体"/>
          <w:sz w:val="32"/>
        </w:rPr>
        <w:t>6</w:t>
      </w:r>
      <w:r>
        <w:rPr>
          <w:rFonts w:ascii="黑体" w:eastAsia="黑体" w:hAnsi="黑体" w:hint="eastAsia"/>
          <w:sz w:val="32"/>
        </w:rPr>
        <w:t>测试项目及方法</w:t>
      </w:r>
    </w:p>
    <w:p w14:paraId="3743D4AF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建议形成下列测试项目，并为每项分配唯一编号：</w:t>
      </w:r>
      <w:r>
        <w:br/>
      </w:r>
      <w:r>
        <w:t xml:space="preserve">T01 安装启动与配置：按部署说明安装，加载默认及修改后的配置，验证启动、校验、自动结果目录和异常提示。</w:t>
      </w:r>
      <w:r>
        <w:br/>
      </w:r>
      <w:r>
        <w:t xml:space="preserve">T02 轨迹与星群场景：运行单星、典型Walker星群和外部轨迹导入场景，核对时间戳、节点数、坐标系及轨迹连续性。</w:t>
      </w:r>
      <w:r>
        <w:br/>
      </w:r>
      <w:r>
        <w:t xml:space="preserve">T03 多模态观测：分别启用雷达、红外和光学，核对量测维度、单位、协方差、有效标志、可见性及原始图像/矩阵到量测的转换。</w:t>
      </w:r>
      <w:r>
        <w:br/>
      </w:r>
      <w:r>
        <w:t xml:space="preserve">T04 单星估计：输入同一真值和量测，运行各局部滤波器及联邦-CI，核对状态、协方差、NIS、门控和融合权重。</w:t>
      </w:r>
      <w:r>
        <w:br/>
      </w:r>
      <w:r>
        <w:t xml:space="preserve">T05 多星协同估计：运行固定拓扑和确定性动态拓扑，检查邻星观测、状态消息、协方差传输、回放与重新同步。</w:t>
      </w:r>
      <w:r>
        <w:br/>
      </w:r>
      <w:r>
        <w:t xml:space="preserve">T06 模态中断：在系统收敛后分别注入各模态短时中断，按成对测试比较中断前后误差；冷启动缺失作为独立工况记录。</w:t>
      </w:r>
      <w:r>
        <w:br/>
      </w:r>
      <w:r>
        <w:t xml:space="preserve">T07 节点/链路异常：断开规定节点或链路，检查剩余网络连通性、协议拒绝、重同步和估计退化。</w:t>
      </w:r>
      <w:r>
        <w:br/>
      </w:r>
      <w:r>
        <w:t xml:space="preserve">T08 估计性能：使用固定真值计算位置、速度和加速度误差、RMSE、分位数及协方差一致性，按需求文件判定。</w:t>
      </w:r>
      <w:r>
        <w:br/>
      </w:r>
      <w:r>
        <w:t xml:space="preserve">T09 实时性与资源：在规定规模和时长下重复运行，记录总耗时、每历元耗时、处理频率、峰值内存及输出文件规模。</w:t>
      </w:r>
      <w:r>
        <w:br/>
      </w:r>
      <w:r>
        <w:t xml:space="preserve">T10 对外接口：使用合法、边界和非法数据验证字段、维度、坐标系、时间顺序、错误码及向后兼容。</w:t>
      </w:r>
      <w:r>
        <w:br/>
      </w:r>
      <w:r>
        <w:t xml:space="preserve">T11 可视化：检查卫星集群运动、观测数据、状态估计、导航信息和CANN活动热力图的播放、步进、选择和图层开关。</w:t>
      </w:r>
      <w:r>
        <w:br/>
      </w:r>
      <w:r>
        <w:t xml:space="preserve">T12 交付完整性：核对代码、配置、说明文档、接口文档、测试脚本、样例数据和版本信息。</w:t>
      </w:r>
    </w:p>
    <w:p w14:paraId="40430E7F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2"/>
        </w:rPr>
      </w:pPr>
      <w:r>
        <w:rPr>
          <w:rFonts w:ascii="黑体" w:eastAsia="黑体" w:hAnsi="黑体"/>
          <w:sz w:val="32"/>
        </w:rPr>
        <w:t>7</w:t>
      </w:r>
      <w:r>
        <w:rPr>
          <w:rFonts w:ascii="黑体" w:eastAsia="黑体" w:hAnsi="黑体" w:hint="eastAsia"/>
          <w:sz w:val="32"/>
        </w:rPr>
        <w:t>测试方案（测试细则）</w:t>
      </w:r>
    </w:p>
    <w:p w14:paraId="678FFE91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7</w:t>
      </w:r>
      <w:r>
        <w:rPr>
          <w:rFonts w:ascii="黑体" w:eastAsia="黑体" w:hAnsi="黑体" w:hint="eastAsia"/>
          <w:sz w:val="30"/>
          <w:szCs w:val="30"/>
        </w:rPr>
        <w:t>.1功能测试</w:t>
      </w:r>
    </w:p>
    <w:p w14:paraId="1A25F81D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 xml:space="preserve">7.1.1 </w:t>
      </w:r>
      <w:r>
        <w:rPr>
          <w:rFonts w:ascii="黑体" w:eastAsia="黑体" w:hAnsi="黑体" w:hint="eastAsia"/>
          <w:sz w:val="30"/>
          <w:szCs w:val="30"/>
        </w:rPr>
        <w:t>总体功能</w:t>
      </w:r>
    </w:p>
    <w:p w14:paraId="3DAC388B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 xml:space="preserve">7.1.2 </w:t>
      </w:r>
      <w:r>
        <w:rPr>
          <w:rFonts w:ascii="黑体" w:eastAsia="黑体" w:hAnsi="黑体" w:hint="eastAsia"/>
          <w:sz w:val="30"/>
          <w:szCs w:val="30"/>
        </w:rPr>
        <w:t>平台基础功能</w:t>
      </w:r>
    </w:p>
    <w:p w14:paraId="1301F554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 xml:space="preserve">7.1.3 </w:t>
      </w:r>
      <w:r>
        <w:rPr>
          <w:rFonts w:ascii="黑体" w:eastAsia="黑体" w:hAnsi="黑体" w:hint="eastAsia"/>
          <w:sz w:val="30"/>
          <w:szCs w:val="30"/>
        </w:rPr>
        <w:t>仿真推演功能</w:t>
      </w:r>
    </w:p>
    <w:p w14:paraId="4D2D6045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 xml:space="preserve">7.1.4 </w:t>
      </w:r>
      <w:r>
        <w:rPr>
          <w:rFonts w:ascii="黑体" w:eastAsia="黑体" w:hAnsi="黑体" w:hint="eastAsia"/>
          <w:sz w:val="30"/>
          <w:szCs w:val="30"/>
        </w:rPr>
        <w:t>××分系统功能测试</w:t>
      </w:r>
    </w:p>
    <w:p w14:paraId="60D31F37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总体功能：加载冻结配置和标准数据，依次执行场景生成、观测生成/读取、状态估计、结果导出和可视化。预期程序无未处理异常，输出时序完整、数值有限、节点和模态标识一致。</w:t>
      </w:r>
      <w:r>
        <w:br/>
      </w:r>
      <w:r>
        <w:t xml:space="preserve">平台基础功能：验证配置加载/保存、随机种子复现、结果目录自动管理、日志记录、暂停/继续、错误提示和数据导出。重复运行同一配置时结果应可复现。</w:t>
      </w:r>
      <w:r>
        <w:br/>
      </w:r>
      <w:r>
        <w:t xml:space="preserve">仿真推演功能：设置星群构型、轨道参数、仿真时长和步长，运行正常及故障场景；核对真值轨迹、观测有效性、拓扑变化、估计曲线和事件日志。</w:t>
      </w:r>
      <w:r>
        <w:br/>
      </w:r>
      <w:r>
        <w:t xml:space="preserve">状态估计功能：检查各模态局部结果、CI融合、多星协同更新和协方差输出；关闭可选CANN或智能策略后应恢复正式确定性基线。</w:t>
      </w:r>
      <w:r>
        <w:br/>
      </w:r>
      <w:r>
        <w:t xml:space="preserve">每项测试均记录软件版本、配置、命令、开始/结束时间、输入数据标识、输出目录、关键截图、原始结果和测试人员。</w:t>
      </w:r>
    </w:p>
    <w:p w14:paraId="1E616D41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7</w:t>
      </w:r>
      <w:r>
        <w:rPr>
          <w:rFonts w:ascii="黑体" w:eastAsia="黑体" w:hAnsi="黑体" w:hint="eastAsia"/>
          <w:sz w:val="30"/>
          <w:szCs w:val="30"/>
        </w:rPr>
        <w:t>.</w:t>
      </w:r>
      <w:r>
        <w:rPr>
          <w:rFonts w:ascii="黑体" w:eastAsia="黑体" w:hAnsi="黑体"/>
          <w:sz w:val="30"/>
          <w:szCs w:val="30"/>
        </w:rPr>
        <w:t>2</w:t>
      </w:r>
      <w:r>
        <w:rPr>
          <w:rFonts w:ascii="黑体" w:eastAsia="黑体" w:hAnsi="黑体" w:hint="eastAsia"/>
          <w:sz w:val="30"/>
          <w:szCs w:val="30"/>
        </w:rPr>
        <w:t>接口测试</w:t>
      </w:r>
    </w:p>
    <w:p>
      <w:r>
        <w:t xml:space="preserve">采用接口文档规定的数据对象进行黑盒测试。对每类输入验证必填字段、类型、形状、单位、坐标系、时间戳、节点标识、有效标志和协方差；对每类输出验证状态、协方差、质量、融合状态、网络诊断和可视化帧。</w:t>
      </w:r>
      <w:r>
        <w:br/>
      </w:r>
      <w:r>
        <w:t xml:space="preserve">分别输入正常值、边界值、维度错误、非有限数、乱序时间戳、未知模态和不兼容坐标系，检查程序是否接受合法数据并对非法数据给出明确错误，不得静默产生错误结果。</w:t>
      </w:r>
      <w:r>
        <w:br/>
      </w:r>
      <w:r>
        <w:t xml:space="preserve">使用同一组观测分别通过单星入口和多星入口，核对公共量测语义、单位与噪声配置保持一致。</w:t>
      </w:r>
    </w:p>
    <w:p w14:paraId="1AA91C26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7</w:t>
      </w:r>
      <w:r>
        <w:rPr>
          <w:rFonts w:ascii="黑体" w:eastAsia="黑体" w:hAnsi="黑体" w:hint="eastAsia"/>
          <w:sz w:val="30"/>
          <w:szCs w:val="30"/>
        </w:rPr>
        <w:t>.</w:t>
      </w:r>
      <w:r>
        <w:rPr>
          <w:rFonts w:ascii="黑体" w:eastAsia="黑体" w:hAnsi="黑体"/>
          <w:sz w:val="30"/>
          <w:szCs w:val="30"/>
        </w:rPr>
        <w:t>3</w:t>
      </w:r>
      <w:r>
        <w:rPr>
          <w:rFonts w:ascii="黑体" w:eastAsia="黑体" w:hAnsi="黑体" w:hint="eastAsia"/>
          <w:sz w:val="30"/>
          <w:szCs w:val="30"/>
        </w:rPr>
        <w:t>性能指标测试</w:t>
      </w:r>
    </w:p>
    <w:p w14:paraId="64A9A6DC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 xml:space="preserve">7.3.1 </w:t>
      </w:r>
      <w:r>
        <w:rPr>
          <w:rFonts w:ascii="黑体" w:eastAsia="黑体" w:hAnsi="黑体" w:hint="eastAsia"/>
          <w:sz w:val="30"/>
          <w:szCs w:val="30"/>
        </w:rPr>
        <w:t>××设备示值误差</w:t>
      </w:r>
    </w:p>
    <w:p w14:paraId="5B732395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eastAsia="仿宋_GB2312"/>
          <w:sz w:val="28"/>
          <w:szCs w:val="28"/>
        </w:rPr>
      </w:pPr>
      <w:r>
        <w:t xml:space="preserve">精度测试采用成对对照法：固定真值、初值、随机种子和观测实现，运行被测算法与规定基线；逐历元计算位置、速度、加速度误差，并汇总RMSE、95%分位数、最差节点及必要的R/T/N分量。</w:t>
      </w:r>
      <w:r>
        <w:br/>
      </w:r>
      <w:r>
        <w:t xml:space="preserve">协同增益通过独立估计与协同估计的同场景差值计算；模态或节点故障通过正常组与故障组的同种子差值计算。统计样本数、仿真时长和判定阈值按验收依据执行。</w:t>
      </w:r>
      <w:r>
        <w:br/>
      </w:r>
      <w:r>
        <w:t xml:space="preserve">原始结果不得只保留图形，应同时保存逐次或逐种子的结构化数据、汇总文件和计算脚本。预期结果为各项统计量满足需求文件规定且无非有限值、协议异常或未解释的样本剔除。</w:t>
      </w:r>
    </w:p>
    <w:p w14:paraId="6B28E6EA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 xml:space="preserve">7.3.2 </w:t>
      </w:r>
      <w:r>
        <w:rPr>
          <w:rFonts w:ascii="黑体" w:eastAsia="黑体" w:hAnsi="黑体" w:hint="eastAsia"/>
          <w:sz w:val="30"/>
          <w:szCs w:val="30"/>
        </w:rPr>
        <w:t>仿真时钟误差</w:t>
      </w:r>
    </w:p>
    <w:p>
      <w:r>
        <w:t xml:space="preserve">7.3.3 模态中断与恢复：在滤波稳定运行后，于不同时间位置注入短时雷达、红外或光学中断，比较正常组与中断组误差并检查恢复过程。冷启动阶段模态不可用单独列项，不与运行中短时中断混合统计。</w:t>
      </w:r>
      <w:r>
        <w:br/>
      </w:r>
      <w:r>
        <w:t xml:space="preserve">7.3.4 节点失联与通信：按规定星群规模选择节点失联，检查失联节点、剩余节点、拓扑、消息拒绝、历史窗口、回放和重同步诊断，统计全局及分组误差变化。</w:t>
      </w:r>
      <w:r>
        <w:br/>
      </w:r>
      <w:r>
        <w:t xml:space="preserve">7.3.5 协同估计效果：在同一Walker场景下运行关闭和开启星间协同的配对测试，统计平均提升、最差样本、最差节点和置信区间。</w:t>
      </w:r>
      <w:r>
        <w:br/>
      </w:r>
      <w:r>
        <w:t xml:space="preserve">7.3.6 资源占用：记录CPU、内存、磁盘写入和结果文件规模；说明原始图像生成、全节点CANN历史及可视化是否包含在测试工况中。</w:t>
      </w:r>
    </w:p>
    <w:p w14:paraId="1B2F8C68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t xml:space="preserve">采用高精度单调时钟记录仿真时间轴与实际处理时间。分别测试核心滤波、包含CANN辅助处理以及可视化回放工况，记录总运行时间、平均/最大历元耗时和处理频率。</w:t>
      </w:r>
      <w:r>
        <w:br/>
      </w:r>
      <w:r>
        <w:t xml:space="preserve">测试期间固定硬件和后台负载，预热后重复运行；首次启动、数据准备、核心计算和结果保存应分段计时。</w:t>
      </w:r>
      <w:r>
        <w:br/>
      </w:r>
      <w:r>
        <w:t xml:space="preserve">若测试仿真时钟与墙钟同步能力，记录规定时长内的累计偏差；若采用离线加速仿真，则按处理吞吐率要求判定，不与实时播放速度混淆。</w:t>
      </w:r>
    </w:p>
    <w:p w14:paraId="0A2A2CC1" w14:textId="77777777" w:rsidR="00E767FC" w:rsidRDefault="00E767FC" w:rsidP="00E767FC">
      <w:pPr>
        <w:spacing w:line="560" w:lineRule="exact"/>
        <w:jc w:val="left"/>
        <w:rPr>
          <w:rFonts w:ascii="仿宋_GB2312" w:eastAsia="仿宋_GB2312"/>
          <w:sz w:val="32"/>
        </w:rPr>
      </w:pPr>
      <w:r>
        <w:rPr>
          <w:rFonts w:ascii="仿宋_GB2312" w:eastAsia="仿宋_GB2312" w:hint="eastAsia"/>
          <w:sz w:val="32"/>
        </w:rPr>
        <w:t>……</w:t>
      </w:r>
    </w:p>
    <w:p w14:paraId="0F0399B8" w14:textId="77777777" w:rsidR="00E767FC" w:rsidRDefault="00E767FC" w:rsidP="00E767FC">
      <w:pPr>
        <w:spacing w:line="560" w:lineRule="exact"/>
        <w:jc w:val="left"/>
        <w:rPr>
          <w:rFonts w:ascii="黑体" w:eastAsia="黑体" w:hAnsi="黑体"/>
          <w:sz w:val="32"/>
        </w:rPr>
      </w:pPr>
      <w:r>
        <w:rPr>
          <w:rFonts w:ascii="黑体" w:eastAsia="黑体" w:hAnsi="黑体"/>
          <w:sz w:val="32"/>
        </w:rPr>
        <w:t>8</w:t>
      </w:r>
      <w:r>
        <w:rPr>
          <w:rFonts w:ascii="黑体" w:eastAsia="黑体" w:hAnsi="黑体" w:hint="eastAsia"/>
          <w:sz w:val="32"/>
        </w:rPr>
        <w:t>判定标准</w:t>
      </w:r>
    </w:p>
    <w:p w14:paraId="182CE4C3" w14:textId="77777777" w:rsidR="00E767FC" w:rsidRDefault="00E767FC" w:rsidP="00E767FC">
      <w:pPr>
        <w:spacing w:line="560" w:lineRule="exact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>
        <w:t xml:space="preserve">各测试项按“通过、条件通过、不通过、不适用”记录。通过条件为实际结果满足对应验收依据、测试过程无未处理异常、数据完整且可追溯。</w:t>
      </w:r>
      <w:r>
        <w:br/>
      </w:r>
      <w:r>
        <w:t xml:space="preserve">功能和强制接口测试项应全部通过；性能测试按合同或外协需求规定的统计口径和阈值判定。研究性、可选或明确不纳入本轮验收的项目标记为“不适用”，不得用于替代正式测试项。</w:t>
      </w:r>
      <w:r>
        <w:br/>
      </w:r>
      <w:r>
        <w:t xml:space="preserve">出现失败时，应保存输入、配置、日志和输出，说明影响范围并复测。任何阈值、样本量、场景或数据处理方法的变更须经双方确认并形成记录。最终结论以双方签署的现场测试记录和验收报告为准。</w:t>
      </w:r>
    </w:p>
    <w:p w14:paraId="7687A930" w14:textId="4A804B40" w:rsidR="00520EAE" w:rsidRPr="00E767FC" w:rsidRDefault="00520EAE" w:rsidP="00E767FC">
      <w:pPr>
        <w:widowControl/>
        <w:jc w:val="left"/>
        <w:rPr>
          <w:rFonts w:eastAsia="仿宋_GB2312"/>
          <w:sz w:val="28"/>
          <w:szCs w:val="28"/>
        </w:rPr>
      </w:pPr>
    </w:p>
    <w:sectPr w:rsidR="00520EAE" w:rsidRPr="00E767FC" w:rsidSect="00E767FC">
      <w:headerReference w:type="even" r:id="rId11"/>
      <w:footerReference w:type="even" r:id="rId12"/>
      <w:footerReference w:type="default" r:id="rId13"/>
      <w:pgSz w:w="11906" w:h="16838"/>
      <w:pgMar w:top="2098" w:right="1474" w:bottom="1985" w:left="1588" w:header="1191" w:footer="1559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9F7D9" w14:textId="77777777" w:rsidR="00D40AFB" w:rsidRDefault="00D40AFB">
      <w:r>
        <w:separator/>
      </w:r>
    </w:p>
  </w:endnote>
  <w:endnote w:type="continuationSeparator" w:id="0">
    <w:p w14:paraId="2FDF370B" w14:textId="77777777" w:rsidR="00D40AFB" w:rsidRDefault="00D40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48366" w14:textId="77777777" w:rsidR="00520EAE" w:rsidRDefault="00813398">
    <w:pPr>
      <w:pStyle w:val="a5"/>
      <w:ind w:right="360" w:firstLine="360"/>
    </w:pPr>
    <w:r>
      <w:rPr>
        <w:rFonts w:ascii="宋体" w:eastAsia="宋体" w:hAnsi="宋体" w:cs="宋体" w:hint="eastAsia"/>
        <w:sz w:val="28"/>
        <w:szCs w:val="28"/>
      </w:rPr>
      <w:t>—</w:t>
    </w:r>
    <w:r>
      <w:rPr>
        <w:rFonts w:ascii="宋体" w:hAnsi="宋体" w:cs="宋体" w:hint="eastAsia"/>
        <w:sz w:val="28"/>
        <w:szCs w:val="28"/>
      </w:rPr>
      <w:t xml:space="preserve"> </w:t>
    </w:r>
    <w:r>
      <w:rPr>
        <w:rFonts w:ascii="宋体" w:hAnsi="宋体" w:cs="宋体" w:hint="eastAsia"/>
        <w:sz w:val="28"/>
        <w:szCs w:val="28"/>
      </w:rPr>
      <w:fldChar w:fldCharType="begin"/>
    </w:r>
    <w:r>
      <w:rPr>
        <w:rFonts w:ascii="宋体" w:eastAsia="宋体" w:hAnsi="宋体" w:cs="宋体" w:hint="eastAsia"/>
        <w:sz w:val="28"/>
        <w:szCs w:val="28"/>
      </w:rPr>
      <w:instrText xml:space="preserve"> PAGE  \* MERGEFORMAT </w:instrText>
    </w:r>
    <w:r>
      <w:rPr>
        <w:rFonts w:ascii="宋体" w:hAnsi="宋体" w:cs="宋体" w:hint="eastAsia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</w:rPr>
      <w:t>2</w:t>
    </w:r>
    <w:r>
      <w:rPr>
        <w:rFonts w:ascii="宋体" w:hAnsi="宋体" w:cs="宋体" w:hint="eastAsia"/>
        <w:sz w:val="28"/>
        <w:szCs w:val="28"/>
      </w:rPr>
      <w:fldChar w:fldCharType="end"/>
    </w:r>
    <w:r>
      <w:rPr>
        <w:rFonts w:ascii="宋体" w:hAnsi="宋体" w:cs="宋体" w:hint="eastAsia"/>
        <w:sz w:val="28"/>
        <w:szCs w:val="28"/>
      </w:rPr>
      <w:t xml:space="preserve"> </w:t>
    </w:r>
    <w:r>
      <w:rPr>
        <w:rFonts w:ascii="宋体" w:eastAsia="宋体" w:hAnsi="宋体" w:cs="宋体" w:hint="eastAsia"/>
        <w:sz w:val="28"/>
        <w:szCs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49505" w14:textId="5B857B03" w:rsidR="00520EAE" w:rsidRDefault="00520EAE">
    <w:pPr>
      <w:pStyle w:val="a5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宋体" w:hAnsi="宋体"/>
        <w:sz w:val="28"/>
        <w:szCs w:val="28"/>
      </w:rPr>
      <w:id w:val="807589071"/>
    </w:sdtPr>
    <w:sdtEndPr/>
    <w:sdtContent>
      <w:p w14:paraId="7FC8F9F2" w14:textId="77777777" w:rsidR="00520EAE" w:rsidRDefault="00813398">
        <w:pPr>
          <w:pStyle w:val="a5"/>
          <w:spacing w:line="400" w:lineRule="exact"/>
          <w:ind w:rightChars="100" w:right="210" w:firstLineChars="100" w:firstLine="280"/>
          <w:jc w:val="right"/>
          <w:rPr>
            <w:rFonts w:ascii="宋体" w:hAnsi="宋体"/>
            <w:sz w:val="28"/>
            <w:szCs w:val="28"/>
          </w:rPr>
        </w:pPr>
        <w:r>
          <w:rPr>
            <w:rFonts w:ascii="宋体" w:hAnsi="宋体" w:hint="eastAsia"/>
            <w:sz w:val="28"/>
            <w:szCs w:val="28"/>
          </w:rPr>
          <w:t xml:space="preserve">— </w:t>
        </w:r>
        <w:r>
          <w:rPr>
            <w:rFonts w:ascii="宋体" w:hAnsi="宋体"/>
            <w:sz w:val="28"/>
            <w:szCs w:val="28"/>
          </w:rPr>
          <w:fldChar w:fldCharType="begin"/>
        </w:r>
        <w:r>
          <w:rPr>
            <w:rFonts w:ascii="宋体" w:hAnsi="宋体"/>
            <w:sz w:val="28"/>
            <w:szCs w:val="28"/>
          </w:rPr>
          <w:instrText>PAGE   \* MERGEFORMAT</w:instrText>
        </w:r>
        <w:r>
          <w:rPr>
            <w:rFonts w:ascii="宋体" w:hAnsi="宋体"/>
            <w:sz w:val="28"/>
            <w:szCs w:val="28"/>
          </w:rPr>
          <w:fldChar w:fldCharType="separate"/>
        </w:r>
        <w:r>
          <w:rPr>
            <w:rFonts w:ascii="宋体" w:hAnsi="宋体"/>
            <w:sz w:val="28"/>
            <w:szCs w:val="28"/>
            <w:lang w:val="zh-CN"/>
          </w:rPr>
          <w:t>8</w:t>
        </w:r>
        <w:r>
          <w:rPr>
            <w:rFonts w:ascii="宋体" w:hAnsi="宋体"/>
            <w:sz w:val="28"/>
            <w:szCs w:val="28"/>
          </w:rPr>
          <w:fldChar w:fldCharType="end"/>
        </w:r>
        <w:r>
          <w:rPr>
            <w:rFonts w:ascii="宋体" w:hAnsi="宋体" w:hint="eastAsia"/>
            <w:sz w:val="28"/>
            <w:szCs w:val="28"/>
          </w:rPr>
          <w:t xml:space="preserve"> —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AF493" w14:textId="77777777" w:rsidR="00520EAE" w:rsidRDefault="00813398">
    <w:pPr>
      <w:pStyle w:val="a5"/>
      <w:spacing w:line="400" w:lineRule="exact"/>
      <w:ind w:rightChars="100" w:right="210"/>
      <w:jc w:val="right"/>
      <w:rPr>
        <w:rFonts w:ascii="宋体" w:hAnsi="宋体"/>
        <w:sz w:val="28"/>
        <w:szCs w:val="28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FDD378" wp14:editId="55A688DF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id w:val="-1"/>
                          </w:sdtPr>
                          <w:sdtEndPr/>
                          <w:sdtContent>
                            <w:p w14:paraId="7A9D6380" w14:textId="77777777" w:rsidR="00520EAE" w:rsidRDefault="00813398">
                              <w:pPr>
                                <w:pStyle w:val="a5"/>
                                <w:spacing w:line="400" w:lineRule="exact"/>
                                <w:ind w:rightChars="100" w:right="210"/>
                                <w:jc w:val="right"/>
                                <w:rPr>
                                  <w:rFonts w:ascii="宋体" w:hAnsi="宋体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28"/>
                                  <w:szCs w:val="28"/>
                                </w:rPr>
                                <w:t xml:space="preserve">— </w:t>
                              </w:r>
                              <w:r>
                                <w:rPr>
                                  <w:rFonts w:ascii="宋体" w:hAnsi="宋体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hAnsi="宋体"/>
                                  <w:sz w:val="28"/>
                                  <w:szCs w:val="28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宋体" w:hAnsi="宋体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7F19A7" w:rsidRPr="007F19A7">
                                <w:rPr>
                                  <w:rFonts w:ascii="宋体" w:hAnsi="宋体"/>
                                  <w:noProof/>
                                  <w:sz w:val="28"/>
                                  <w:szCs w:val="28"/>
                                  <w:lang w:val="zh-CN"/>
                                </w:rPr>
                                <w:t>54</w:t>
                              </w:r>
                              <w:r>
                                <w:rPr>
                                  <w:rFonts w:ascii="宋体" w:hAnsi="宋体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rFonts w:ascii="宋体" w:hAnsi="宋体" w:hint="eastAsia"/>
                                  <w:sz w:val="28"/>
                                  <w:szCs w:val="28"/>
                                </w:rPr>
                                <w:t xml:space="preserve"> —</w:t>
                              </w:r>
                            </w:p>
                          </w:sdtContent>
                        </w:sdt>
                        <w:p w14:paraId="02FF1573" w14:textId="77777777" w:rsidR="00520EAE" w:rsidRDefault="00520EAE">
                          <w:pPr>
                            <w:rPr>
                              <w:rFonts w:ascii="宋体" w:hAnsi="宋体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DD378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Dez1F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sdt>
                    <w:sdtPr>
                      <w:rPr>
                        <w:rFonts w:ascii="宋体" w:hAnsi="宋体"/>
                        <w:sz w:val="28"/>
                        <w:szCs w:val="28"/>
                      </w:rPr>
                      <w:id w:val="-1"/>
                    </w:sdtPr>
                    <w:sdtEndPr/>
                    <w:sdtContent>
                      <w:p w14:paraId="7A9D6380" w14:textId="77777777" w:rsidR="00520EAE" w:rsidRDefault="00813398">
                        <w:pPr>
                          <w:pStyle w:val="a5"/>
                          <w:spacing w:line="400" w:lineRule="exact"/>
                          <w:ind w:rightChars="100" w:right="210"/>
                          <w:jc w:val="right"/>
                          <w:rPr>
                            <w:rFonts w:ascii="宋体" w:hAnsi="宋体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宋体" w:hAnsi="宋体" w:hint="eastAsia"/>
                            <w:sz w:val="28"/>
                            <w:szCs w:val="28"/>
                          </w:rPr>
                          <w:t xml:space="preserve">— </w:t>
                        </w:r>
                        <w:r>
                          <w:rPr>
                            <w:rFonts w:ascii="宋体" w:hAnsi="宋体"/>
                            <w:sz w:val="28"/>
                            <w:szCs w:val="28"/>
                          </w:rPr>
                          <w:fldChar w:fldCharType="begin"/>
                        </w:r>
                        <w:r>
                          <w:rPr>
                            <w:rFonts w:ascii="宋体" w:hAnsi="宋体"/>
                            <w:sz w:val="28"/>
                            <w:szCs w:val="28"/>
                          </w:rPr>
                          <w:instrText>PAGE   \* MERGEFORMAT</w:instrText>
                        </w:r>
                        <w:r>
                          <w:rPr>
                            <w:rFonts w:ascii="宋体" w:hAnsi="宋体"/>
                            <w:sz w:val="28"/>
                            <w:szCs w:val="28"/>
                          </w:rPr>
                          <w:fldChar w:fldCharType="separate"/>
                        </w:r>
                        <w:r w:rsidR="007F19A7" w:rsidRPr="007F19A7">
                          <w:rPr>
                            <w:rFonts w:ascii="宋体" w:hAnsi="宋体"/>
                            <w:noProof/>
                            <w:sz w:val="28"/>
                            <w:szCs w:val="28"/>
                            <w:lang w:val="zh-CN"/>
                          </w:rPr>
                          <w:t>54</w:t>
                        </w:r>
                        <w:r>
                          <w:rPr>
                            <w:rFonts w:ascii="宋体" w:hAnsi="宋体"/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rFonts w:ascii="宋体" w:hAnsi="宋体" w:hint="eastAsia"/>
                            <w:sz w:val="28"/>
                            <w:szCs w:val="28"/>
                          </w:rPr>
                          <w:t xml:space="preserve"> —</w:t>
                        </w:r>
                      </w:p>
                    </w:sdtContent>
                  </w:sdt>
                  <w:p w14:paraId="02FF1573" w14:textId="77777777" w:rsidR="00520EAE" w:rsidRDefault="00520EAE">
                    <w:pPr>
                      <w:rPr>
                        <w:rFonts w:ascii="宋体" w:hAnsi="宋体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6C3CA" w14:textId="77777777" w:rsidR="00D40AFB" w:rsidRDefault="00D40AFB">
      <w:r>
        <w:separator/>
      </w:r>
    </w:p>
  </w:footnote>
  <w:footnote w:type="continuationSeparator" w:id="0">
    <w:p w14:paraId="411D4042" w14:textId="77777777" w:rsidR="00D40AFB" w:rsidRDefault="00D40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EA988" w14:textId="77777777" w:rsidR="00520EAE" w:rsidRDefault="00520EAE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5E1983"/>
    <w:multiLevelType w:val="singleLevel"/>
    <w:tmpl w:val="8F5E1983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31FD7BBF"/>
    <w:multiLevelType w:val="multilevel"/>
    <w:tmpl w:val="31FD7BBF"/>
    <w:lvl w:ilvl="0">
      <w:start w:val="1"/>
      <w:numFmt w:val="japaneseCounting"/>
      <w:lvlText w:val="第%1章"/>
      <w:lvlJc w:val="left"/>
      <w:pPr>
        <w:ind w:left="1275" w:hanging="12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920F36"/>
    <w:multiLevelType w:val="multilevel"/>
    <w:tmpl w:val="6B920F36"/>
    <w:lvl w:ilvl="0">
      <w:start w:val="1"/>
      <w:numFmt w:val="chineseCountingThousand"/>
      <w:lvlText w:val="第%1条"/>
      <w:lvlJc w:val="left"/>
      <w:pPr>
        <w:ind w:left="2812" w:hanging="978"/>
      </w:pPr>
      <w:rPr>
        <w:rFonts w:eastAsia="黑体" w:cs="Times New Roman" w:hint="eastAsia"/>
        <w:color w:val="auto"/>
        <w:lang w:val="en-US"/>
      </w:rPr>
    </w:lvl>
    <w:lvl w:ilvl="1">
      <w:start w:val="1"/>
      <w:numFmt w:val="lowerLetter"/>
      <w:lvlText w:val="%2)"/>
      <w:lvlJc w:val="left"/>
      <w:pPr>
        <w:ind w:left="1549" w:hanging="420"/>
      </w:pPr>
    </w:lvl>
    <w:lvl w:ilvl="2">
      <w:start w:val="1"/>
      <w:numFmt w:val="lowerRoman"/>
      <w:lvlText w:val="%3."/>
      <w:lvlJc w:val="right"/>
      <w:pPr>
        <w:ind w:left="1969" w:hanging="420"/>
      </w:pPr>
    </w:lvl>
    <w:lvl w:ilvl="3">
      <w:start w:val="1"/>
      <w:numFmt w:val="decimal"/>
      <w:lvlText w:val="%4."/>
      <w:lvlJc w:val="left"/>
      <w:pPr>
        <w:ind w:left="2389" w:hanging="420"/>
      </w:pPr>
    </w:lvl>
    <w:lvl w:ilvl="4">
      <w:start w:val="1"/>
      <w:numFmt w:val="lowerLetter"/>
      <w:lvlText w:val="%5)"/>
      <w:lvlJc w:val="left"/>
      <w:pPr>
        <w:ind w:left="2809" w:hanging="420"/>
      </w:pPr>
    </w:lvl>
    <w:lvl w:ilvl="5">
      <w:start w:val="1"/>
      <w:numFmt w:val="lowerRoman"/>
      <w:lvlText w:val="%6."/>
      <w:lvlJc w:val="right"/>
      <w:pPr>
        <w:ind w:left="3229" w:hanging="420"/>
      </w:pPr>
    </w:lvl>
    <w:lvl w:ilvl="6">
      <w:start w:val="1"/>
      <w:numFmt w:val="decimal"/>
      <w:lvlText w:val="%7."/>
      <w:lvlJc w:val="left"/>
      <w:pPr>
        <w:ind w:left="3649" w:hanging="420"/>
      </w:pPr>
    </w:lvl>
    <w:lvl w:ilvl="7">
      <w:start w:val="1"/>
      <w:numFmt w:val="lowerLetter"/>
      <w:lvlText w:val="%8)"/>
      <w:lvlJc w:val="left"/>
      <w:pPr>
        <w:ind w:left="4069" w:hanging="420"/>
      </w:pPr>
    </w:lvl>
    <w:lvl w:ilvl="8">
      <w:start w:val="1"/>
      <w:numFmt w:val="lowerRoman"/>
      <w:lvlText w:val="%9."/>
      <w:lvlJc w:val="right"/>
      <w:pPr>
        <w:ind w:left="4489" w:hanging="420"/>
      </w:pPr>
    </w:lvl>
  </w:abstractNum>
  <w:abstractNum w:abstractNumId="3" w15:restartNumberingAfterBreak="0">
    <w:nsid w:val="70BF35D6"/>
    <w:multiLevelType w:val="singleLevel"/>
    <w:tmpl w:val="70BF35D6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7FF2BB3B"/>
    <w:multiLevelType w:val="singleLevel"/>
    <w:tmpl w:val="7FF2BB3B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9BE"/>
    <w:rsid w:val="B8A3C08B"/>
    <w:rsid w:val="B8FF7D41"/>
    <w:rsid w:val="BCFF138C"/>
    <w:rsid w:val="BF7E2F96"/>
    <w:rsid w:val="BFEB9483"/>
    <w:rsid w:val="CFA964A1"/>
    <w:rsid w:val="CFDFED58"/>
    <w:rsid w:val="DFFDFDAA"/>
    <w:rsid w:val="DFFE00BB"/>
    <w:rsid w:val="EE23CAD9"/>
    <w:rsid w:val="EEEDC891"/>
    <w:rsid w:val="EEEF8C58"/>
    <w:rsid w:val="EF9F5CD5"/>
    <w:rsid w:val="F57F8CF0"/>
    <w:rsid w:val="F63CDEE4"/>
    <w:rsid w:val="F6FAC466"/>
    <w:rsid w:val="FB7B2C90"/>
    <w:rsid w:val="FB7DD924"/>
    <w:rsid w:val="FBBF2037"/>
    <w:rsid w:val="FBE32100"/>
    <w:rsid w:val="FDB76C6F"/>
    <w:rsid w:val="FDBBAB0B"/>
    <w:rsid w:val="FDEF2C19"/>
    <w:rsid w:val="FF6F2B4C"/>
    <w:rsid w:val="FF8F0228"/>
    <w:rsid w:val="FFDBB672"/>
    <w:rsid w:val="FFFEADAB"/>
    <w:rsid w:val="00011650"/>
    <w:rsid w:val="00023D50"/>
    <w:rsid w:val="00063108"/>
    <w:rsid w:val="000A53E2"/>
    <w:rsid w:val="000F0BF2"/>
    <w:rsid w:val="000F4418"/>
    <w:rsid w:val="001155C4"/>
    <w:rsid w:val="001242DB"/>
    <w:rsid w:val="001337B5"/>
    <w:rsid w:val="00141221"/>
    <w:rsid w:val="001455D0"/>
    <w:rsid w:val="0015219E"/>
    <w:rsid w:val="00156D46"/>
    <w:rsid w:val="00180980"/>
    <w:rsid w:val="001828CB"/>
    <w:rsid w:val="001C26F8"/>
    <w:rsid w:val="001C3F76"/>
    <w:rsid w:val="001E1192"/>
    <w:rsid w:val="001F7388"/>
    <w:rsid w:val="002874D9"/>
    <w:rsid w:val="0034677D"/>
    <w:rsid w:val="0036594E"/>
    <w:rsid w:val="00385FE3"/>
    <w:rsid w:val="00393E41"/>
    <w:rsid w:val="003C0920"/>
    <w:rsid w:val="003C16A5"/>
    <w:rsid w:val="003D1A64"/>
    <w:rsid w:val="003E1F5D"/>
    <w:rsid w:val="003E27A6"/>
    <w:rsid w:val="00401B83"/>
    <w:rsid w:val="00401F95"/>
    <w:rsid w:val="00413A2F"/>
    <w:rsid w:val="00460C58"/>
    <w:rsid w:val="00461B4A"/>
    <w:rsid w:val="00476393"/>
    <w:rsid w:val="004B6715"/>
    <w:rsid w:val="00501D2B"/>
    <w:rsid w:val="00520EAE"/>
    <w:rsid w:val="005253D8"/>
    <w:rsid w:val="00531DCC"/>
    <w:rsid w:val="00532AC5"/>
    <w:rsid w:val="00556270"/>
    <w:rsid w:val="00565083"/>
    <w:rsid w:val="005A0046"/>
    <w:rsid w:val="005C1ADE"/>
    <w:rsid w:val="005E1B7D"/>
    <w:rsid w:val="0063691F"/>
    <w:rsid w:val="0067737C"/>
    <w:rsid w:val="00680883"/>
    <w:rsid w:val="00690B2A"/>
    <w:rsid w:val="006A4940"/>
    <w:rsid w:val="006D0886"/>
    <w:rsid w:val="00713699"/>
    <w:rsid w:val="00753DAE"/>
    <w:rsid w:val="00754A4C"/>
    <w:rsid w:val="0076214B"/>
    <w:rsid w:val="007A01E2"/>
    <w:rsid w:val="007E3CDE"/>
    <w:rsid w:val="007F19A7"/>
    <w:rsid w:val="008043FE"/>
    <w:rsid w:val="00810923"/>
    <w:rsid w:val="00813398"/>
    <w:rsid w:val="00823A5B"/>
    <w:rsid w:val="00841873"/>
    <w:rsid w:val="00861667"/>
    <w:rsid w:val="008819FE"/>
    <w:rsid w:val="008846E8"/>
    <w:rsid w:val="00897741"/>
    <w:rsid w:val="008E132B"/>
    <w:rsid w:val="008E67F9"/>
    <w:rsid w:val="009234A6"/>
    <w:rsid w:val="009272DE"/>
    <w:rsid w:val="00954E5A"/>
    <w:rsid w:val="00963271"/>
    <w:rsid w:val="00966F11"/>
    <w:rsid w:val="009C52C0"/>
    <w:rsid w:val="009D7387"/>
    <w:rsid w:val="009E0745"/>
    <w:rsid w:val="009F1867"/>
    <w:rsid w:val="00A25686"/>
    <w:rsid w:val="00A475B2"/>
    <w:rsid w:val="00AE29B7"/>
    <w:rsid w:val="00AE2D41"/>
    <w:rsid w:val="00B07238"/>
    <w:rsid w:val="00B32D15"/>
    <w:rsid w:val="00B35495"/>
    <w:rsid w:val="00B3729F"/>
    <w:rsid w:val="00B51EF4"/>
    <w:rsid w:val="00B55970"/>
    <w:rsid w:val="00BD746B"/>
    <w:rsid w:val="00BE2619"/>
    <w:rsid w:val="00BE39C0"/>
    <w:rsid w:val="00BE630A"/>
    <w:rsid w:val="00BF7B92"/>
    <w:rsid w:val="00C4123E"/>
    <w:rsid w:val="00C51BDF"/>
    <w:rsid w:val="00C75A3B"/>
    <w:rsid w:val="00C91FB3"/>
    <w:rsid w:val="00C9315C"/>
    <w:rsid w:val="00C958EA"/>
    <w:rsid w:val="00CC5F69"/>
    <w:rsid w:val="00CD3F92"/>
    <w:rsid w:val="00D319A5"/>
    <w:rsid w:val="00D35751"/>
    <w:rsid w:val="00D40AFB"/>
    <w:rsid w:val="00D565EF"/>
    <w:rsid w:val="00D57771"/>
    <w:rsid w:val="00D66D11"/>
    <w:rsid w:val="00D83D79"/>
    <w:rsid w:val="00D859BE"/>
    <w:rsid w:val="00D92D98"/>
    <w:rsid w:val="00DA6C44"/>
    <w:rsid w:val="00DB73E6"/>
    <w:rsid w:val="00DF573F"/>
    <w:rsid w:val="00DF6EB1"/>
    <w:rsid w:val="00E222A9"/>
    <w:rsid w:val="00E31D95"/>
    <w:rsid w:val="00E34E39"/>
    <w:rsid w:val="00E46439"/>
    <w:rsid w:val="00E4764B"/>
    <w:rsid w:val="00E767FC"/>
    <w:rsid w:val="00F04233"/>
    <w:rsid w:val="00F71B9E"/>
    <w:rsid w:val="00FC6269"/>
    <w:rsid w:val="00FD1B33"/>
    <w:rsid w:val="00FD53BF"/>
    <w:rsid w:val="0B1B6153"/>
    <w:rsid w:val="0F6827DD"/>
    <w:rsid w:val="14EE0808"/>
    <w:rsid w:val="21FF9707"/>
    <w:rsid w:val="23036CB5"/>
    <w:rsid w:val="25672995"/>
    <w:rsid w:val="2B9E1BCB"/>
    <w:rsid w:val="319B1D68"/>
    <w:rsid w:val="32594653"/>
    <w:rsid w:val="38FC78A7"/>
    <w:rsid w:val="413873E9"/>
    <w:rsid w:val="4672301F"/>
    <w:rsid w:val="4C465653"/>
    <w:rsid w:val="55507FE9"/>
    <w:rsid w:val="5CF7F70A"/>
    <w:rsid w:val="5EFF3F6F"/>
    <w:rsid w:val="5FD77CEB"/>
    <w:rsid w:val="5FD7FA61"/>
    <w:rsid w:val="644EB1DA"/>
    <w:rsid w:val="696B37C3"/>
    <w:rsid w:val="6A7F2C1E"/>
    <w:rsid w:val="6D9FE714"/>
    <w:rsid w:val="72D8A52F"/>
    <w:rsid w:val="75FBFB45"/>
    <w:rsid w:val="76CF5C59"/>
    <w:rsid w:val="78F35795"/>
    <w:rsid w:val="7A4F3C54"/>
    <w:rsid w:val="7D7FFA1B"/>
    <w:rsid w:val="7DAFF9A1"/>
    <w:rsid w:val="7EA7C483"/>
    <w:rsid w:val="7EDB97D1"/>
    <w:rsid w:val="7EDE29A5"/>
    <w:rsid w:val="7F5C435E"/>
    <w:rsid w:val="7F6E1012"/>
    <w:rsid w:val="7FB7E891"/>
    <w:rsid w:val="7FBF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839EA55"/>
  <w15:docId w15:val="{8F289A28-5E6D-4DE2-B23E-E971D7D0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0"/>
    <w:next w:val="a0"/>
    <w:link w:val="20"/>
    <w:uiPriority w:val="9"/>
    <w:unhideWhenUsed/>
    <w:qFormat/>
    <w:rsid w:val="00461B4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semiHidden/>
    <w:unhideWhenUsed/>
    <w:qFormat/>
    <w:pPr>
      <w:numPr>
        <w:numId w:val="1"/>
      </w:numPr>
    </w:pPr>
  </w:style>
  <w:style w:type="paragraph" w:styleId="a4">
    <w:name w:val="Body Text"/>
    <w:basedOn w:val="a0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8"/>
      <w:szCs w:val="28"/>
      <w:lang w:eastAsia="en-US"/>
    </w:rPr>
  </w:style>
  <w:style w:type="paragraph" w:styleId="a5">
    <w:name w:val="footer"/>
    <w:basedOn w:val="a0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0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9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段"/>
    <w:next w:val="a0"/>
    <w:qFormat/>
    <w:pPr>
      <w:autoSpaceDE w:val="0"/>
      <w:autoSpaceDN w:val="0"/>
      <w:ind w:firstLineChars="200" w:firstLine="200"/>
      <w:jc w:val="both"/>
    </w:pPr>
    <w:rPr>
      <w:rFonts w:ascii="宋体" w:eastAsia="宋体" w:hAnsi="Calibri" w:cs="Times New Roman"/>
      <w:sz w:val="21"/>
    </w:rPr>
  </w:style>
  <w:style w:type="character" w:customStyle="1" w:styleId="a8">
    <w:name w:val="页眉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qFormat/>
    <w:rPr>
      <w:sz w:val="18"/>
      <w:szCs w:val="18"/>
    </w:rPr>
  </w:style>
  <w:style w:type="paragraph" w:styleId="ab">
    <w:name w:val="List Paragraph"/>
    <w:basedOn w:val="a0"/>
    <w:uiPriority w:val="34"/>
    <w:qFormat/>
    <w:pPr>
      <w:ind w:firstLineChars="200" w:firstLine="420"/>
    </w:pPr>
  </w:style>
  <w:style w:type="paragraph" w:styleId="ac">
    <w:name w:val="caption"/>
    <w:basedOn w:val="a0"/>
    <w:next w:val="a0"/>
    <w:uiPriority w:val="35"/>
    <w:unhideWhenUsed/>
    <w:qFormat/>
    <w:rsid w:val="007E3CDE"/>
    <w:rPr>
      <w:rFonts w:eastAsia="黑体" w:cstheme="majorBidi"/>
      <w:sz w:val="20"/>
      <w:szCs w:val="20"/>
    </w:rPr>
  </w:style>
  <w:style w:type="character" w:customStyle="1" w:styleId="20">
    <w:name w:val="标题 2 字符"/>
    <w:basedOn w:val="a1"/>
    <w:link w:val="2"/>
    <w:uiPriority w:val="9"/>
    <w:rsid w:val="00461B4A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15F8FA5-ECCC-4471-8D15-55CB5CC52E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6</Pages>
  <Words>248</Words>
  <Characters>1418</Characters>
  <Application>Microsoft Office Word</Application>
  <DocSecurity>0</DocSecurity>
  <Lines>11</Lines>
  <Paragraphs>3</Paragraphs>
  <ScaleCrop>false</ScaleCrop>
  <Company>Lenovo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83</cp:revision>
  <cp:lastPrinted>2026-08-04T01:33:00Z</cp:lastPrinted>
  <dcterms:created xsi:type="dcterms:W3CDTF">2020-03-24T10:31:00Z</dcterms:created>
  <dcterms:modified xsi:type="dcterms:W3CDTF">2026-08-24T00:34:00Z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2052-12.8.2.15110</vt:lpwstr>
  </property>
  <property fmtid="{D5CDD505-2E9C-101B-9397-08002B2CF9AE}" pid="3" name="ICV">
    <vt:lpwstr>22DC920B7D3E41AD92B3E124B94EED93</vt:lpwstr>
  </property>
</Properties>
</file>