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6FD" w:rsidRDefault="00AF06FD" w:rsidP="00AF06FD">
      <w:pPr>
        <w:sectPr w:rsidR="00AF06FD" w:rsidSect="008870B4">
          <w:headerReference w:type="default" r:id="rId9"/>
          <w:footerReference w:type="default" r:id="rId10"/>
          <w:pgSz w:w="12240" w:h="15840" w:code="1"/>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59264" behindDoc="0" locked="0" layoutInCell="1" allowOverlap="1" wp14:anchorId="4B290294" wp14:editId="7F54B863">
                <wp:simplePos x="0" y="0"/>
                <wp:positionH relativeFrom="column">
                  <wp:posOffset>472966</wp:posOffset>
                </wp:positionH>
                <wp:positionV relativeFrom="paragraph">
                  <wp:posOffset>651641</wp:posOffset>
                </wp:positionV>
                <wp:extent cx="4992370" cy="7588469"/>
                <wp:effectExtent l="0" t="0" r="0" b="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370" cy="7588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413" w:rsidRPr="00FB6645" w:rsidRDefault="00E44413" w:rsidP="007F74F1">
                            <w:pPr>
                              <w:pStyle w:val="EntityTitle"/>
                            </w:pPr>
                            <w:r>
                              <w:t>Santander Holdings USA, Inc.</w:t>
                            </w:r>
                          </w:p>
                          <w:p w:rsidR="00E44413" w:rsidRPr="00BD5A3E" w:rsidRDefault="00E44413" w:rsidP="00AF06FD">
                            <w:pPr>
                              <w:ind w:left="-108"/>
                              <w:jc w:val="center"/>
                              <w:rPr>
                                <w:color w:val="FF0000"/>
                                <w:sz w:val="56"/>
                                <w:szCs w:val="56"/>
                              </w:rPr>
                            </w:pPr>
                          </w:p>
                          <w:p w:rsidR="00E44413" w:rsidRDefault="00E44413" w:rsidP="00AF06FD">
                            <w:pPr>
                              <w:ind w:left="-108"/>
                              <w:jc w:val="center"/>
                              <w:rPr>
                                <w:color w:val="FF0000"/>
                                <w:sz w:val="56"/>
                                <w:szCs w:val="56"/>
                              </w:rPr>
                            </w:pPr>
                          </w:p>
                          <w:p w:rsidR="00E44413" w:rsidRDefault="00E44413" w:rsidP="00AF06FD">
                            <w:pPr>
                              <w:ind w:left="-108"/>
                              <w:jc w:val="center"/>
                              <w:rPr>
                                <w:color w:val="FF0000"/>
                                <w:sz w:val="56"/>
                                <w:szCs w:val="56"/>
                              </w:rPr>
                            </w:pPr>
                          </w:p>
                          <w:p w:rsidR="00E44413" w:rsidRPr="00BD5A3E" w:rsidRDefault="00E44413" w:rsidP="00AF06FD">
                            <w:pPr>
                              <w:ind w:left="-108"/>
                              <w:jc w:val="center"/>
                              <w:rPr>
                                <w:color w:val="FF0000"/>
                                <w:sz w:val="56"/>
                                <w:szCs w:val="56"/>
                              </w:rPr>
                            </w:pPr>
                          </w:p>
                          <w:p w:rsidR="00E44413" w:rsidRPr="00BD5A3E" w:rsidRDefault="00E44413" w:rsidP="00AF06FD">
                            <w:pPr>
                              <w:ind w:left="-108"/>
                              <w:jc w:val="center"/>
                              <w:rPr>
                                <w:color w:val="FF0000"/>
                                <w:sz w:val="56"/>
                                <w:szCs w:val="56"/>
                              </w:rPr>
                            </w:pPr>
                            <w:r>
                              <w:rPr>
                                <w:noProof/>
                                <w:color w:val="FF0000"/>
                                <w:sz w:val="56"/>
                                <w:szCs w:val="56"/>
                              </w:rPr>
                              <w:drawing>
                                <wp:inline distT="0" distB="0" distL="0" distR="0" wp14:anchorId="4585A2D4" wp14:editId="32C47423">
                                  <wp:extent cx="2197100" cy="78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50322"/>
                                          <a:stretch>
                                            <a:fillRect/>
                                          </a:stretch>
                                        </pic:blipFill>
                                        <pic:spPr bwMode="auto">
                                          <a:xfrm>
                                            <a:off x="0" y="0"/>
                                            <a:ext cx="2197100" cy="783590"/>
                                          </a:xfrm>
                                          <a:prstGeom prst="rect">
                                            <a:avLst/>
                                          </a:prstGeom>
                                          <a:noFill/>
                                          <a:ln>
                                            <a:noFill/>
                                          </a:ln>
                                        </pic:spPr>
                                      </pic:pic>
                                    </a:graphicData>
                                  </a:graphic>
                                </wp:inline>
                              </w:drawing>
                            </w:r>
                          </w:p>
                          <w:p w:rsidR="00E44413" w:rsidRDefault="00E44413" w:rsidP="00AF06FD">
                            <w:pPr>
                              <w:ind w:left="-108"/>
                              <w:jc w:val="center"/>
                              <w:rPr>
                                <w:color w:val="FF0000"/>
                                <w:sz w:val="56"/>
                                <w:szCs w:val="56"/>
                              </w:rPr>
                            </w:pPr>
                          </w:p>
                          <w:p w:rsidR="00E44413" w:rsidRDefault="00E44413" w:rsidP="007F74F1">
                            <w:pPr>
                              <w:pStyle w:val="PolicyTitle"/>
                            </w:pPr>
                            <w:r>
                              <w:t>Capital policy</w:t>
                            </w:r>
                          </w:p>
                          <w:p w:rsidR="00E44413" w:rsidRPr="007F74F1" w:rsidRDefault="00E44413" w:rsidP="007F74F1">
                            <w:pPr>
                              <w:pStyle w:val="PolicyType"/>
                            </w:pPr>
                            <w:r>
                              <w:t>Enterprise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37.25pt;margin-top:51.3pt;width:393.1pt;height:5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gptgIAALw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" filled="f" stroked="f">
                <v:textbox>
                  <w:txbxContent>
                    <w:p w:rsidR="00E44413" w:rsidRPr="00FB6645" w:rsidRDefault="00E44413" w:rsidP="007F74F1">
                      <w:pPr>
                        <w:pStyle w:val="EntityTitle"/>
                      </w:pPr>
                      <w:r>
                        <w:t>Santander Holdings USA, Inc.</w:t>
                      </w:r>
                    </w:p>
                    <w:p w:rsidR="00E44413" w:rsidRPr="00BD5A3E" w:rsidRDefault="00E44413" w:rsidP="00AF06FD">
                      <w:pPr>
                        <w:ind w:left="-108"/>
                        <w:jc w:val="center"/>
                        <w:rPr>
                          <w:color w:val="FF0000"/>
                          <w:sz w:val="56"/>
                          <w:szCs w:val="56"/>
                        </w:rPr>
                      </w:pPr>
                    </w:p>
                    <w:p w:rsidR="00E44413" w:rsidRDefault="00E44413" w:rsidP="00AF06FD">
                      <w:pPr>
                        <w:ind w:left="-108"/>
                        <w:jc w:val="center"/>
                        <w:rPr>
                          <w:color w:val="FF0000"/>
                          <w:sz w:val="56"/>
                          <w:szCs w:val="56"/>
                        </w:rPr>
                      </w:pPr>
                    </w:p>
                    <w:p w:rsidR="00E44413" w:rsidRDefault="00E44413" w:rsidP="00AF06FD">
                      <w:pPr>
                        <w:ind w:left="-108"/>
                        <w:jc w:val="center"/>
                        <w:rPr>
                          <w:color w:val="FF0000"/>
                          <w:sz w:val="56"/>
                          <w:szCs w:val="56"/>
                        </w:rPr>
                      </w:pPr>
                    </w:p>
                    <w:p w:rsidR="00E44413" w:rsidRPr="00BD5A3E" w:rsidRDefault="00E44413" w:rsidP="00AF06FD">
                      <w:pPr>
                        <w:ind w:left="-108"/>
                        <w:jc w:val="center"/>
                        <w:rPr>
                          <w:color w:val="FF0000"/>
                          <w:sz w:val="56"/>
                          <w:szCs w:val="56"/>
                        </w:rPr>
                      </w:pPr>
                    </w:p>
                    <w:p w:rsidR="00E44413" w:rsidRPr="00BD5A3E" w:rsidRDefault="00E44413" w:rsidP="00AF06FD">
                      <w:pPr>
                        <w:ind w:left="-108"/>
                        <w:jc w:val="center"/>
                        <w:rPr>
                          <w:color w:val="FF0000"/>
                          <w:sz w:val="56"/>
                          <w:szCs w:val="56"/>
                        </w:rPr>
                      </w:pPr>
                      <w:r>
                        <w:rPr>
                          <w:noProof/>
                          <w:color w:val="FF0000"/>
                          <w:sz w:val="56"/>
                          <w:szCs w:val="56"/>
                        </w:rPr>
                        <w:drawing>
                          <wp:inline distT="0" distB="0" distL="0" distR="0" wp14:anchorId="4585A2D4" wp14:editId="32C47423">
                            <wp:extent cx="2197100" cy="78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50322"/>
                                    <a:stretch>
                                      <a:fillRect/>
                                    </a:stretch>
                                  </pic:blipFill>
                                  <pic:spPr bwMode="auto">
                                    <a:xfrm>
                                      <a:off x="0" y="0"/>
                                      <a:ext cx="2197100" cy="783590"/>
                                    </a:xfrm>
                                    <a:prstGeom prst="rect">
                                      <a:avLst/>
                                    </a:prstGeom>
                                    <a:noFill/>
                                    <a:ln>
                                      <a:noFill/>
                                    </a:ln>
                                  </pic:spPr>
                                </pic:pic>
                              </a:graphicData>
                            </a:graphic>
                          </wp:inline>
                        </w:drawing>
                      </w:r>
                    </w:p>
                    <w:p w:rsidR="00E44413" w:rsidRDefault="00E44413" w:rsidP="00AF06FD">
                      <w:pPr>
                        <w:ind w:left="-108"/>
                        <w:jc w:val="center"/>
                        <w:rPr>
                          <w:color w:val="FF0000"/>
                          <w:sz w:val="56"/>
                          <w:szCs w:val="56"/>
                        </w:rPr>
                      </w:pPr>
                    </w:p>
                    <w:p w:rsidR="00E44413" w:rsidRDefault="00E44413" w:rsidP="007F74F1">
                      <w:pPr>
                        <w:pStyle w:val="PolicyTitle"/>
                      </w:pPr>
                      <w:r>
                        <w:t>Capital policy</w:t>
                      </w:r>
                    </w:p>
                    <w:p w:rsidR="00E44413" w:rsidRPr="007F74F1" w:rsidRDefault="00E44413" w:rsidP="007F74F1">
                      <w:pPr>
                        <w:pStyle w:val="PolicyType"/>
                      </w:pPr>
                      <w:r>
                        <w:t>Enterprise</w:t>
                      </w:r>
                    </w:p>
                  </w:txbxContent>
                </v:textbox>
              </v:shape>
            </w:pict>
          </mc:Fallback>
        </mc:AlternateContent>
      </w:r>
      <w:r w:rsidR="00725CCF">
        <w:t xml:space="preserve"> </w:t>
      </w:r>
    </w:p>
    <w:p w:rsidR="001A4B70" w:rsidRPr="001A4B70" w:rsidRDefault="001A4B70">
      <w:pPr>
        <w:rPr>
          <w:vanish/>
          <w:sz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2988"/>
      </w:tblGrid>
      <w:tr w:rsidR="002C0AE2" w:rsidTr="002C0AE2">
        <w:tc>
          <w:tcPr>
            <w:tcW w:w="6588" w:type="dxa"/>
          </w:tcPr>
          <w:p w:rsidR="002C0AE2" w:rsidRDefault="002C0AE2" w:rsidP="002C0AE2">
            <w:pPr>
              <w:jc w:val="both"/>
              <w:rPr>
                <w:b/>
                <w:color w:val="FF0000"/>
                <w:sz w:val="28"/>
              </w:rPr>
            </w:pPr>
            <w:r>
              <w:rPr>
                <w:b/>
                <w:color w:val="FF0000"/>
                <w:sz w:val="28"/>
              </w:rPr>
              <w:br w:type="page"/>
            </w: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rPr>
                <w:b/>
                <w:color w:val="FF0000"/>
                <w:sz w:val="28"/>
              </w:rPr>
            </w:pPr>
          </w:p>
          <w:p w:rsidR="002C0AE2" w:rsidRDefault="002C0AE2" w:rsidP="002C0AE2">
            <w:pPr>
              <w:jc w:val="both"/>
            </w:pPr>
          </w:p>
          <w:p w:rsidR="002C0AE2" w:rsidRDefault="002C0AE2" w:rsidP="002C0AE2">
            <w:pPr>
              <w:jc w:val="both"/>
            </w:pPr>
            <w:r w:rsidRPr="00620FB8">
              <w:t xml:space="preserve">Santander </w:t>
            </w:r>
            <w:r>
              <w:t xml:space="preserve">Holdings USA, Inc. (“SHUSA”) </w:t>
            </w:r>
            <w:r w:rsidRPr="00620FB8">
              <w:t>believes</w:t>
            </w:r>
            <w:r>
              <w:t xml:space="preserve"> that</w:t>
            </w:r>
            <w:r w:rsidRPr="00620FB8">
              <w:t xml:space="preserve"> our success is grounded in our </w:t>
            </w:r>
            <w:r>
              <w:t xml:space="preserve">values, which are also shared by Banco Santander, S.A. and its subsidiaries (collectively with SHUSA, “Santander”).  Santander’s commitment to treat customers, colleagues and stakeholders in a manner that is </w:t>
            </w:r>
            <w:r w:rsidRPr="00C84F99">
              <w:rPr>
                <w:i/>
              </w:rPr>
              <w:t>Simple, Personal and Fair</w:t>
            </w:r>
            <w:r>
              <w:rPr>
                <w:i/>
              </w:rPr>
              <w:t xml:space="preserve"> </w:t>
            </w:r>
            <w:r>
              <w:t xml:space="preserve">means that every action undertaken by a SHUSA Team Member is founded on </w:t>
            </w:r>
            <w:r w:rsidRPr="00B3378E">
              <w:rPr>
                <w:i/>
                <w:smallCaps/>
              </w:rPr>
              <w:t xml:space="preserve">Integrity, Customer Commitment, People, Teamwork, Ownership, </w:t>
            </w:r>
            <w:r w:rsidRPr="00E35E54">
              <w:t>and</w:t>
            </w:r>
            <w:r w:rsidRPr="00B3378E">
              <w:rPr>
                <w:i/>
                <w:smallCaps/>
              </w:rPr>
              <w:t xml:space="preserve"> Innovation</w:t>
            </w:r>
            <w:r>
              <w:t xml:space="preserve">.  It is because of this commitment throughout the Santander organization that Santander’s customers, clients, and shareholders trust us to deliver world class products and services and select Santander.  Safeguarding this trust – by </w:t>
            </w:r>
            <w:r>
              <w:rPr>
                <w:lang w:val="en"/>
              </w:rPr>
              <w:t xml:space="preserve">always conducting business responsibly, with integrity and a disciplined approach to risk management – is </w:t>
            </w:r>
            <w:r>
              <w:t>a responsibility shared by each SHUSA Team Member.</w:t>
            </w:r>
          </w:p>
          <w:p w:rsidR="002C0AE2" w:rsidRDefault="002C0AE2" w:rsidP="002C0AE2">
            <w:pPr>
              <w:jc w:val="both"/>
            </w:pPr>
          </w:p>
        </w:tc>
        <w:tc>
          <w:tcPr>
            <w:tcW w:w="2988" w:type="dxa"/>
          </w:tcPr>
          <w:p w:rsidR="002C0AE2" w:rsidRDefault="002C0AE2" w:rsidP="002C0AE2">
            <w:r w:rsidRPr="00ED5B3D">
              <w:rPr>
                <w:noProof/>
              </w:rPr>
              <mc:AlternateContent>
                <mc:Choice Requires="wpg">
                  <w:drawing>
                    <wp:anchor distT="0" distB="0" distL="114300" distR="114300" simplePos="0" relativeHeight="251665408" behindDoc="0" locked="0" layoutInCell="1" allowOverlap="1" wp14:anchorId="26C28291" wp14:editId="0F17C4C7">
                      <wp:simplePos x="0" y="0"/>
                      <wp:positionH relativeFrom="column">
                        <wp:posOffset>-21283</wp:posOffset>
                      </wp:positionH>
                      <wp:positionV relativeFrom="paragraph">
                        <wp:posOffset>1906686</wp:posOffset>
                      </wp:positionV>
                      <wp:extent cx="1801495" cy="1737359"/>
                      <wp:effectExtent l="76200" t="57150" r="65405" b="130175"/>
                      <wp:wrapNone/>
                      <wp:docPr id="51" name="Group 13"/>
                      <wp:cNvGraphicFramePr/>
                      <a:graphic xmlns:a="http://schemas.openxmlformats.org/drawingml/2006/main">
                        <a:graphicData uri="http://schemas.microsoft.com/office/word/2010/wordprocessingGroup">
                          <wpg:wgp>
                            <wpg:cNvGrpSpPr/>
                            <wpg:grpSpPr>
                              <a:xfrm>
                                <a:off x="0" y="0"/>
                                <a:ext cx="1801495" cy="1737359"/>
                                <a:chOff x="0" y="1650070"/>
                                <a:chExt cx="1801495" cy="1737359"/>
                              </a:xfrm>
                            </wpg:grpSpPr>
                            <wpg:grpSp>
                              <wpg:cNvPr id="52" name="Group 52"/>
                              <wpg:cNvGrpSpPr/>
                              <wpg:grpSpPr>
                                <a:xfrm>
                                  <a:off x="0" y="2099730"/>
                                  <a:ext cx="963413" cy="830587"/>
                                  <a:chOff x="0" y="2100044"/>
                                  <a:chExt cx="963549" cy="830747"/>
                                </a:xfrm>
                              </wpg:grpSpPr>
                              <wps:wsp>
                                <wps:cNvPr id="53" name="Hexagon 53"/>
                                <wps:cNvSpPr/>
                                <wps:spPr>
                                  <a:xfrm>
                                    <a:off x="0" y="2100044"/>
                                    <a:ext cx="963549" cy="830747"/>
                                  </a:xfrm>
                                  <a:prstGeom prst="hexagon">
                                    <a:avLst>
                                      <a:gd name="adj" fmla="val 25000"/>
                                      <a:gd name="vf" fmla="val 115470"/>
                                    </a:avLst>
                                  </a:prstGeom>
                                  <a:solidFill>
                                    <a:srgbClr val="FF0000"/>
                                  </a:solidFill>
                                  <a:ln>
                                    <a:solidFill>
                                      <a:srgbClr val="FF0000"/>
                                    </a:solidFill>
                                  </a:ln>
                                  <a:scene3d>
                                    <a:camera prst="orthographicFront"/>
                                    <a:lightRig rig="threePt" dir="t"/>
                                  </a:scene3d>
                                  <a:sp3d>
                                    <a:bevelT/>
                                  </a:sp3d>
                                </wps:spPr>
                                <wps:style>
                                  <a:lnRef idx="2">
                                    <a:scrgbClr r="0" g="0" b="0"/>
                                  </a:lnRef>
                                  <a:fillRef idx="1">
                                    <a:scrgbClr r="0" g="0" b="0"/>
                                  </a:fillRef>
                                  <a:effectRef idx="1">
                                    <a:schemeClr val="accent1">
                                      <a:hueOff val="0"/>
                                      <a:satOff val="0"/>
                                      <a:lumOff val="0"/>
                                      <a:alphaOff val="0"/>
                                    </a:schemeClr>
                                  </a:effectRef>
                                  <a:fontRef idx="minor">
                                    <a:schemeClr val="lt1"/>
                                  </a:fontRef>
                                </wps:style>
                                <wps:txb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wps:txbx>
                                <wps:bodyPr/>
                              </wps:wsp>
                              <wps:wsp>
                                <wps:cNvPr id="54" name="Hexagon 4"/>
                                <wps:cNvSpPr/>
                                <wps:spPr>
                                  <a:xfrm>
                                    <a:off x="149525" y="2148024"/>
                                    <a:ext cx="664499" cy="748685"/>
                                  </a:xfrm>
                                  <a:prstGeom prst="rect">
                                    <a:avLst/>
                                  </a:prstGeom>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Integrity</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Customer Commitment</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People</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Teamwork</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Ownership</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Innovation</w:t>
                                      </w:r>
                                    </w:p>
                                  </w:txbxContent>
                                </wps:txbx>
                                <wps:bodyPr spcFirstLastPara="0" vert="horz" wrap="square" lIns="0" tIns="6350" rIns="0" bIns="6350" numCol="1" spcCol="1270" anchor="ctr" anchorCtr="0">
                                  <a:noAutofit/>
                                </wps:bodyPr>
                              </wps:wsp>
                            </wpg:grpSp>
                            <wpg:grpSp>
                              <wpg:cNvPr id="55" name="Group 55"/>
                              <wpg:cNvGrpSpPr/>
                              <wpg:grpSpPr>
                                <a:xfrm>
                                  <a:off x="838082" y="1650070"/>
                                  <a:ext cx="963413" cy="830587"/>
                                  <a:chOff x="838082" y="1650384"/>
                                  <a:chExt cx="963549" cy="830747"/>
                                </a:xfrm>
                              </wpg:grpSpPr>
                              <wps:wsp>
                                <wps:cNvPr id="56" name="Hexagon 56"/>
                                <wps:cNvSpPr/>
                                <wps:spPr>
                                  <a:xfrm>
                                    <a:off x="838082" y="1650384"/>
                                    <a:ext cx="963549" cy="830747"/>
                                  </a:xfrm>
                                  <a:prstGeom prst="hexagon">
                                    <a:avLst>
                                      <a:gd name="adj" fmla="val 25000"/>
                                      <a:gd name="vf" fmla="val 115470"/>
                                    </a:avLst>
                                  </a:prstGeom>
                                  <a:solidFill>
                                    <a:srgbClr val="FF0000"/>
                                  </a:solidFill>
                                  <a:ln>
                                    <a:solidFill>
                                      <a:srgbClr val="FF0000"/>
                                    </a:solidFill>
                                  </a:ln>
                                  <a:scene3d>
                                    <a:camera prst="orthographicFront"/>
                                    <a:lightRig rig="threePt" dir="t"/>
                                  </a:scene3d>
                                  <a:sp3d>
                                    <a:bevelT/>
                                  </a:sp3d>
                                </wps:spPr>
                                <wps:style>
                                  <a:lnRef idx="2">
                                    <a:scrgbClr r="0" g="0" b="0"/>
                                  </a:lnRef>
                                  <a:fillRef idx="1">
                                    <a:scrgbClr r="0" g="0" b="0"/>
                                  </a:fillRef>
                                  <a:effectRef idx="1">
                                    <a:schemeClr val="accent1">
                                      <a:hueOff val="0"/>
                                      <a:satOff val="0"/>
                                      <a:lumOff val="0"/>
                                      <a:alphaOff val="0"/>
                                    </a:schemeClr>
                                  </a:effectRef>
                                  <a:fontRef idx="minor">
                                    <a:schemeClr val="lt1"/>
                                  </a:fontRef>
                                </wps:style>
                                <wps:txb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wps:txbx>
                                <wps:bodyPr/>
                              </wps:wsp>
                              <wps:wsp>
                                <wps:cNvPr id="57" name="Hexagon 4"/>
                                <wps:cNvSpPr/>
                                <wps:spPr>
                                  <a:xfrm>
                                    <a:off x="987607" y="1779300"/>
                                    <a:ext cx="664499" cy="572915"/>
                                  </a:xfrm>
                                  <a:prstGeom prst="rect">
                                    <a:avLst/>
                                  </a:prstGeom>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Simple</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Personal</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Fair</w:t>
                                      </w:r>
                                    </w:p>
                                  </w:txbxContent>
                                </wps:txbx>
                                <wps:bodyPr spcFirstLastPara="0" vert="horz" wrap="square" lIns="0" tIns="6350" rIns="0" bIns="6350" numCol="1" spcCol="1270" anchor="ctr" anchorCtr="0">
                                  <a:noAutofit/>
                                </wps:bodyPr>
                              </wps:wsp>
                            </wpg:grpSp>
                            <wpg:grpSp>
                              <wpg:cNvPr id="58" name="Group 58"/>
                              <wpg:cNvGrpSpPr/>
                              <wpg:grpSpPr>
                                <a:xfrm>
                                  <a:off x="838082" y="2556842"/>
                                  <a:ext cx="963413" cy="830587"/>
                                  <a:chOff x="838082" y="2557156"/>
                                  <a:chExt cx="963549" cy="830747"/>
                                </a:xfrm>
                              </wpg:grpSpPr>
                              <wps:wsp>
                                <wps:cNvPr id="59" name="Hexagon 59"/>
                                <wps:cNvSpPr/>
                                <wps:spPr>
                                  <a:xfrm>
                                    <a:off x="838082" y="2557156"/>
                                    <a:ext cx="963549" cy="830747"/>
                                  </a:xfrm>
                                  <a:prstGeom prst="hexagon">
                                    <a:avLst>
                                      <a:gd name="adj" fmla="val 25000"/>
                                      <a:gd name="vf" fmla="val 115470"/>
                                    </a:avLst>
                                  </a:prstGeom>
                                  <a:solidFill>
                                    <a:srgbClr val="FF0000"/>
                                  </a:solidFill>
                                  <a:ln>
                                    <a:solidFill>
                                      <a:srgbClr val="FF0000"/>
                                    </a:solidFill>
                                  </a:ln>
                                  <a:scene3d>
                                    <a:camera prst="orthographicFront"/>
                                    <a:lightRig rig="threePt" dir="t"/>
                                  </a:scene3d>
                                  <a:sp3d>
                                    <a:bevelT/>
                                  </a:sp3d>
                                </wps:spPr>
                                <wps:style>
                                  <a:lnRef idx="2">
                                    <a:scrgbClr r="0" g="0" b="0"/>
                                  </a:lnRef>
                                  <a:fillRef idx="1">
                                    <a:scrgbClr r="0" g="0" b="0"/>
                                  </a:fillRef>
                                  <a:effectRef idx="1">
                                    <a:schemeClr val="accent1">
                                      <a:hueOff val="0"/>
                                      <a:satOff val="0"/>
                                      <a:lumOff val="0"/>
                                      <a:alphaOff val="0"/>
                                    </a:schemeClr>
                                  </a:effectRef>
                                  <a:fontRef idx="minor">
                                    <a:schemeClr val="lt1"/>
                                  </a:fontRef>
                                </wps:style>
                                <wps:txb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wps:txbx>
                                <wps:bodyPr/>
                              </wps:wsp>
                              <wps:wsp>
                                <wps:cNvPr id="61" name="Hexagon 4"/>
                                <wps:cNvSpPr/>
                                <wps:spPr>
                                  <a:xfrm>
                                    <a:off x="987607" y="2686072"/>
                                    <a:ext cx="664499" cy="572915"/>
                                  </a:xfrm>
                                  <a:prstGeom prst="rect">
                                    <a:avLst/>
                                  </a:prstGeom>
                                  <a:scene3d>
                                    <a:camera prst="orthographicFront"/>
                                    <a:lightRig rig="threePt" dir="t"/>
                                  </a:scene3d>
                                  <a:sp3d>
                                    <a:bevelT/>
                                  </a:sp3d>
                                </wps:spPr>
                                <wps:style>
                                  <a:lnRef idx="0">
                                    <a:scrgbClr r="0" g="0" b="0"/>
                                  </a:lnRef>
                                  <a:fillRef idx="0">
                                    <a:scrgbClr r="0" g="0" b="0"/>
                                  </a:fillRef>
                                  <a:effectRef idx="0">
                                    <a:scrgbClr r="0" g="0" b="0"/>
                                  </a:effectRef>
                                  <a:fontRef idx="minor">
                                    <a:schemeClr val="lt1"/>
                                  </a:fontRef>
                                </wps:style>
                                <wps:txbx>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Risk Management</w:t>
                                      </w:r>
                                    </w:p>
                                  </w:txbxContent>
                                </wps:txbx>
                                <wps:bodyPr spcFirstLastPara="0" vert="horz" wrap="square" lIns="0" tIns="6350" rIns="0" bIns="6350" numCol="1" spcCol="1270" anchor="ctr" anchorCtr="0">
                                  <a:noAutofit/>
                                </wps:bodyPr>
                              </wps:wsp>
                            </wpg:grpSp>
                          </wpg:wgp>
                        </a:graphicData>
                      </a:graphic>
                    </wp:anchor>
                  </w:drawing>
                </mc:Choice>
                <mc:Fallback>
                  <w:pict>
                    <v:group id="Group 13" o:spid="_x0000_s1027" style="position:absolute;margin-left:-1.7pt;margin-top:150.15pt;width:141.85pt;height:136.8pt;z-index:251665408" coordorigin=",16500" coordsize="18014,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">
                      <v:group id="Group 52" o:spid="_x0000_s1028" style="position:absolute;top:20997;width:9634;height:8306" coordorigin=",21000" coordsize="9635,8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 o:spid="_x0000_s1029" type="#_x0000_t9" style="position:absolute;top:21000;width:9635;height:8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IMUA&#10;AADbAAAADwAAAGRycy9kb3ducmV2LnhtbESPQWvCQBSE74L/YXmF3nTTaotGVymWgiIIjUE8PrPP&#10;JJp9G7Jbjf/eLQgeh5n5hpnOW1OJCzWutKzgrR+BIM6sLjlXkG5/eiMQziNrrCyTghs5mM+6nSnG&#10;2l75ly6Jz0WAsItRQeF9HUvpsoIMur6tiYN3tI1BH2STS93gNcBNJd+j6FMaLDksFFjToqDsnPwZ&#10;BetdlgxP4407UDpK97vVKRksvpV6fWm/JiA8tf4ZfrSXWsHHAP6/h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7ogxQAAANsAAAAPAAAAAAAAAAAAAAAAAJgCAABkcnMv&#10;ZG93bnJldi54bWxQSwUGAAAAAAQABAD1AAAAigMAAAAA&#10;" adj="4656" fillcolor="red" strokecolor="red" strokeweight="2pt">
                          <v:shadow on="t" color="black" opacity="24903f" origin=",.5" offset="0,.55556mm"/>
                          <v:textbo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v:textbox>
                        </v:shape>
                        <v:rect id="Hexagon 4" o:spid="_x0000_s1030" style="position:absolute;left:1495;top:21480;width:6645;height:7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tMMcYA&#10;AADbAAAADwAAAGRycy9kb3ducmV2LnhtbESP0WrCQBRE3wv9h+UW+iK6qWiRmI2UllArvjTxA67Z&#10;axLM3k2zW439elcQ+jjMzBkmWQ2mFSfqXWNZwcskAkFcWt1wpWBXZOMFCOeRNbaWScGFHKzSx4cE&#10;Y23P/E2n3FciQNjFqKD2vouldGVNBt3EdsTBO9jeoA+yr6Tu8RzgppXTKHqVBhsOCzV29F5Tecx/&#10;jYJNMf3Y6+xzk/18jUbbdl1k5f5Pqeen4W0JwtPg/8P39lormM/g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tMMcYAAADbAAAADwAAAAAAAAAAAAAAAACYAgAAZHJz&#10;L2Rvd25yZXYueG1sUEsFBgAAAAAEAAQA9QAAAIsDAAAAAA==&#10;" filled="f" stroked="f">
                          <v:textbox inset="0,.5pt,0,.5pt">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Integrity</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Customer Commitment</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People</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Teamwork</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Ownership</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Innovation</w:t>
                                </w:r>
                              </w:p>
                            </w:txbxContent>
                          </v:textbox>
                        </v:rect>
                      </v:group>
                      <v:group id="Group 55" o:spid="_x0000_s1031" style="position:absolute;left:8380;top:16500;width:9634;height:8306" coordorigin="8380,16503" coordsize="9635,8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Hexagon 56" o:spid="_x0000_s1032" type="#_x0000_t9" style="position:absolute;left:8380;top:16503;width:9636;height:8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ZuMUA&#10;AADbAAAADwAAAGRycy9kb3ducmV2LnhtbESPQWvCQBSE7wX/w/IEb3VjW8VGVykWwVIQTIN4fGaf&#10;STT7NmRXjf/eLQgeh5n5hpnOW1OJCzWutKxg0I9AEGdWl5wrSP+Wr2MQziNrrCyTghs5mM86L1OM&#10;tb3yhi6Jz0WAsItRQeF9HUvpsoIMur6tiYN3sI1BH2STS93gNcBNJd+iaCQNlhwWCqxpUVB2Ss5G&#10;we82Sz6On2u3p3Sc7rY/x+R98a1Ur9t+TUB4av0z/GivtILhCP6/h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Bm4xQAAANsAAAAPAAAAAAAAAAAAAAAAAJgCAABkcnMv&#10;ZG93bnJldi54bWxQSwUGAAAAAAQABAD1AAAAigMAAAAA&#10;" adj="4656" fillcolor="red" strokecolor="red" strokeweight="2pt">
                          <v:shadow on="t" color="black" opacity="24903f" origin=",.5" offset="0,.55556mm"/>
                          <v:textbo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v:textbox>
                        </v:shape>
                        <v:rect id="Hexagon 4" o:spid="_x0000_s1033" style="position:absolute;left:9876;top:17793;width:6645;height:5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SRsYA&#10;AADbAAAADwAAAGRycy9kb3ducmV2LnhtbESP0WrCQBRE3wv9h+UW+iK6qaCVmI2UllArvjTxA67Z&#10;axLM3k2zW439elcQ+jjMzBkmWQ2mFSfqXWNZwcskAkFcWt1wpWBXZOMFCOeRNbaWScGFHKzSx4cE&#10;Y23P/E2n3FciQNjFqKD2vouldGVNBt3EdsTBO9jeoA+yr6Tu8RzgppXTKJpLgw2HhRo7eq+pPOa/&#10;RsGmmH7sdfa5yX6+RqNtuy6ycv+n1PPT8LYE4Wnw/+F7e60VzF7h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nSRsYAAADbAAAADwAAAAAAAAAAAAAAAACYAgAAZHJz&#10;L2Rvd25yZXYueG1sUEsFBgAAAAAEAAQA9QAAAIsDAAAAAA==&#10;" filled="f" stroked="f">
                          <v:textbox inset="0,.5pt,0,.5pt">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Simple</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Personal</w:t>
                                </w:r>
                              </w:p>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Fair</w:t>
                                </w:r>
                              </w:p>
                            </w:txbxContent>
                          </v:textbox>
                        </v:rect>
                      </v:group>
                      <v:group id="Group 58" o:spid="_x0000_s1034" style="position:absolute;left:8380;top:25568;width:9634;height:8306" coordorigin="8380,25571" coordsize="9635,8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Hexagon 59" o:spid="_x0000_s1035" type="#_x0000_t9" style="position:absolute;left:8380;top:25571;width:9636;height:8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ysUA&#10;AADbAAAADwAAAGRycy9kb3ducmV2LnhtbESPQWvCQBSE70L/w/IK3nRjtaLRVcRSUAqCaZAen9ln&#10;Es2+Ddmtxn/fLQgeh5n5hpkvW1OJKzWutKxg0I9AEGdWl5wrSL8/exMQziNrrCyTgjs5WC5eOnOM&#10;tb3xnq6Jz0WAsItRQeF9HUvpsoIMur6tiYN3so1BH2STS93gLcBNJd+iaCwNlhwWCqxpXVB2SX6N&#10;gq9DlozO0507UjpJfw7bczJcfyjVfW1XMxCeWv8MP9obreB9Cv9fw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43KxQAAANsAAAAPAAAAAAAAAAAAAAAAAJgCAABkcnMv&#10;ZG93bnJldi54bWxQSwUGAAAAAAQABAD1AAAAigMAAAAA&#10;" adj="4656" fillcolor="red" strokecolor="red" strokeweight="2pt">
                          <v:shadow on="t" color="black" opacity="24903f" origin=",.5" offset="0,.55556mm"/>
                          <v:textbox>
                            <w:txbxContent>
                              <w:p w:rsidR="00E44413" w:rsidRDefault="00E44413" w:rsidP="002C0AE2">
                                <w:pPr>
                                  <w:pStyle w:val="NormalWeb"/>
                                  <w:spacing w:before="0" w:beforeAutospacing="0" w:after="0" w:afterAutospacing="0"/>
                                </w:pPr>
                                <w:r>
                                  <w:rPr>
                                    <w:rFonts w:asciiTheme="minorHAnsi" w:eastAsia="Times New Roman" w:hAnsi="Calibri"/>
                                    <w:color w:val="FFFFFF" w:themeColor="light1"/>
                                    <w:kern w:val="24"/>
                                    <w:sz w:val="22"/>
                                    <w:szCs w:val="22"/>
                                  </w:rPr>
                                  <w:t> </w:t>
                                </w:r>
                              </w:p>
                            </w:txbxContent>
                          </v:textbox>
                        </v:shape>
                        <v:rect id="Hexagon 4" o:spid="_x0000_s1036" style="position:absolute;left:9876;top:26860;width:6645;height:5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lFMUA&#10;AADbAAAADwAAAGRycy9kb3ducmV2LnhtbESPQWvCQBSE7wX/w/KEXsRs4kFKdBOKEmrFS40/4Jl9&#10;JqHZt2l2q2l/fVcoeBxm5htmnY+mE1caXGtZQRLFIIgrq1uuFZzKYv4CwnlkjZ1lUvBDDvJs8rTG&#10;VNsbf9D16GsRIOxSVNB436dSuqohgy6yPXHwLnYw6IMcaqkHvAW46eQijpfSYMthocGeNg1Vn8dv&#10;o2BfLrZnXbzti6/32ezQ7cqiOv8q9TwdX1cgPI3+Ef5v77SCZQL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CUUxQAAANsAAAAPAAAAAAAAAAAAAAAAAJgCAABkcnMv&#10;ZG93bnJldi54bWxQSwUGAAAAAAQABAD1AAAAigMAAAAA&#10;" filled="f" stroked="f">
                          <v:textbox inset="0,.5pt,0,.5pt">
                            <w:txbxContent>
                              <w:p w:rsidR="00E44413" w:rsidRDefault="00E44413" w:rsidP="002C0AE2">
                                <w:pPr>
                                  <w:pStyle w:val="NormalWeb"/>
                                  <w:spacing w:before="0" w:beforeAutospacing="0" w:after="42" w:afterAutospacing="0" w:line="216" w:lineRule="auto"/>
                                  <w:jc w:val="center"/>
                                </w:pPr>
                                <w:r>
                                  <w:rPr>
                                    <w:rFonts w:asciiTheme="minorHAnsi" w:eastAsia="Times New Roman" w:hAnsi="Calibri"/>
                                    <w:color w:val="FFFFFF"/>
                                    <w:kern w:val="24"/>
                                    <w:sz w:val="12"/>
                                    <w:szCs w:val="12"/>
                                  </w:rPr>
                                  <w:t>Risk Management</w:t>
                                </w:r>
                              </w:p>
                            </w:txbxContent>
                          </v:textbox>
                        </v:rect>
                      </v:group>
                    </v:group>
                  </w:pict>
                </mc:Fallback>
              </mc:AlternateContent>
            </w:r>
          </w:p>
        </w:tc>
      </w:tr>
    </w:tbl>
    <w:p w:rsidR="002C0AE2" w:rsidRDefault="002C0AE2">
      <w:pPr>
        <w:rPr>
          <w:b/>
          <w:color w:val="FF0000"/>
          <w:sz w:val="28"/>
        </w:rPr>
      </w:pPr>
      <w:r>
        <w:rPr>
          <w:b/>
          <w:color w:val="FF0000"/>
          <w:sz w:val="28"/>
        </w:rPr>
        <w:br w:type="page"/>
      </w:r>
    </w:p>
    <w:p w:rsidR="002C0AE2" w:rsidRDefault="002C0AE2">
      <w:pPr>
        <w:rPr>
          <w:b/>
          <w:color w:val="FF0000"/>
          <w:sz w:val="28"/>
        </w:rPr>
      </w:pPr>
    </w:p>
    <w:p w:rsidR="00AF06FD" w:rsidRPr="00DE14CE" w:rsidRDefault="00AF06FD" w:rsidP="00CE0B4A">
      <w:pPr>
        <w:pBdr>
          <w:bottom w:val="single" w:sz="4" w:space="2" w:color="FF0000"/>
        </w:pBdr>
        <w:spacing w:before="120" w:after="120"/>
        <w:rPr>
          <w:b/>
          <w:color w:val="FF0000"/>
          <w:sz w:val="28"/>
        </w:rPr>
      </w:pPr>
      <w:r w:rsidRPr="00DE14CE">
        <w:rPr>
          <w:b/>
          <w:color w:val="FF0000"/>
          <w:sz w:val="28"/>
        </w:rPr>
        <w:t>Table of Contents</w:t>
      </w:r>
    </w:p>
    <w:p w:rsidR="006847BC" w:rsidRDefault="00A855EE">
      <w:pPr>
        <w:pStyle w:val="TOC1"/>
        <w:tabs>
          <w:tab w:val="left" w:pos="446"/>
          <w:tab w:val="right" w:leader="dot" w:pos="9350"/>
        </w:tabs>
        <w:rPr>
          <w:rFonts w:asciiTheme="minorHAnsi" w:eastAsiaTheme="minorEastAsia" w:hAnsiTheme="minorHAnsi" w:cstheme="minorBidi"/>
          <w:b w:val="0"/>
          <w:caps w:val="0"/>
          <w:noProof/>
          <w:color w:val="auto"/>
          <w:sz w:val="22"/>
        </w:rPr>
      </w:pPr>
      <w:r>
        <w:fldChar w:fldCharType="begin"/>
      </w:r>
      <w:r>
        <w:instrText xml:space="preserve"> TOC \h \z \t "Section Header,1,Subsection Header 1,2,Subsection Header 2,3" </w:instrText>
      </w:r>
      <w:r>
        <w:fldChar w:fldCharType="separate"/>
      </w:r>
      <w:hyperlink w:anchor="_Toc440039557" w:history="1">
        <w:r w:rsidR="006847BC" w:rsidRPr="007E6E23">
          <w:rPr>
            <w:rStyle w:val="Hyperlink"/>
            <w:noProof/>
            <w:lang w:bidi="en-US"/>
          </w:rPr>
          <w:t>1.</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Introduction</w:t>
        </w:r>
        <w:r w:rsidR="006847BC">
          <w:rPr>
            <w:noProof/>
            <w:webHidden/>
          </w:rPr>
          <w:tab/>
        </w:r>
        <w:r w:rsidR="006847BC">
          <w:rPr>
            <w:noProof/>
            <w:webHidden/>
          </w:rPr>
          <w:fldChar w:fldCharType="begin"/>
        </w:r>
        <w:r w:rsidR="006847BC">
          <w:rPr>
            <w:noProof/>
            <w:webHidden/>
          </w:rPr>
          <w:instrText xml:space="preserve"> PAGEREF _Toc440039557 \h </w:instrText>
        </w:r>
        <w:r w:rsidR="006847BC">
          <w:rPr>
            <w:noProof/>
            <w:webHidden/>
          </w:rPr>
        </w:r>
        <w:r w:rsidR="006847BC">
          <w:rPr>
            <w:noProof/>
            <w:webHidden/>
          </w:rPr>
          <w:fldChar w:fldCharType="separate"/>
        </w:r>
        <w:r w:rsidR="006625BD">
          <w:rPr>
            <w:noProof/>
            <w:webHidden/>
          </w:rPr>
          <w:t>5</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58" w:history="1">
        <w:r w:rsidR="006847BC" w:rsidRPr="007E6E23">
          <w:rPr>
            <w:rStyle w:val="Hyperlink"/>
            <w:rFonts w:cs="Calibri"/>
            <w:noProof/>
            <w:snapToGrid w:val="0"/>
            <w:lang w:bidi="en-US"/>
          </w:rPr>
          <w:t>1.1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Executive Summary</w:t>
        </w:r>
        <w:r w:rsidR="006847BC">
          <w:rPr>
            <w:noProof/>
            <w:webHidden/>
          </w:rPr>
          <w:tab/>
        </w:r>
        <w:r w:rsidR="006847BC">
          <w:rPr>
            <w:noProof/>
            <w:webHidden/>
          </w:rPr>
          <w:fldChar w:fldCharType="begin"/>
        </w:r>
        <w:r w:rsidR="006847BC">
          <w:rPr>
            <w:noProof/>
            <w:webHidden/>
          </w:rPr>
          <w:instrText xml:space="preserve"> PAGEREF _Toc440039558 \h </w:instrText>
        </w:r>
        <w:r w:rsidR="006847BC">
          <w:rPr>
            <w:noProof/>
            <w:webHidden/>
          </w:rPr>
        </w:r>
        <w:r w:rsidR="006847BC">
          <w:rPr>
            <w:noProof/>
            <w:webHidden/>
          </w:rPr>
          <w:fldChar w:fldCharType="separate"/>
        </w:r>
        <w:r w:rsidR="006625BD">
          <w:rPr>
            <w:noProof/>
            <w:webHidden/>
          </w:rPr>
          <w:t>5</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65" w:history="1">
        <w:r w:rsidR="006847BC" w:rsidRPr="007E6E23">
          <w:rPr>
            <w:rStyle w:val="Hyperlink"/>
            <w:rFonts w:cs="Calibri"/>
            <w:noProof/>
            <w:snapToGrid w:val="0"/>
            <w:lang w:bidi="en-US"/>
          </w:rPr>
          <w:t>1.2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Purpose of the document</w:t>
        </w:r>
        <w:r w:rsidR="006847BC">
          <w:rPr>
            <w:noProof/>
            <w:webHidden/>
          </w:rPr>
          <w:tab/>
        </w:r>
        <w:r w:rsidR="006847BC">
          <w:rPr>
            <w:noProof/>
            <w:webHidden/>
          </w:rPr>
          <w:fldChar w:fldCharType="begin"/>
        </w:r>
        <w:r w:rsidR="006847BC">
          <w:rPr>
            <w:noProof/>
            <w:webHidden/>
          </w:rPr>
          <w:instrText xml:space="preserve"> PAGEREF _Toc440039565 \h </w:instrText>
        </w:r>
        <w:r w:rsidR="006847BC">
          <w:rPr>
            <w:noProof/>
            <w:webHidden/>
          </w:rPr>
        </w:r>
        <w:r w:rsidR="006847BC">
          <w:rPr>
            <w:noProof/>
            <w:webHidden/>
          </w:rPr>
          <w:fldChar w:fldCharType="separate"/>
        </w:r>
        <w:r w:rsidR="006625BD">
          <w:rPr>
            <w:noProof/>
            <w:webHidden/>
          </w:rPr>
          <w:t>5</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66" w:history="1">
        <w:r w:rsidR="006847BC" w:rsidRPr="007E6E23">
          <w:rPr>
            <w:rStyle w:val="Hyperlink"/>
            <w:rFonts w:cs="Calibri"/>
            <w:noProof/>
            <w:snapToGrid w:val="0"/>
            <w:lang w:bidi="en-US"/>
          </w:rPr>
          <w:t>1.3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Scope</w:t>
        </w:r>
        <w:r w:rsidR="006847BC">
          <w:rPr>
            <w:noProof/>
            <w:webHidden/>
          </w:rPr>
          <w:tab/>
        </w:r>
        <w:r w:rsidR="006847BC">
          <w:rPr>
            <w:noProof/>
            <w:webHidden/>
          </w:rPr>
          <w:fldChar w:fldCharType="begin"/>
        </w:r>
        <w:r w:rsidR="006847BC">
          <w:rPr>
            <w:noProof/>
            <w:webHidden/>
          </w:rPr>
          <w:instrText xml:space="preserve"> PAGEREF _Toc440039566 \h </w:instrText>
        </w:r>
        <w:r w:rsidR="006847BC">
          <w:rPr>
            <w:noProof/>
            <w:webHidden/>
          </w:rPr>
        </w:r>
        <w:r w:rsidR="006847BC">
          <w:rPr>
            <w:noProof/>
            <w:webHidden/>
          </w:rPr>
          <w:fldChar w:fldCharType="separate"/>
        </w:r>
        <w:r w:rsidR="006625BD">
          <w:rPr>
            <w:noProof/>
            <w:webHidden/>
          </w:rPr>
          <w:t>5</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567" w:history="1">
        <w:r w:rsidR="006847BC" w:rsidRPr="007E6E23">
          <w:rPr>
            <w:rStyle w:val="Hyperlink"/>
            <w:noProof/>
            <w:lang w:bidi="en-US"/>
          </w:rPr>
          <w:t>2.</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Policy</w:t>
        </w:r>
        <w:r w:rsidR="006847BC">
          <w:rPr>
            <w:noProof/>
            <w:webHidden/>
          </w:rPr>
          <w:tab/>
        </w:r>
        <w:r w:rsidR="006847BC">
          <w:rPr>
            <w:noProof/>
            <w:webHidden/>
          </w:rPr>
          <w:fldChar w:fldCharType="begin"/>
        </w:r>
        <w:r w:rsidR="006847BC">
          <w:rPr>
            <w:noProof/>
            <w:webHidden/>
          </w:rPr>
          <w:instrText xml:space="preserve"> PAGEREF _Toc440039567 \h </w:instrText>
        </w:r>
        <w:r w:rsidR="006847BC">
          <w:rPr>
            <w:noProof/>
            <w:webHidden/>
          </w:rPr>
        </w:r>
        <w:r w:rsidR="006847BC">
          <w:rPr>
            <w:noProof/>
            <w:webHidden/>
          </w:rPr>
          <w:fldChar w:fldCharType="separate"/>
        </w:r>
        <w:r w:rsidR="006625BD">
          <w:rPr>
            <w:noProof/>
            <w:webHidden/>
          </w:rPr>
          <w:t>6</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68" w:history="1">
        <w:r w:rsidR="006847BC" w:rsidRPr="007E6E23">
          <w:rPr>
            <w:rStyle w:val="Hyperlink"/>
            <w:rFonts w:cs="Calibri"/>
            <w:noProof/>
            <w:snapToGrid w:val="0"/>
            <w:lang w:bidi="en-US"/>
          </w:rPr>
          <w:t>2.1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Policy Statement</w:t>
        </w:r>
        <w:r w:rsidR="006847BC">
          <w:rPr>
            <w:noProof/>
            <w:webHidden/>
          </w:rPr>
          <w:tab/>
        </w:r>
        <w:r w:rsidR="006847BC">
          <w:rPr>
            <w:noProof/>
            <w:webHidden/>
          </w:rPr>
          <w:fldChar w:fldCharType="begin"/>
        </w:r>
        <w:r w:rsidR="006847BC">
          <w:rPr>
            <w:noProof/>
            <w:webHidden/>
          </w:rPr>
          <w:instrText xml:space="preserve"> PAGEREF _Toc440039568 \h </w:instrText>
        </w:r>
        <w:r w:rsidR="006847BC">
          <w:rPr>
            <w:noProof/>
            <w:webHidden/>
          </w:rPr>
        </w:r>
        <w:r w:rsidR="006847BC">
          <w:rPr>
            <w:noProof/>
            <w:webHidden/>
          </w:rPr>
          <w:fldChar w:fldCharType="separate"/>
        </w:r>
        <w:r w:rsidR="006625BD">
          <w:rPr>
            <w:noProof/>
            <w:webHidden/>
          </w:rPr>
          <w:t>6</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569" w:history="1">
        <w:r w:rsidR="006847BC" w:rsidRPr="007E6E23">
          <w:rPr>
            <w:rStyle w:val="Hyperlink"/>
            <w:noProof/>
            <w:lang w:bidi="en-US"/>
          </w:rPr>
          <w:t>3.</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Capital Expectations</w:t>
        </w:r>
        <w:r w:rsidR="006847BC">
          <w:rPr>
            <w:noProof/>
            <w:webHidden/>
          </w:rPr>
          <w:tab/>
        </w:r>
        <w:r w:rsidR="006847BC">
          <w:rPr>
            <w:noProof/>
            <w:webHidden/>
          </w:rPr>
          <w:fldChar w:fldCharType="begin"/>
        </w:r>
        <w:r w:rsidR="006847BC">
          <w:rPr>
            <w:noProof/>
            <w:webHidden/>
          </w:rPr>
          <w:instrText xml:space="preserve"> PAGEREF _Toc440039569 \h </w:instrText>
        </w:r>
        <w:r w:rsidR="006847BC">
          <w:rPr>
            <w:noProof/>
            <w:webHidden/>
          </w:rPr>
        </w:r>
        <w:r w:rsidR="006847BC">
          <w:rPr>
            <w:noProof/>
            <w:webHidden/>
          </w:rPr>
          <w:fldChar w:fldCharType="separate"/>
        </w:r>
        <w:r w:rsidR="006625BD">
          <w:rPr>
            <w:noProof/>
            <w:webHidden/>
          </w:rPr>
          <w:t>7</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70" w:history="1">
        <w:r w:rsidR="006847BC" w:rsidRPr="007E6E23">
          <w:rPr>
            <w:rStyle w:val="Hyperlink"/>
            <w:rFonts w:cs="Calibri"/>
            <w:noProof/>
            <w:snapToGrid w:val="0"/>
            <w:lang w:bidi="en-US"/>
          </w:rPr>
          <w:t>3.1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Overview</w:t>
        </w:r>
        <w:r w:rsidR="006847BC">
          <w:rPr>
            <w:noProof/>
            <w:webHidden/>
          </w:rPr>
          <w:tab/>
        </w:r>
        <w:r w:rsidR="006847BC">
          <w:rPr>
            <w:noProof/>
            <w:webHidden/>
          </w:rPr>
          <w:fldChar w:fldCharType="begin"/>
        </w:r>
        <w:r w:rsidR="006847BC">
          <w:rPr>
            <w:noProof/>
            <w:webHidden/>
          </w:rPr>
          <w:instrText xml:space="preserve"> PAGEREF _Toc440039570 \h </w:instrText>
        </w:r>
        <w:r w:rsidR="006847BC">
          <w:rPr>
            <w:noProof/>
            <w:webHidden/>
          </w:rPr>
        </w:r>
        <w:r w:rsidR="006847BC">
          <w:rPr>
            <w:noProof/>
            <w:webHidden/>
          </w:rPr>
          <w:fldChar w:fldCharType="separate"/>
        </w:r>
        <w:r w:rsidR="006625BD">
          <w:rPr>
            <w:noProof/>
            <w:webHidden/>
          </w:rPr>
          <w:t>7</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71" w:history="1">
        <w:r w:rsidR="006847BC" w:rsidRPr="007E6E23">
          <w:rPr>
            <w:rStyle w:val="Hyperlink"/>
            <w:rFonts w:cs="Calibri"/>
            <w:noProof/>
            <w:snapToGrid w:val="0"/>
            <w:lang w:bidi="en-US"/>
          </w:rPr>
          <w:t>3.2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Expectations</w:t>
        </w:r>
        <w:r w:rsidR="006847BC">
          <w:rPr>
            <w:noProof/>
            <w:webHidden/>
          </w:rPr>
          <w:tab/>
        </w:r>
        <w:r w:rsidR="006847BC">
          <w:rPr>
            <w:noProof/>
            <w:webHidden/>
          </w:rPr>
          <w:fldChar w:fldCharType="begin"/>
        </w:r>
        <w:r w:rsidR="006847BC">
          <w:rPr>
            <w:noProof/>
            <w:webHidden/>
          </w:rPr>
          <w:instrText xml:space="preserve"> PAGEREF _Toc440039571 \h </w:instrText>
        </w:r>
        <w:r w:rsidR="006847BC">
          <w:rPr>
            <w:noProof/>
            <w:webHidden/>
          </w:rPr>
        </w:r>
        <w:r w:rsidR="006847BC">
          <w:rPr>
            <w:noProof/>
            <w:webHidden/>
          </w:rPr>
          <w:fldChar w:fldCharType="separate"/>
        </w:r>
        <w:r w:rsidR="006625BD">
          <w:rPr>
            <w:noProof/>
            <w:webHidden/>
          </w:rPr>
          <w:t>8</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72" w:history="1">
        <w:r w:rsidR="006847BC" w:rsidRPr="007E6E23">
          <w:rPr>
            <w:rStyle w:val="Hyperlink"/>
            <w:rFonts w:cs="Calibri"/>
            <w:noProof/>
            <w:snapToGrid w:val="0"/>
            <w:lang w:bidi="en-US"/>
          </w:rPr>
          <w:t>3.3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Post-Stress Minimum</w:t>
        </w:r>
        <w:r w:rsidR="006847BC">
          <w:rPr>
            <w:noProof/>
            <w:webHidden/>
          </w:rPr>
          <w:tab/>
        </w:r>
        <w:r w:rsidR="006847BC">
          <w:rPr>
            <w:noProof/>
            <w:webHidden/>
          </w:rPr>
          <w:fldChar w:fldCharType="begin"/>
        </w:r>
        <w:r w:rsidR="006847BC">
          <w:rPr>
            <w:noProof/>
            <w:webHidden/>
          </w:rPr>
          <w:instrText xml:space="preserve"> PAGEREF _Toc440039572 \h </w:instrText>
        </w:r>
        <w:r w:rsidR="006847BC">
          <w:rPr>
            <w:noProof/>
            <w:webHidden/>
          </w:rPr>
        </w:r>
        <w:r w:rsidR="006847BC">
          <w:rPr>
            <w:noProof/>
            <w:webHidden/>
          </w:rPr>
          <w:fldChar w:fldCharType="separate"/>
        </w:r>
        <w:r w:rsidR="006625BD">
          <w:rPr>
            <w:noProof/>
            <w:webHidden/>
          </w:rPr>
          <w:t>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573" w:history="1">
        <w:r w:rsidR="006847BC" w:rsidRPr="007E6E23">
          <w:rPr>
            <w:rStyle w:val="Hyperlink"/>
            <w:noProof/>
            <w:lang w:bidi="en-US"/>
          </w:rPr>
          <w:t>3.3.1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Market funding component</w:t>
        </w:r>
        <w:r w:rsidR="006847BC">
          <w:rPr>
            <w:noProof/>
            <w:webHidden/>
          </w:rPr>
          <w:tab/>
        </w:r>
        <w:r w:rsidR="006847BC">
          <w:rPr>
            <w:noProof/>
            <w:webHidden/>
          </w:rPr>
          <w:fldChar w:fldCharType="begin"/>
        </w:r>
        <w:r w:rsidR="006847BC">
          <w:rPr>
            <w:noProof/>
            <w:webHidden/>
          </w:rPr>
          <w:instrText xml:space="preserve"> PAGEREF _Toc440039573 \h </w:instrText>
        </w:r>
        <w:r w:rsidR="006847BC">
          <w:rPr>
            <w:noProof/>
            <w:webHidden/>
          </w:rPr>
        </w:r>
        <w:r w:rsidR="006847BC">
          <w:rPr>
            <w:noProof/>
            <w:webHidden/>
          </w:rPr>
          <w:fldChar w:fldCharType="separate"/>
        </w:r>
        <w:r w:rsidR="006625BD">
          <w:rPr>
            <w:noProof/>
            <w:webHidden/>
          </w:rPr>
          <w:t>9</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574" w:history="1">
        <w:r w:rsidR="006847BC" w:rsidRPr="007E6E23">
          <w:rPr>
            <w:rStyle w:val="Hyperlink"/>
            <w:noProof/>
            <w:lang w:bidi="en-US"/>
          </w:rPr>
          <w:t>3.3.2</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Operating volatility component</w:t>
        </w:r>
        <w:r w:rsidR="006847BC">
          <w:rPr>
            <w:noProof/>
            <w:webHidden/>
          </w:rPr>
          <w:tab/>
        </w:r>
        <w:r w:rsidR="006847BC">
          <w:rPr>
            <w:noProof/>
            <w:webHidden/>
          </w:rPr>
          <w:fldChar w:fldCharType="begin"/>
        </w:r>
        <w:r w:rsidR="006847BC">
          <w:rPr>
            <w:noProof/>
            <w:webHidden/>
          </w:rPr>
          <w:instrText xml:space="preserve"> PAGEREF _Toc440039574 \h </w:instrText>
        </w:r>
        <w:r w:rsidR="006847BC">
          <w:rPr>
            <w:noProof/>
            <w:webHidden/>
          </w:rPr>
        </w:r>
        <w:r w:rsidR="006847BC">
          <w:rPr>
            <w:noProof/>
            <w:webHidden/>
          </w:rPr>
          <w:fldChar w:fldCharType="separate"/>
        </w:r>
        <w:r w:rsidR="006625BD">
          <w:rPr>
            <w:noProof/>
            <w:webHidden/>
          </w:rPr>
          <w:t>9</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75" w:history="1">
        <w:r w:rsidR="006847BC" w:rsidRPr="007E6E23">
          <w:rPr>
            <w:rStyle w:val="Hyperlink"/>
            <w:rFonts w:cs="Calibri"/>
            <w:noProof/>
            <w:snapToGrid w:val="0"/>
            <w:lang w:bidi="en-US"/>
          </w:rPr>
          <w:t>3.4</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Business-as-usual minimum</w:t>
        </w:r>
        <w:r w:rsidR="006847BC">
          <w:rPr>
            <w:noProof/>
            <w:webHidden/>
          </w:rPr>
          <w:tab/>
        </w:r>
        <w:r w:rsidR="006847BC">
          <w:rPr>
            <w:noProof/>
            <w:webHidden/>
          </w:rPr>
          <w:fldChar w:fldCharType="begin"/>
        </w:r>
        <w:r w:rsidR="006847BC">
          <w:rPr>
            <w:noProof/>
            <w:webHidden/>
          </w:rPr>
          <w:instrText xml:space="preserve"> PAGEREF _Toc440039575 \h </w:instrText>
        </w:r>
        <w:r w:rsidR="006847BC">
          <w:rPr>
            <w:noProof/>
            <w:webHidden/>
          </w:rPr>
        </w:r>
        <w:r w:rsidR="006847BC">
          <w:rPr>
            <w:noProof/>
            <w:webHidden/>
          </w:rPr>
          <w:fldChar w:fldCharType="separate"/>
        </w:r>
        <w:r w:rsidR="006625BD">
          <w:rPr>
            <w:noProof/>
            <w:webHidden/>
          </w:rPr>
          <w:t>9</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576" w:history="1">
        <w:r w:rsidR="006847BC" w:rsidRPr="007E6E23">
          <w:rPr>
            <w:rStyle w:val="Hyperlink"/>
            <w:noProof/>
            <w:lang w:bidi="en-US"/>
          </w:rPr>
          <w:t>3.4.1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Stress absorption component</w:t>
        </w:r>
        <w:r w:rsidR="006847BC">
          <w:rPr>
            <w:noProof/>
            <w:webHidden/>
          </w:rPr>
          <w:tab/>
        </w:r>
        <w:r w:rsidR="006847BC">
          <w:rPr>
            <w:noProof/>
            <w:webHidden/>
          </w:rPr>
          <w:fldChar w:fldCharType="begin"/>
        </w:r>
        <w:r w:rsidR="006847BC">
          <w:rPr>
            <w:noProof/>
            <w:webHidden/>
          </w:rPr>
          <w:instrText xml:space="preserve"> PAGEREF _Toc440039576 \h </w:instrText>
        </w:r>
        <w:r w:rsidR="006847BC">
          <w:rPr>
            <w:noProof/>
            <w:webHidden/>
          </w:rPr>
        </w:r>
        <w:r w:rsidR="006847BC">
          <w:rPr>
            <w:noProof/>
            <w:webHidden/>
          </w:rPr>
          <w:fldChar w:fldCharType="separate"/>
        </w:r>
        <w:r w:rsidR="006625BD">
          <w:rPr>
            <w:noProof/>
            <w:webHidden/>
          </w:rPr>
          <w:t>9</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77" w:history="1">
        <w:r w:rsidR="006847BC" w:rsidRPr="007E6E23">
          <w:rPr>
            <w:rStyle w:val="Hyperlink"/>
            <w:rFonts w:cs="Calibri"/>
            <w:noProof/>
            <w:snapToGrid w:val="0"/>
            <w:lang w:bidi="en-US"/>
          </w:rPr>
          <w:t>3.5</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Planned capital hold</w:t>
        </w:r>
        <w:r w:rsidR="006847BC">
          <w:rPr>
            <w:noProof/>
            <w:webHidden/>
          </w:rPr>
          <w:tab/>
        </w:r>
        <w:r w:rsidR="006847BC">
          <w:rPr>
            <w:noProof/>
            <w:webHidden/>
          </w:rPr>
          <w:fldChar w:fldCharType="begin"/>
        </w:r>
        <w:r w:rsidR="006847BC">
          <w:rPr>
            <w:noProof/>
            <w:webHidden/>
          </w:rPr>
          <w:instrText xml:space="preserve"> PAGEREF _Toc440039577 \h </w:instrText>
        </w:r>
        <w:r w:rsidR="006847BC">
          <w:rPr>
            <w:noProof/>
            <w:webHidden/>
          </w:rPr>
        </w:r>
        <w:r w:rsidR="006847BC">
          <w:rPr>
            <w:noProof/>
            <w:webHidden/>
          </w:rPr>
          <w:fldChar w:fldCharType="separate"/>
        </w:r>
        <w:r w:rsidR="006625BD">
          <w:rPr>
            <w:noProof/>
            <w:webHidden/>
          </w:rPr>
          <w:t>10</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578" w:history="1">
        <w:r w:rsidR="006847BC" w:rsidRPr="007E6E23">
          <w:rPr>
            <w:rStyle w:val="Hyperlink"/>
            <w:noProof/>
            <w:lang w:bidi="en-US"/>
          </w:rPr>
          <w:t>3.5.1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Strategic capital component</w:t>
        </w:r>
        <w:r w:rsidR="006847BC">
          <w:rPr>
            <w:noProof/>
            <w:webHidden/>
          </w:rPr>
          <w:tab/>
        </w:r>
        <w:r w:rsidR="006847BC">
          <w:rPr>
            <w:noProof/>
            <w:webHidden/>
          </w:rPr>
          <w:fldChar w:fldCharType="begin"/>
        </w:r>
        <w:r w:rsidR="006847BC">
          <w:rPr>
            <w:noProof/>
            <w:webHidden/>
          </w:rPr>
          <w:instrText xml:space="preserve"> PAGEREF _Toc440039578 \h </w:instrText>
        </w:r>
        <w:r w:rsidR="006847BC">
          <w:rPr>
            <w:noProof/>
            <w:webHidden/>
          </w:rPr>
        </w:r>
        <w:r w:rsidR="006847BC">
          <w:rPr>
            <w:noProof/>
            <w:webHidden/>
          </w:rPr>
          <w:fldChar w:fldCharType="separate"/>
        </w:r>
        <w:r w:rsidR="006625BD">
          <w:rPr>
            <w:noProof/>
            <w:webHidden/>
          </w:rPr>
          <w:t>10</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579" w:history="1">
        <w:r w:rsidR="006847BC" w:rsidRPr="007E6E23">
          <w:rPr>
            <w:rStyle w:val="Hyperlink"/>
            <w:noProof/>
            <w:lang w:bidi="en-US"/>
          </w:rPr>
          <w:t>3.5.2</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Management adjustment component</w:t>
        </w:r>
        <w:r w:rsidR="006847BC">
          <w:rPr>
            <w:noProof/>
            <w:webHidden/>
          </w:rPr>
          <w:tab/>
        </w:r>
        <w:r w:rsidR="006847BC">
          <w:rPr>
            <w:noProof/>
            <w:webHidden/>
          </w:rPr>
          <w:fldChar w:fldCharType="begin"/>
        </w:r>
        <w:r w:rsidR="006847BC">
          <w:rPr>
            <w:noProof/>
            <w:webHidden/>
          </w:rPr>
          <w:instrText xml:space="preserve"> PAGEREF _Toc440039579 \h </w:instrText>
        </w:r>
        <w:r w:rsidR="006847BC">
          <w:rPr>
            <w:noProof/>
            <w:webHidden/>
          </w:rPr>
        </w:r>
        <w:r w:rsidR="006847BC">
          <w:rPr>
            <w:noProof/>
            <w:webHidden/>
          </w:rPr>
          <w:fldChar w:fldCharType="separate"/>
        </w:r>
        <w:r w:rsidR="006625BD">
          <w:rPr>
            <w:noProof/>
            <w:webHidden/>
          </w:rPr>
          <w:t>10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80" w:history="1">
        <w:r w:rsidR="006847BC" w:rsidRPr="007E6E23">
          <w:rPr>
            <w:rStyle w:val="Hyperlink"/>
            <w:rFonts w:cs="Calibri"/>
            <w:noProof/>
            <w:snapToGrid w:val="0"/>
            <w:lang w:bidi="en-US"/>
          </w:rPr>
          <w:t>3.6</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Current capital expectations</w:t>
        </w:r>
        <w:r w:rsidR="006847BC">
          <w:rPr>
            <w:noProof/>
            <w:webHidden/>
          </w:rPr>
          <w:tab/>
        </w:r>
        <w:r w:rsidR="006847BC">
          <w:rPr>
            <w:noProof/>
            <w:webHidden/>
          </w:rPr>
          <w:fldChar w:fldCharType="begin"/>
        </w:r>
        <w:r w:rsidR="006847BC">
          <w:rPr>
            <w:noProof/>
            <w:webHidden/>
          </w:rPr>
          <w:instrText xml:space="preserve"> PAGEREF _Toc440039580 \h </w:instrText>
        </w:r>
        <w:r w:rsidR="006847BC">
          <w:rPr>
            <w:noProof/>
            <w:webHidden/>
          </w:rPr>
        </w:r>
        <w:r w:rsidR="006847BC">
          <w:rPr>
            <w:noProof/>
            <w:webHidden/>
          </w:rPr>
          <w:fldChar w:fldCharType="separate"/>
        </w:r>
        <w:r w:rsidR="006625BD">
          <w:rPr>
            <w:noProof/>
            <w:webHidden/>
          </w:rPr>
          <w:t>10</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581" w:history="1">
        <w:r w:rsidR="006847BC" w:rsidRPr="007E6E23">
          <w:rPr>
            <w:rStyle w:val="Hyperlink"/>
            <w:noProof/>
            <w:lang w:bidi="en-US"/>
          </w:rPr>
          <w:t>4.</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Capital Management Framework</w:t>
        </w:r>
        <w:r w:rsidR="006847BC">
          <w:rPr>
            <w:noProof/>
            <w:webHidden/>
          </w:rPr>
          <w:tab/>
        </w:r>
        <w:r w:rsidR="006847BC">
          <w:rPr>
            <w:noProof/>
            <w:webHidden/>
          </w:rPr>
          <w:fldChar w:fldCharType="begin"/>
        </w:r>
        <w:r w:rsidR="006847BC">
          <w:rPr>
            <w:noProof/>
            <w:webHidden/>
          </w:rPr>
          <w:instrText xml:space="preserve"> PAGEREF _Toc440039581 \h </w:instrText>
        </w:r>
        <w:r w:rsidR="006847BC">
          <w:rPr>
            <w:noProof/>
            <w:webHidden/>
          </w:rPr>
        </w:r>
        <w:r w:rsidR="006847BC">
          <w:rPr>
            <w:noProof/>
            <w:webHidden/>
          </w:rPr>
          <w:fldChar w:fldCharType="separate"/>
        </w:r>
        <w:r w:rsidR="006625BD">
          <w:rPr>
            <w:noProof/>
            <w:webHidden/>
          </w:rPr>
          <w:t>11</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82" w:history="1">
        <w:r w:rsidR="006847BC" w:rsidRPr="007E6E23">
          <w:rPr>
            <w:rStyle w:val="Hyperlink"/>
            <w:rFonts w:cs="Calibri"/>
            <w:noProof/>
            <w:snapToGrid w:val="0"/>
            <w:lang w:bidi="en-US"/>
          </w:rPr>
          <w:t>4.1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Framework</w:t>
        </w:r>
        <w:r w:rsidR="006847BC">
          <w:rPr>
            <w:noProof/>
            <w:webHidden/>
          </w:rPr>
          <w:tab/>
        </w:r>
        <w:r w:rsidR="006847BC">
          <w:rPr>
            <w:noProof/>
            <w:webHidden/>
          </w:rPr>
          <w:fldChar w:fldCharType="begin"/>
        </w:r>
        <w:r w:rsidR="006847BC">
          <w:rPr>
            <w:noProof/>
            <w:webHidden/>
          </w:rPr>
          <w:instrText xml:space="preserve"> PAGEREF _Toc440039582 \h </w:instrText>
        </w:r>
        <w:r w:rsidR="006847BC">
          <w:rPr>
            <w:noProof/>
            <w:webHidden/>
          </w:rPr>
        </w:r>
        <w:r w:rsidR="006847BC">
          <w:rPr>
            <w:noProof/>
            <w:webHidden/>
          </w:rPr>
          <w:fldChar w:fldCharType="separate"/>
        </w:r>
        <w:r w:rsidR="006625BD">
          <w:rPr>
            <w:noProof/>
            <w:webHidden/>
          </w:rPr>
          <w:t>11</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84" w:history="1">
        <w:r w:rsidR="006847BC" w:rsidRPr="007E6E23">
          <w:rPr>
            <w:rStyle w:val="Hyperlink"/>
            <w:rFonts w:cs="Calibri"/>
            <w:noProof/>
            <w:snapToGrid w:val="0"/>
            <w:lang w:bidi="en-US"/>
          </w:rPr>
          <w:t>4.2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Levels in Relation to Assessment Level</w:t>
        </w:r>
        <w:r w:rsidR="006847BC">
          <w:rPr>
            <w:noProof/>
            <w:webHidden/>
          </w:rPr>
          <w:tab/>
        </w:r>
        <w:r w:rsidR="006847BC">
          <w:rPr>
            <w:noProof/>
            <w:webHidden/>
          </w:rPr>
          <w:fldChar w:fldCharType="begin"/>
        </w:r>
        <w:r w:rsidR="006847BC">
          <w:rPr>
            <w:noProof/>
            <w:webHidden/>
          </w:rPr>
          <w:instrText xml:space="preserve"> PAGEREF _Toc440039584 \h </w:instrText>
        </w:r>
        <w:r w:rsidR="006847BC">
          <w:rPr>
            <w:noProof/>
            <w:webHidden/>
          </w:rPr>
        </w:r>
        <w:r w:rsidR="006847BC">
          <w:rPr>
            <w:noProof/>
            <w:webHidden/>
          </w:rPr>
          <w:fldChar w:fldCharType="separate"/>
        </w:r>
        <w:r w:rsidR="006625BD">
          <w:rPr>
            <w:noProof/>
            <w:webHidden/>
          </w:rPr>
          <w:t>12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585" w:history="1">
        <w:r w:rsidR="006847BC" w:rsidRPr="007E6E23">
          <w:rPr>
            <w:rStyle w:val="Hyperlink"/>
            <w:rFonts w:cs="Calibri"/>
            <w:noProof/>
            <w:snapToGrid w:val="0"/>
            <w:lang w:bidi="en-US"/>
          </w:rPr>
          <w:t>4.3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Additional Assessment Level Criteria</w:t>
        </w:r>
        <w:r w:rsidR="006847BC">
          <w:rPr>
            <w:noProof/>
            <w:webHidden/>
          </w:rPr>
          <w:tab/>
        </w:r>
        <w:r w:rsidR="006847BC">
          <w:rPr>
            <w:noProof/>
            <w:webHidden/>
          </w:rPr>
          <w:fldChar w:fldCharType="begin"/>
        </w:r>
        <w:r w:rsidR="006847BC">
          <w:rPr>
            <w:noProof/>
            <w:webHidden/>
          </w:rPr>
          <w:instrText xml:space="preserve"> PAGEREF _Toc440039585 \h </w:instrText>
        </w:r>
        <w:r w:rsidR="006847BC">
          <w:rPr>
            <w:noProof/>
            <w:webHidden/>
          </w:rPr>
        </w:r>
        <w:r w:rsidR="006847BC">
          <w:rPr>
            <w:noProof/>
            <w:webHidden/>
          </w:rPr>
          <w:fldChar w:fldCharType="separate"/>
        </w:r>
        <w:r w:rsidR="006625BD">
          <w:rPr>
            <w:noProof/>
            <w:webHidden/>
          </w:rPr>
          <w:t>13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46" w:history="1">
        <w:r w:rsidR="006847BC" w:rsidRPr="007E6E23">
          <w:rPr>
            <w:rStyle w:val="Hyperlink"/>
            <w:rFonts w:cs="Calibri"/>
            <w:noProof/>
            <w:snapToGrid w:val="0"/>
            <w:lang w:bidi="en-US"/>
          </w:rPr>
          <w:t>4.4</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Requirements &amp; Limitations</w:t>
        </w:r>
        <w:r w:rsidR="006847BC">
          <w:rPr>
            <w:noProof/>
            <w:webHidden/>
          </w:rPr>
          <w:tab/>
        </w:r>
        <w:r w:rsidR="006847BC">
          <w:rPr>
            <w:noProof/>
            <w:webHidden/>
          </w:rPr>
          <w:fldChar w:fldCharType="begin"/>
        </w:r>
        <w:r w:rsidR="006847BC">
          <w:rPr>
            <w:noProof/>
            <w:webHidden/>
          </w:rPr>
          <w:instrText xml:space="preserve"> PAGEREF _Toc440039646 \h </w:instrText>
        </w:r>
        <w:r w:rsidR="006847BC">
          <w:rPr>
            <w:noProof/>
            <w:webHidden/>
          </w:rPr>
        </w:r>
        <w:r w:rsidR="006847BC">
          <w:rPr>
            <w:noProof/>
            <w:webHidden/>
          </w:rPr>
          <w:fldChar w:fldCharType="separate"/>
        </w:r>
        <w:r w:rsidR="006625BD">
          <w:rPr>
            <w:noProof/>
            <w:webHidden/>
          </w:rPr>
          <w:t>14</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48" w:history="1">
        <w:r w:rsidR="006847BC" w:rsidRPr="007E6E23">
          <w:rPr>
            <w:rStyle w:val="Hyperlink"/>
            <w:noProof/>
            <w:lang w:bidi="en-US"/>
          </w:rPr>
          <w:t>4.4.1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Capital Distribution Limits</w:t>
        </w:r>
        <w:r w:rsidR="006847BC">
          <w:rPr>
            <w:noProof/>
            <w:webHidden/>
          </w:rPr>
          <w:tab/>
        </w:r>
        <w:r w:rsidR="006847BC">
          <w:rPr>
            <w:noProof/>
            <w:webHidden/>
          </w:rPr>
          <w:fldChar w:fldCharType="begin"/>
        </w:r>
        <w:r w:rsidR="006847BC">
          <w:rPr>
            <w:noProof/>
            <w:webHidden/>
          </w:rPr>
          <w:instrText xml:space="preserve"> PAGEREF _Toc440039648 \h </w:instrText>
        </w:r>
        <w:r w:rsidR="006847BC">
          <w:rPr>
            <w:noProof/>
            <w:webHidden/>
          </w:rPr>
        </w:r>
        <w:r w:rsidR="006847BC">
          <w:rPr>
            <w:noProof/>
            <w:webHidden/>
          </w:rPr>
          <w:fldChar w:fldCharType="separate"/>
        </w:r>
        <w:r w:rsidR="006625BD">
          <w:rPr>
            <w:noProof/>
            <w:webHidden/>
          </w:rPr>
          <w:t>14</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49" w:history="1">
        <w:r w:rsidR="006847BC" w:rsidRPr="007E6E23">
          <w:rPr>
            <w:rStyle w:val="Hyperlink"/>
            <w:noProof/>
            <w:lang w:bidi="en-US"/>
          </w:rPr>
          <w:t>4.4.2</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Capital Deployment Guidelines</w:t>
        </w:r>
        <w:r w:rsidR="006847BC">
          <w:rPr>
            <w:noProof/>
            <w:webHidden/>
          </w:rPr>
          <w:tab/>
        </w:r>
        <w:r w:rsidR="006847BC">
          <w:rPr>
            <w:noProof/>
            <w:webHidden/>
          </w:rPr>
          <w:fldChar w:fldCharType="begin"/>
        </w:r>
        <w:r w:rsidR="006847BC">
          <w:rPr>
            <w:noProof/>
            <w:webHidden/>
          </w:rPr>
          <w:instrText xml:space="preserve"> PAGEREF _Toc440039649 \h </w:instrText>
        </w:r>
        <w:r w:rsidR="006847BC">
          <w:rPr>
            <w:noProof/>
            <w:webHidden/>
          </w:rPr>
        </w:r>
        <w:r w:rsidR="006847BC">
          <w:rPr>
            <w:noProof/>
            <w:webHidden/>
          </w:rPr>
          <w:fldChar w:fldCharType="separate"/>
        </w:r>
        <w:r w:rsidR="006625BD">
          <w:rPr>
            <w:noProof/>
            <w:webHidden/>
          </w:rPr>
          <w:t>15</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51" w:history="1">
        <w:r w:rsidR="006847BC" w:rsidRPr="007E6E23">
          <w:rPr>
            <w:rStyle w:val="Hyperlink"/>
            <w:noProof/>
            <w:lang w:bidi="en-US"/>
          </w:rPr>
          <w:t>4.4.3</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Capital Assessment Reporting Requirements</w:t>
        </w:r>
        <w:r w:rsidR="006847BC">
          <w:rPr>
            <w:noProof/>
            <w:webHidden/>
          </w:rPr>
          <w:tab/>
        </w:r>
        <w:r w:rsidR="006847BC">
          <w:rPr>
            <w:noProof/>
            <w:webHidden/>
          </w:rPr>
          <w:fldChar w:fldCharType="begin"/>
        </w:r>
        <w:r w:rsidR="006847BC">
          <w:rPr>
            <w:noProof/>
            <w:webHidden/>
          </w:rPr>
          <w:instrText xml:space="preserve"> PAGEREF _Toc440039651 \h </w:instrText>
        </w:r>
        <w:r w:rsidR="006847BC">
          <w:rPr>
            <w:noProof/>
            <w:webHidden/>
          </w:rPr>
        </w:r>
        <w:r w:rsidR="006847BC">
          <w:rPr>
            <w:noProof/>
            <w:webHidden/>
          </w:rPr>
          <w:fldChar w:fldCharType="separate"/>
        </w:r>
        <w:r w:rsidR="006625BD">
          <w:rPr>
            <w:noProof/>
            <w:webHidden/>
          </w:rPr>
          <w:t>15</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53" w:history="1">
        <w:r w:rsidR="006847BC" w:rsidRPr="007E6E23">
          <w:rPr>
            <w:rStyle w:val="Hyperlink"/>
            <w:rFonts w:cs="Calibri"/>
            <w:noProof/>
            <w:snapToGrid w:val="0"/>
            <w:lang w:bidi="en-US"/>
          </w:rPr>
          <w:t>4.5</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Other Factors that Require Action</w:t>
        </w:r>
        <w:r w:rsidR="006847BC">
          <w:rPr>
            <w:noProof/>
            <w:webHidden/>
          </w:rPr>
          <w:tab/>
        </w:r>
        <w:r w:rsidR="006847BC">
          <w:rPr>
            <w:noProof/>
            <w:webHidden/>
          </w:rPr>
          <w:fldChar w:fldCharType="begin"/>
        </w:r>
        <w:r w:rsidR="006847BC">
          <w:rPr>
            <w:noProof/>
            <w:webHidden/>
          </w:rPr>
          <w:instrText xml:space="preserve"> PAGEREF _Toc440039653 \h </w:instrText>
        </w:r>
        <w:r w:rsidR="006847BC">
          <w:rPr>
            <w:noProof/>
            <w:webHidden/>
          </w:rPr>
        </w:r>
        <w:r w:rsidR="006847BC">
          <w:rPr>
            <w:noProof/>
            <w:webHidden/>
          </w:rPr>
          <w:fldChar w:fldCharType="separate"/>
        </w:r>
        <w:r w:rsidR="006625BD">
          <w:rPr>
            <w:noProof/>
            <w:webHidden/>
          </w:rPr>
          <w:t>16</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654" w:history="1">
        <w:r w:rsidR="006847BC" w:rsidRPr="007E6E23">
          <w:rPr>
            <w:rStyle w:val="Hyperlink"/>
            <w:noProof/>
            <w:lang w:bidi="en-US"/>
          </w:rPr>
          <w:t>5.</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Capital Distribution and Dividend Philosophy</w:t>
        </w:r>
        <w:r w:rsidR="006847BC">
          <w:rPr>
            <w:noProof/>
            <w:webHidden/>
          </w:rPr>
          <w:tab/>
        </w:r>
        <w:r w:rsidR="006847BC">
          <w:rPr>
            <w:noProof/>
            <w:webHidden/>
          </w:rPr>
          <w:fldChar w:fldCharType="begin"/>
        </w:r>
        <w:r w:rsidR="006847BC">
          <w:rPr>
            <w:noProof/>
            <w:webHidden/>
          </w:rPr>
          <w:instrText xml:space="preserve"> PAGEREF _Toc440039654 \h </w:instrText>
        </w:r>
        <w:r w:rsidR="006847BC">
          <w:rPr>
            <w:noProof/>
            <w:webHidden/>
          </w:rPr>
        </w:r>
        <w:r w:rsidR="006847BC">
          <w:rPr>
            <w:noProof/>
            <w:webHidden/>
          </w:rPr>
          <w:fldChar w:fldCharType="separate"/>
        </w:r>
        <w:r w:rsidR="006625BD">
          <w:rPr>
            <w:noProof/>
            <w:webHidden/>
          </w:rPr>
          <w:t>16</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55" w:history="1">
        <w:r w:rsidR="006847BC" w:rsidRPr="007E6E23">
          <w:rPr>
            <w:rStyle w:val="Hyperlink"/>
            <w:rFonts w:cs="Calibri"/>
            <w:noProof/>
            <w:snapToGrid w:val="0"/>
            <w:lang w:bidi="en-US"/>
          </w:rPr>
          <w:t>5.1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distribution philosophy</w:t>
        </w:r>
        <w:r w:rsidR="006847BC">
          <w:rPr>
            <w:noProof/>
            <w:webHidden/>
          </w:rPr>
          <w:tab/>
        </w:r>
        <w:r w:rsidR="006847BC">
          <w:rPr>
            <w:noProof/>
            <w:webHidden/>
          </w:rPr>
          <w:fldChar w:fldCharType="begin"/>
        </w:r>
        <w:r w:rsidR="006847BC">
          <w:rPr>
            <w:noProof/>
            <w:webHidden/>
          </w:rPr>
          <w:instrText xml:space="preserve"> PAGEREF _Toc440039655 \h </w:instrText>
        </w:r>
        <w:r w:rsidR="006847BC">
          <w:rPr>
            <w:noProof/>
            <w:webHidden/>
          </w:rPr>
        </w:r>
        <w:r w:rsidR="006847BC">
          <w:rPr>
            <w:noProof/>
            <w:webHidden/>
          </w:rPr>
          <w:fldChar w:fldCharType="separate"/>
        </w:r>
        <w:r w:rsidR="006625BD">
          <w:rPr>
            <w:noProof/>
            <w:webHidden/>
          </w:rPr>
          <w:t>16</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56" w:history="1">
        <w:r w:rsidR="006847BC" w:rsidRPr="007E6E23">
          <w:rPr>
            <w:rStyle w:val="Hyperlink"/>
            <w:rFonts w:cs="Calibri"/>
            <w:noProof/>
            <w:snapToGrid w:val="0"/>
            <w:lang w:bidi="en-US"/>
          </w:rPr>
          <w:t>5.2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Proposing capital distributions</w:t>
        </w:r>
        <w:r w:rsidR="006847BC">
          <w:rPr>
            <w:noProof/>
            <w:webHidden/>
          </w:rPr>
          <w:tab/>
        </w:r>
        <w:r w:rsidR="006847BC">
          <w:rPr>
            <w:noProof/>
            <w:webHidden/>
          </w:rPr>
          <w:fldChar w:fldCharType="begin"/>
        </w:r>
        <w:r w:rsidR="006847BC">
          <w:rPr>
            <w:noProof/>
            <w:webHidden/>
          </w:rPr>
          <w:instrText xml:space="preserve"> PAGEREF _Toc440039656 \h </w:instrText>
        </w:r>
        <w:r w:rsidR="006847BC">
          <w:rPr>
            <w:noProof/>
            <w:webHidden/>
          </w:rPr>
        </w:r>
        <w:r w:rsidR="006847BC">
          <w:rPr>
            <w:noProof/>
            <w:webHidden/>
          </w:rPr>
          <w:fldChar w:fldCharType="separate"/>
        </w:r>
        <w:r w:rsidR="006625BD">
          <w:rPr>
            <w:noProof/>
            <w:webHidden/>
          </w:rPr>
          <w:t>17</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57" w:history="1">
        <w:r w:rsidR="006847BC" w:rsidRPr="007E6E23">
          <w:rPr>
            <w:rStyle w:val="Hyperlink"/>
            <w:noProof/>
            <w:lang w:bidi="en-US"/>
          </w:rPr>
          <w:t>5.2.1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Proposing capital distributions in the Capital Plan</w:t>
        </w:r>
        <w:r w:rsidR="006847BC">
          <w:rPr>
            <w:noProof/>
            <w:webHidden/>
          </w:rPr>
          <w:tab/>
        </w:r>
        <w:r w:rsidR="006847BC">
          <w:rPr>
            <w:noProof/>
            <w:webHidden/>
          </w:rPr>
          <w:fldChar w:fldCharType="begin"/>
        </w:r>
        <w:r w:rsidR="006847BC">
          <w:rPr>
            <w:noProof/>
            <w:webHidden/>
          </w:rPr>
          <w:instrText xml:space="preserve"> PAGEREF _Toc440039657 \h </w:instrText>
        </w:r>
        <w:r w:rsidR="006847BC">
          <w:rPr>
            <w:noProof/>
            <w:webHidden/>
          </w:rPr>
        </w:r>
        <w:r w:rsidR="006847BC">
          <w:rPr>
            <w:noProof/>
            <w:webHidden/>
          </w:rPr>
          <w:fldChar w:fldCharType="separate"/>
        </w:r>
        <w:r w:rsidR="006625BD">
          <w:rPr>
            <w:noProof/>
            <w:webHidden/>
          </w:rPr>
          <w:t>17</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58" w:history="1">
        <w:r w:rsidR="006847BC" w:rsidRPr="007E6E23">
          <w:rPr>
            <w:rStyle w:val="Hyperlink"/>
            <w:rFonts w:cs="Calibri"/>
            <w:noProof/>
            <w:snapToGrid w:val="0"/>
            <w:lang w:bidi="en-US"/>
          </w:rPr>
          <w:t>5.3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Distribution Procedures – proposing individual Capital distributions</w:t>
        </w:r>
        <w:r w:rsidR="006847BC">
          <w:rPr>
            <w:noProof/>
            <w:webHidden/>
          </w:rPr>
          <w:tab/>
        </w:r>
        <w:r w:rsidR="006847BC">
          <w:rPr>
            <w:noProof/>
            <w:webHidden/>
          </w:rPr>
          <w:fldChar w:fldCharType="begin"/>
        </w:r>
        <w:r w:rsidR="006847BC">
          <w:rPr>
            <w:noProof/>
            <w:webHidden/>
          </w:rPr>
          <w:instrText xml:space="preserve"> PAGEREF _Toc440039658 \h </w:instrText>
        </w:r>
        <w:r w:rsidR="006847BC">
          <w:rPr>
            <w:noProof/>
            <w:webHidden/>
          </w:rPr>
        </w:r>
        <w:r w:rsidR="006847BC">
          <w:rPr>
            <w:noProof/>
            <w:webHidden/>
          </w:rPr>
          <w:fldChar w:fldCharType="separate"/>
        </w:r>
        <w:r w:rsidR="006625BD">
          <w:rPr>
            <w:noProof/>
            <w:webHidden/>
          </w:rPr>
          <w:t>18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59" w:history="1">
        <w:r w:rsidR="006847BC" w:rsidRPr="007E6E23">
          <w:rPr>
            <w:rStyle w:val="Hyperlink"/>
            <w:noProof/>
            <w:lang w:bidi="en-US"/>
          </w:rPr>
          <w:t>5.3.1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Capital Distribution – reconsidering capital distribution</w:t>
        </w:r>
        <w:r w:rsidR="006847BC">
          <w:rPr>
            <w:noProof/>
            <w:webHidden/>
          </w:rPr>
          <w:tab/>
        </w:r>
        <w:r w:rsidR="006847BC">
          <w:rPr>
            <w:noProof/>
            <w:webHidden/>
          </w:rPr>
          <w:fldChar w:fldCharType="begin"/>
        </w:r>
        <w:r w:rsidR="006847BC">
          <w:rPr>
            <w:noProof/>
            <w:webHidden/>
          </w:rPr>
          <w:instrText xml:space="preserve"> PAGEREF _Toc440039659 \h </w:instrText>
        </w:r>
        <w:r w:rsidR="006847BC">
          <w:rPr>
            <w:noProof/>
            <w:webHidden/>
          </w:rPr>
        </w:r>
        <w:r w:rsidR="006847BC">
          <w:rPr>
            <w:noProof/>
            <w:webHidden/>
          </w:rPr>
          <w:fldChar w:fldCharType="separate"/>
        </w:r>
        <w:r w:rsidR="006625BD">
          <w:rPr>
            <w:noProof/>
            <w:webHidden/>
          </w:rPr>
          <w:t>19</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660" w:history="1">
        <w:r w:rsidR="006847BC" w:rsidRPr="007E6E23">
          <w:rPr>
            <w:rStyle w:val="Hyperlink"/>
            <w:noProof/>
            <w:lang w:bidi="en-US"/>
          </w:rPr>
          <w:t>6.</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Governance and accountability</w:t>
        </w:r>
        <w:r w:rsidR="006847BC">
          <w:rPr>
            <w:noProof/>
            <w:webHidden/>
          </w:rPr>
          <w:tab/>
        </w:r>
        <w:r w:rsidR="006847BC">
          <w:rPr>
            <w:noProof/>
            <w:webHidden/>
          </w:rPr>
          <w:fldChar w:fldCharType="begin"/>
        </w:r>
        <w:r w:rsidR="006847BC">
          <w:rPr>
            <w:noProof/>
            <w:webHidden/>
          </w:rPr>
          <w:instrText xml:space="preserve"> PAGEREF _Toc440039660 \h </w:instrText>
        </w:r>
        <w:r w:rsidR="006847BC">
          <w:rPr>
            <w:noProof/>
            <w:webHidden/>
          </w:rPr>
        </w:r>
        <w:r w:rsidR="006847BC">
          <w:rPr>
            <w:noProof/>
            <w:webHidden/>
          </w:rPr>
          <w:fldChar w:fldCharType="separate"/>
        </w:r>
        <w:r w:rsidR="006625BD">
          <w:rPr>
            <w:noProof/>
            <w:webHidden/>
          </w:rPr>
          <w:t>20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61" w:history="1">
        <w:r w:rsidR="006847BC" w:rsidRPr="007E6E23">
          <w:rPr>
            <w:rStyle w:val="Hyperlink"/>
            <w:rFonts w:cs="Calibri"/>
            <w:noProof/>
            <w:snapToGrid w:val="0"/>
            <w:lang w:bidi="en-US"/>
          </w:rPr>
          <w:t>6.1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SHUSA Enterprise Capital Adequacy Process (“SHUSA ECAP”)</w:t>
        </w:r>
        <w:r w:rsidR="006847BC">
          <w:rPr>
            <w:noProof/>
            <w:webHidden/>
          </w:rPr>
          <w:tab/>
        </w:r>
        <w:r w:rsidR="006847BC">
          <w:rPr>
            <w:noProof/>
            <w:webHidden/>
          </w:rPr>
          <w:fldChar w:fldCharType="begin"/>
        </w:r>
        <w:r w:rsidR="006847BC">
          <w:rPr>
            <w:noProof/>
            <w:webHidden/>
          </w:rPr>
          <w:instrText xml:space="preserve"> PAGEREF _Toc440039661 \h </w:instrText>
        </w:r>
        <w:r w:rsidR="006847BC">
          <w:rPr>
            <w:noProof/>
            <w:webHidden/>
          </w:rPr>
        </w:r>
        <w:r w:rsidR="006847BC">
          <w:rPr>
            <w:noProof/>
            <w:webHidden/>
          </w:rPr>
          <w:fldChar w:fldCharType="separate"/>
        </w:r>
        <w:r w:rsidR="006625BD">
          <w:rPr>
            <w:noProof/>
            <w:webHidden/>
          </w:rPr>
          <w:t>20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62" w:history="1">
        <w:r w:rsidR="006847BC" w:rsidRPr="007E6E23">
          <w:rPr>
            <w:rStyle w:val="Hyperlink"/>
            <w:rFonts w:cs="Calibri"/>
            <w:noProof/>
            <w:snapToGrid w:val="0"/>
            <w:lang w:bidi="en-US"/>
          </w:rPr>
          <w:t>6.2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Governance structure</w:t>
        </w:r>
        <w:r w:rsidR="006847BC">
          <w:rPr>
            <w:noProof/>
            <w:webHidden/>
          </w:rPr>
          <w:tab/>
        </w:r>
        <w:r w:rsidR="006847BC">
          <w:rPr>
            <w:noProof/>
            <w:webHidden/>
          </w:rPr>
          <w:fldChar w:fldCharType="begin"/>
        </w:r>
        <w:r w:rsidR="006847BC">
          <w:rPr>
            <w:noProof/>
            <w:webHidden/>
          </w:rPr>
          <w:instrText xml:space="preserve"> PAGEREF _Toc440039662 \h </w:instrText>
        </w:r>
        <w:r w:rsidR="006847BC">
          <w:rPr>
            <w:noProof/>
            <w:webHidden/>
          </w:rPr>
        </w:r>
        <w:r w:rsidR="006847BC">
          <w:rPr>
            <w:noProof/>
            <w:webHidden/>
          </w:rPr>
          <w:fldChar w:fldCharType="separate"/>
        </w:r>
        <w:r w:rsidR="006625BD">
          <w:rPr>
            <w:noProof/>
            <w:webHidden/>
          </w:rPr>
          <w:t>21</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65" w:history="1">
        <w:r w:rsidR="006847BC" w:rsidRPr="007E6E23">
          <w:rPr>
            <w:rStyle w:val="Hyperlink"/>
            <w:rFonts w:cs="Calibri"/>
            <w:noProof/>
            <w:snapToGrid w:val="0"/>
            <w:lang w:bidi="en-US"/>
          </w:rPr>
          <w:t>6.3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Policy Governance</w:t>
        </w:r>
        <w:r w:rsidR="006847BC">
          <w:rPr>
            <w:noProof/>
            <w:webHidden/>
          </w:rPr>
          <w:tab/>
        </w:r>
        <w:r w:rsidR="006847BC">
          <w:rPr>
            <w:noProof/>
            <w:webHidden/>
          </w:rPr>
          <w:fldChar w:fldCharType="begin"/>
        </w:r>
        <w:r w:rsidR="006847BC">
          <w:rPr>
            <w:noProof/>
            <w:webHidden/>
          </w:rPr>
          <w:instrText xml:space="preserve"> PAGEREF _Toc440039665 \h </w:instrText>
        </w:r>
        <w:r w:rsidR="006847BC">
          <w:rPr>
            <w:noProof/>
            <w:webHidden/>
          </w:rPr>
        </w:r>
        <w:r w:rsidR="006847BC">
          <w:rPr>
            <w:noProof/>
            <w:webHidden/>
          </w:rPr>
          <w:fldChar w:fldCharType="separate"/>
        </w:r>
        <w:r w:rsidR="006625BD">
          <w:rPr>
            <w:noProof/>
            <w:webHidden/>
          </w:rPr>
          <w:t>21</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666" w:history="1">
        <w:r w:rsidR="006847BC" w:rsidRPr="007E6E23">
          <w:rPr>
            <w:rStyle w:val="Hyperlink"/>
            <w:noProof/>
            <w:lang w:bidi="en-US"/>
          </w:rPr>
          <w:t>7.</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Roles and responsibilities</w:t>
        </w:r>
        <w:r w:rsidR="006847BC">
          <w:rPr>
            <w:noProof/>
            <w:webHidden/>
          </w:rPr>
          <w:tab/>
        </w:r>
        <w:r w:rsidR="006847BC">
          <w:rPr>
            <w:noProof/>
            <w:webHidden/>
          </w:rPr>
          <w:fldChar w:fldCharType="begin"/>
        </w:r>
        <w:r w:rsidR="006847BC">
          <w:rPr>
            <w:noProof/>
            <w:webHidden/>
          </w:rPr>
          <w:instrText xml:space="preserve"> PAGEREF _Toc440039666 \h </w:instrText>
        </w:r>
        <w:r w:rsidR="006847BC">
          <w:rPr>
            <w:noProof/>
            <w:webHidden/>
          </w:rPr>
        </w:r>
        <w:r w:rsidR="006847BC">
          <w:rPr>
            <w:noProof/>
            <w:webHidden/>
          </w:rPr>
          <w:fldChar w:fldCharType="separate"/>
        </w:r>
        <w:r w:rsidR="006625BD">
          <w:rPr>
            <w:noProof/>
            <w:webHidden/>
          </w:rPr>
          <w:t>22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67" w:history="1">
        <w:r w:rsidR="006847BC" w:rsidRPr="007E6E23">
          <w:rPr>
            <w:rStyle w:val="Hyperlink"/>
            <w:rFonts w:cs="Calibri"/>
            <w:noProof/>
            <w:snapToGrid w:val="0"/>
            <w:lang w:bidi="en-US"/>
          </w:rPr>
          <w:t>7.1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Consolidated Capital Adequacy and Subsidiary Responsibilities</w:t>
        </w:r>
        <w:r w:rsidR="006847BC">
          <w:rPr>
            <w:noProof/>
            <w:webHidden/>
          </w:rPr>
          <w:tab/>
        </w:r>
        <w:r w:rsidR="006847BC">
          <w:rPr>
            <w:noProof/>
            <w:webHidden/>
          </w:rPr>
          <w:fldChar w:fldCharType="begin"/>
        </w:r>
        <w:r w:rsidR="006847BC">
          <w:rPr>
            <w:noProof/>
            <w:webHidden/>
          </w:rPr>
          <w:instrText xml:space="preserve"> PAGEREF _Toc440039667 \h </w:instrText>
        </w:r>
        <w:r w:rsidR="006847BC">
          <w:rPr>
            <w:noProof/>
            <w:webHidden/>
          </w:rPr>
        </w:r>
        <w:r w:rsidR="006847BC">
          <w:rPr>
            <w:noProof/>
            <w:webHidden/>
          </w:rPr>
          <w:fldChar w:fldCharType="separate"/>
        </w:r>
        <w:r w:rsidR="006625BD">
          <w:rPr>
            <w:noProof/>
            <w:webHidden/>
          </w:rPr>
          <w:t>22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72" w:history="1">
        <w:r w:rsidR="006847BC" w:rsidRPr="007E6E23">
          <w:rPr>
            <w:rStyle w:val="Hyperlink"/>
            <w:rFonts w:cs="Calibri"/>
            <w:noProof/>
            <w:snapToGrid w:val="0"/>
            <w:lang w:bidi="en-US"/>
          </w:rPr>
          <w:t>7.2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SHUSA Board of Directors and Board Committees</w:t>
        </w:r>
        <w:r w:rsidR="006847BC">
          <w:rPr>
            <w:noProof/>
            <w:webHidden/>
          </w:rPr>
          <w:tab/>
        </w:r>
        <w:r w:rsidR="006847BC">
          <w:rPr>
            <w:noProof/>
            <w:webHidden/>
          </w:rPr>
          <w:fldChar w:fldCharType="begin"/>
        </w:r>
        <w:r w:rsidR="006847BC">
          <w:rPr>
            <w:noProof/>
            <w:webHidden/>
          </w:rPr>
          <w:instrText xml:space="preserve"> PAGEREF _Toc440039672 \h </w:instrText>
        </w:r>
        <w:r w:rsidR="006847BC">
          <w:rPr>
            <w:noProof/>
            <w:webHidden/>
          </w:rPr>
        </w:r>
        <w:r w:rsidR="006847BC">
          <w:rPr>
            <w:noProof/>
            <w:webHidden/>
          </w:rPr>
          <w:fldChar w:fldCharType="separate"/>
        </w:r>
        <w:r w:rsidR="006625BD">
          <w:rPr>
            <w:noProof/>
            <w:webHidden/>
          </w:rPr>
          <w:t>22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73" w:history="1">
        <w:r w:rsidR="006847BC" w:rsidRPr="007E6E23">
          <w:rPr>
            <w:rStyle w:val="Hyperlink"/>
            <w:rFonts w:cs="Calibri"/>
            <w:noProof/>
            <w:snapToGrid w:val="0"/>
            <w:lang w:bidi="en-US"/>
          </w:rPr>
          <w:t>7.3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SHUSA Governance Committees</w:t>
        </w:r>
        <w:r w:rsidR="006847BC">
          <w:rPr>
            <w:noProof/>
            <w:webHidden/>
          </w:rPr>
          <w:tab/>
        </w:r>
        <w:r w:rsidR="006847BC">
          <w:rPr>
            <w:noProof/>
            <w:webHidden/>
          </w:rPr>
          <w:fldChar w:fldCharType="begin"/>
        </w:r>
        <w:r w:rsidR="006847BC">
          <w:rPr>
            <w:noProof/>
            <w:webHidden/>
          </w:rPr>
          <w:instrText xml:space="preserve"> PAGEREF _Toc440039673 \h </w:instrText>
        </w:r>
        <w:r w:rsidR="006847BC">
          <w:rPr>
            <w:noProof/>
            <w:webHidden/>
          </w:rPr>
        </w:r>
        <w:r w:rsidR="006847BC">
          <w:rPr>
            <w:noProof/>
            <w:webHidden/>
          </w:rPr>
          <w:fldChar w:fldCharType="separate"/>
        </w:r>
        <w:r w:rsidR="006625BD">
          <w:rPr>
            <w:noProof/>
            <w:webHidden/>
          </w:rPr>
          <w:t>23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74" w:history="1">
        <w:r w:rsidR="006847BC" w:rsidRPr="007E6E23">
          <w:rPr>
            <w:rStyle w:val="Hyperlink"/>
            <w:rFonts w:cs="Calibri"/>
            <w:noProof/>
            <w:snapToGrid w:val="0"/>
            <w:lang w:bidi="en-US"/>
          </w:rPr>
          <w:t>7.4</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Functional Areas</w:t>
        </w:r>
        <w:r w:rsidR="006847BC">
          <w:rPr>
            <w:noProof/>
            <w:webHidden/>
          </w:rPr>
          <w:tab/>
        </w:r>
        <w:r w:rsidR="006847BC">
          <w:rPr>
            <w:noProof/>
            <w:webHidden/>
          </w:rPr>
          <w:fldChar w:fldCharType="begin"/>
        </w:r>
        <w:r w:rsidR="006847BC">
          <w:rPr>
            <w:noProof/>
            <w:webHidden/>
          </w:rPr>
          <w:instrText xml:space="preserve"> PAGEREF _Toc440039674 \h </w:instrText>
        </w:r>
        <w:r w:rsidR="006847BC">
          <w:rPr>
            <w:noProof/>
            <w:webHidden/>
          </w:rPr>
        </w:r>
        <w:r w:rsidR="006847BC">
          <w:rPr>
            <w:noProof/>
            <w:webHidden/>
          </w:rPr>
          <w:fldChar w:fldCharType="separate"/>
        </w:r>
        <w:r w:rsidR="006625BD">
          <w:rPr>
            <w:noProof/>
            <w:webHidden/>
          </w:rPr>
          <w:t>25</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75" w:history="1">
        <w:r w:rsidR="006847BC" w:rsidRPr="007E6E23">
          <w:rPr>
            <w:rStyle w:val="Hyperlink"/>
            <w:rFonts w:cs="Calibri"/>
            <w:noProof/>
            <w:snapToGrid w:val="0"/>
            <w:lang w:bidi="en-US"/>
          </w:rPr>
          <w:t>7.5</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Internal controls</w:t>
        </w:r>
        <w:r w:rsidR="006847BC">
          <w:rPr>
            <w:noProof/>
            <w:webHidden/>
          </w:rPr>
          <w:tab/>
        </w:r>
        <w:r w:rsidR="006847BC">
          <w:rPr>
            <w:noProof/>
            <w:webHidden/>
          </w:rPr>
          <w:fldChar w:fldCharType="begin"/>
        </w:r>
        <w:r w:rsidR="006847BC">
          <w:rPr>
            <w:noProof/>
            <w:webHidden/>
          </w:rPr>
          <w:instrText xml:space="preserve"> PAGEREF _Toc440039675 \h </w:instrText>
        </w:r>
        <w:r w:rsidR="006847BC">
          <w:rPr>
            <w:noProof/>
            <w:webHidden/>
          </w:rPr>
        </w:r>
        <w:r w:rsidR="006847BC">
          <w:rPr>
            <w:noProof/>
            <w:webHidden/>
          </w:rPr>
          <w:fldChar w:fldCharType="separate"/>
        </w:r>
        <w:r w:rsidR="006625BD">
          <w:rPr>
            <w:noProof/>
            <w:webHidden/>
          </w:rPr>
          <w:t>28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76" w:history="1">
        <w:r w:rsidR="006847BC" w:rsidRPr="007E6E23">
          <w:rPr>
            <w:rStyle w:val="Hyperlink"/>
            <w:noProof/>
            <w:lang w:bidi="en-US"/>
          </w:rPr>
          <w:t>7.5.1</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Internal control framework</w:t>
        </w:r>
        <w:r w:rsidR="006847BC">
          <w:rPr>
            <w:noProof/>
            <w:webHidden/>
          </w:rPr>
          <w:tab/>
        </w:r>
        <w:r w:rsidR="006847BC">
          <w:rPr>
            <w:noProof/>
            <w:webHidden/>
          </w:rPr>
          <w:fldChar w:fldCharType="begin"/>
        </w:r>
        <w:r w:rsidR="006847BC">
          <w:rPr>
            <w:noProof/>
            <w:webHidden/>
          </w:rPr>
          <w:instrText xml:space="preserve"> PAGEREF _Toc440039676 \h </w:instrText>
        </w:r>
        <w:r w:rsidR="006847BC">
          <w:rPr>
            <w:noProof/>
            <w:webHidden/>
          </w:rPr>
        </w:r>
        <w:r w:rsidR="006847BC">
          <w:rPr>
            <w:noProof/>
            <w:webHidden/>
          </w:rPr>
          <w:fldChar w:fldCharType="separate"/>
        </w:r>
        <w:r w:rsidR="006625BD">
          <w:rPr>
            <w:noProof/>
            <w:webHidden/>
          </w:rPr>
          <w:t>28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77" w:history="1">
        <w:r w:rsidR="006847BC" w:rsidRPr="007E6E23">
          <w:rPr>
            <w:rStyle w:val="Hyperlink"/>
            <w:noProof/>
            <w:lang w:bidi="en-US"/>
          </w:rPr>
          <w:t>7.5.2</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End-to-End Process Documentation</w:t>
        </w:r>
        <w:r w:rsidR="006847BC">
          <w:rPr>
            <w:noProof/>
            <w:webHidden/>
          </w:rPr>
          <w:tab/>
        </w:r>
        <w:r w:rsidR="006847BC">
          <w:rPr>
            <w:noProof/>
            <w:webHidden/>
          </w:rPr>
          <w:fldChar w:fldCharType="begin"/>
        </w:r>
        <w:r w:rsidR="006847BC">
          <w:rPr>
            <w:noProof/>
            <w:webHidden/>
          </w:rPr>
          <w:instrText xml:space="preserve"> PAGEREF _Toc440039677 \h </w:instrText>
        </w:r>
        <w:r w:rsidR="006847BC">
          <w:rPr>
            <w:noProof/>
            <w:webHidden/>
          </w:rPr>
        </w:r>
        <w:r w:rsidR="006847BC">
          <w:rPr>
            <w:noProof/>
            <w:webHidden/>
          </w:rPr>
          <w:fldChar w:fldCharType="separate"/>
        </w:r>
        <w:r w:rsidR="006625BD">
          <w:rPr>
            <w:noProof/>
            <w:webHidden/>
          </w:rPr>
          <w:t>28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78" w:history="1">
        <w:r w:rsidR="006847BC" w:rsidRPr="007E6E23">
          <w:rPr>
            <w:rStyle w:val="Hyperlink"/>
            <w:noProof/>
            <w:lang w:bidi="en-US"/>
          </w:rPr>
          <w:t>7.5.3</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Model Risk Management</w:t>
        </w:r>
        <w:r w:rsidR="006847BC">
          <w:rPr>
            <w:noProof/>
            <w:webHidden/>
          </w:rPr>
          <w:tab/>
        </w:r>
        <w:r w:rsidR="006847BC">
          <w:rPr>
            <w:noProof/>
            <w:webHidden/>
          </w:rPr>
          <w:fldChar w:fldCharType="begin"/>
        </w:r>
        <w:r w:rsidR="006847BC">
          <w:rPr>
            <w:noProof/>
            <w:webHidden/>
          </w:rPr>
          <w:instrText xml:space="preserve"> PAGEREF _Toc440039678 \h </w:instrText>
        </w:r>
        <w:r w:rsidR="006847BC">
          <w:rPr>
            <w:noProof/>
            <w:webHidden/>
          </w:rPr>
        </w:r>
        <w:r w:rsidR="006847BC">
          <w:rPr>
            <w:noProof/>
            <w:webHidden/>
          </w:rPr>
          <w:fldChar w:fldCharType="separate"/>
        </w:r>
        <w:r w:rsidR="006625BD">
          <w:rPr>
            <w:noProof/>
            <w:webHidden/>
          </w:rPr>
          <w:t>28</w:t>
        </w:r>
        <w:r w:rsidR="006847BC">
          <w:rPr>
            <w:noProof/>
            <w:webHidden/>
          </w:rPr>
          <w:fldChar w:fldCharType="end"/>
        </w:r>
      </w:hyperlink>
    </w:p>
    <w:p w:rsidR="006847BC" w:rsidRDefault="00E44413">
      <w:pPr>
        <w:pStyle w:val="TOC3"/>
        <w:tabs>
          <w:tab w:val="left" w:pos="1100"/>
          <w:tab w:val="right" w:leader="dot" w:pos="9350"/>
        </w:tabs>
        <w:rPr>
          <w:rFonts w:asciiTheme="minorHAnsi" w:eastAsiaTheme="minorEastAsia" w:hAnsiTheme="minorHAnsi" w:cstheme="minorBidi"/>
          <w:i w:val="0"/>
          <w:smallCaps w:val="0"/>
          <w:noProof/>
          <w:sz w:val="22"/>
        </w:rPr>
      </w:pPr>
      <w:hyperlink w:anchor="_Toc440039679" w:history="1">
        <w:r w:rsidR="006847BC" w:rsidRPr="007E6E23">
          <w:rPr>
            <w:rStyle w:val="Hyperlink"/>
            <w:noProof/>
            <w:lang w:bidi="en-US"/>
          </w:rPr>
          <w:t>7.5.4</w:t>
        </w:r>
        <w:r w:rsidR="006847BC">
          <w:rPr>
            <w:rFonts w:asciiTheme="minorHAnsi" w:eastAsiaTheme="minorEastAsia" w:hAnsiTheme="minorHAnsi" w:cstheme="minorBidi"/>
            <w:i w:val="0"/>
            <w:smallCaps w:val="0"/>
            <w:noProof/>
            <w:sz w:val="22"/>
          </w:rPr>
          <w:tab/>
        </w:r>
        <w:r w:rsidR="006847BC" w:rsidRPr="007E6E23">
          <w:rPr>
            <w:rStyle w:val="Hyperlink"/>
            <w:noProof/>
            <w:lang w:bidi="en-US"/>
          </w:rPr>
          <w:t>Internal audit review</w:t>
        </w:r>
        <w:r w:rsidR="006847BC">
          <w:rPr>
            <w:noProof/>
            <w:webHidden/>
          </w:rPr>
          <w:tab/>
        </w:r>
        <w:r w:rsidR="006847BC">
          <w:rPr>
            <w:noProof/>
            <w:webHidden/>
          </w:rPr>
          <w:fldChar w:fldCharType="begin"/>
        </w:r>
        <w:r w:rsidR="006847BC">
          <w:rPr>
            <w:noProof/>
            <w:webHidden/>
          </w:rPr>
          <w:instrText xml:space="preserve"> PAGEREF _Toc440039679 \h </w:instrText>
        </w:r>
        <w:r w:rsidR="006847BC">
          <w:rPr>
            <w:noProof/>
            <w:webHidden/>
          </w:rPr>
        </w:r>
        <w:r w:rsidR="006847BC">
          <w:rPr>
            <w:noProof/>
            <w:webHidden/>
          </w:rPr>
          <w:fldChar w:fldCharType="separate"/>
        </w:r>
        <w:r w:rsidR="006625BD">
          <w:rPr>
            <w:noProof/>
            <w:webHidden/>
          </w:rPr>
          <w:t>29</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0" w:history="1">
        <w:r w:rsidR="006847BC" w:rsidRPr="007E6E23">
          <w:rPr>
            <w:rStyle w:val="Hyperlink"/>
            <w:rFonts w:cs="Calibri"/>
            <w:noProof/>
            <w:snapToGrid w:val="0"/>
            <w:lang w:bidi="en-US"/>
          </w:rPr>
          <w:t>7.6</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Policies and Procedures</w:t>
        </w:r>
        <w:r w:rsidR="006847BC">
          <w:rPr>
            <w:noProof/>
            <w:webHidden/>
          </w:rPr>
          <w:tab/>
        </w:r>
        <w:r w:rsidR="006847BC">
          <w:rPr>
            <w:noProof/>
            <w:webHidden/>
          </w:rPr>
          <w:fldChar w:fldCharType="begin"/>
        </w:r>
        <w:r w:rsidR="006847BC">
          <w:rPr>
            <w:noProof/>
            <w:webHidden/>
          </w:rPr>
          <w:instrText xml:space="preserve"> PAGEREF _Toc440039680 \h </w:instrText>
        </w:r>
        <w:r w:rsidR="006847BC">
          <w:rPr>
            <w:noProof/>
            <w:webHidden/>
          </w:rPr>
        </w:r>
        <w:r w:rsidR="006847BC">
          <w:rPr>
            <w:noProof/>
            <w:webHidden/>
          </w:rPr>
          <w:fldChar w:fldCharType="separate"/>
        </w:r>
        <w:r w:rsidR="006625BD">
          <w:rPr>
            <w:noProof/>
            <w:webHidden/>
          </w:rPr>
          <w:t>29</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2" w:history="1">
        <w:r w:rsidR="006847BC" w:rsidRPr="007E6E23">
          <w:rPr>
            <w:rStyle w:val="Hyperlink"/>
            <w:rFonts w:cs="Calibri"/>
            <w:noProof/>
            <w:snapToGrid w:val="0"/>
            <w:lang w:bidi="en-US"/>
          </w:rPr>
          <w:t>7.7</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Policy Owner</w:t>
        </w:r>
        <w:r w:rsidR="006847BC">
          <w:rPr>
            <w:noProof/>
            <w:webHidden/>
          </w:rPr>
          <w:tab/>
        </w:r>
        <w:r w:rsidR="006847BC">
          <w:rPr>
            <w:noProof/>
            <w:webHidden/>
          </w:rPr>
          <w:fldChar w:fldCharType="begin"/>
        </w:r>
        <w:r w:rsidR="006847BC">
          <w:rPr>
            <w:noProof/>
            <w:webHidden/>
          </w:rPr>
          <w:instrText xml:space="preserve"> PAGEREF _Toc440039682 \h </w:instrText>
        </w:r>
        <w:r w:rsidR="006847BC">
          <w:rPr>
            <w:noProof/>
            <w:webHidden/>
          </w:rPr>
        </w:r>
        <w:r w:rsidR="006847BC">
          <w:rPr>
            <w:noProof/>
            <w:webHidden/>
          </w:rPr>
          <w:fldChar w:fldCharType="separate"/>
        </w:r>
        <w:r w:rsidR="006625BD">
          <w:rPr>
            <w:noProof/>
            <w:webHidden/>
          </w:rPr>
          <w:t>29</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683" w:history="1">
        <w:r w:rsidR="006847BC" w:rsidRPr="007E6E23">
          <w:rPr>
            <w:rStyle w:val="Hyperlink"/>
            <w:noProof/>
            <w:lang w:bidi="en-US"/>
          </w:rPr>
          <w:t>8.</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Capital Plan requirements</w:t>
        </w:r>
        <w:r w:rsidR="006847BC">
          <w:rPr>
            <w:noProof/>
            <w:webHidden/>
          </w:rPr>
          <w:tab/>
        </w:r>
        <w:r w:rsidR="006847BC">
          <w:rPr>
            <w:noProof/>
            <w:webHidden/>
          </w:rPr>
          <w:fldChar w:fldCharType="begin"/>
        </w:r>
        <w:r w:rsidR="006847BC">
          <w:rPr>
            <w:noProof/>
            <w:webHidden/>
          </w:rPr>
          <w:instrText xml:space="preserve"> PAGEREF _Toc440039683 \h </w:instrText>
        </w:r>
        <w:r w:rsidR="006847BC">
          <w:rPr>
            <w:noProof/>
            <w:webHidden/>
          </w:rPr>
        </w:r>
        <w:r w:rsidR="006847BC">
          <w:rPr>
            <w:noProof/>
            <w:webHidden/>
          </w:rPr>
          <w:fldChar w:fldCharType="separate"/>
        </w:r>
        <w:r w:rsidR="006625BD">
          <w:rPr>
            <w:noProof/>
            <w:webHidden/>
          </w:rPr>
          <w:t>30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4" w:history="1">
        <w:r w:rsidR="006847BC" w:rsidRPr="007E6E23">
          <w:rPr>
            <w:rStyle w:val="Hyperlink"/>
            <w:rFonts w:cs="Calibri"/>
            <w:noProof/>
            <w:snapToGrid w:val="0"/>
            <w:lang w:bidi="en-US"/>
          </w:rPr>
          <w:t>8.1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Objective</w:t>
        </w:r>
        <w:r w:rsidR="006847BC">
          <w:rPr>
            <w:noProof/>
            <w:webHidden/>
          </w:rPr>
          <w:tab/>
        </w:r>
        <w:r w:rsidR="006847BC">
          <w:rPr>
            <w:noProof/>
            <w:webHidden/>
          </w:rPr>
          <w:fldChar w:fldCharType="begin"/>
        </w:r>
        <w:r w:rsidR="006847BC">
          <w:rPr>
            <w:noProof/>
            <w:webHidden/>
          </w:rPr>
          <w:instrText xml:space="preserve"> PAGEREF _Toc440039684 \h </w:instrText>
        </w:r>
        <w:r w:rsidR="006847BC">
          <w:rPr>
            <w:noProof/>
            <w:webHidden/>
          </w:rPr>
        </w:r>
        <w:r w:rsidR="006847BC">
          <w:rPr>
            <w:noProof/>
            <w:webHidden/>
          </w:rPr>
          <w:fldChar w:fldCharType="separate"/>
        </w:r>
        <w:r w:rsidR="006625BD">
          <w:rPr>
            <w:noProof/>
            <w:webHidden/>
          </w:rPr>
          <w:t>30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5" w:history="1">
        <w:r w:rsidR="006847BC" w:rsidRPr="007E6E23">
          <w:rPr>
            <w:rStyle w:val="Hyperlink"/>
            <w:rFonts w:cs="Calibri"/>
            <w:noProof/>
            <w:snapToGrid w:val="0"/>
            <w:lang w:bidi="en-US"/>
          </w:rPr>
          <w:t>8.2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Contents of the plan</w:t>
        </w:r>
        <w:r w:rsidR="006847BC">
          <w:rPr>
            <w:noProof/>
            <w:webHidden/>
          </w:rPr>
          <w:tab/>
        </w:r>
        <w:r w:rsidR="006847BC">
          <w:rPr>
            <w:noProof/>
            <w:webHidden/>
          </w:rPr>
          <w:fldChar w:fldCharType="begin"/>
        </w:r>
        <w:r w:rsidR="006847BC">
          <w:rPr>
            <w:noProof/>
            <w:webHidden/>
          </w:rPr>
          <w:instrText xml:space="preserve"> PAGEREF _Toc440039685 \h </w:instrText>
        </w:r>
        <w:r w:rsidR="006847BC">
          <w:rPr>
            <w:noProof/>
            <w:webHidden/>
          </w:rPr>
        </w:r>
        <w:r w:rsidR="006847BC">
          <w:rPr>
            <w:noProof/>
            <w:webHidden/>
          </w:rPr>
          <w:fldChar w:fldCharType="separate"/>
        </w:r>
        <w:r w:rsidR="006625BD">
          <w:rPr>
            <w:noProof/>
            <w:webHidden/>
          </w:rPr>
          <w:t>30</w:t>
        </w:r>
        <w:r w:rsidR="006847BC">
          <w:rPr>
            <w:noProof/>
            <w:webHidden/>
          </w:rPr>
          <w:fldChar w:fldCharType="end"/>
        </w:r>
      </w:hyperlink>
    </w:p>
    <w:p w:rsidR="006847BC" w:rsidRDefault="00E44413">
      <w:pPr>
        <w:pStyle w:val="TOC1"/>
        <w:tabs>
          <w:tab w:val="left" w:pos="446"/>
          <w:tab w:val="right" w:leader="dot" w:pos="9350"/>
        </w:tabs>
        <w:rPr>
          <w:rFonts w:asciiTheme="minorHAnsi" w:eastAsiaTheme="minorEastAsia" w:hAnsiTheme="minorHAnsi" w:cstheme="minorBidi"/>
          <w:b w:val="0"/>
          <w:caps w:val="0"/>
          <w:noProof/>
          <w:color w:val="auto"/>
          <w:sz w:val="22"/>
        </w:rPr>
      </w:pPr>
      <w:hyperlink w:anchor="_Toc440039686" w:history="1">
        <w:r w:rsidR="006847BC" w:rsidRPr="007E6E23">
          <w:rPr>
            <w:rStyle w:val="Hyperlink"/>
            <w:noProof/>
            <w:lang w:bidi="en-US"/>
          </w:rPr>
          <w:t>9.</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Policy Change Management</w:t>
        </w:r>
        <w:r w:rsidR="006847BC">
          <w:rPr>
            <w:noProof/>
            <w:webHidden/>
          </w:rPr>
          <w:tab/>
        </w:r>
        <w:r w:rsidR="006847BC">
          <w:rPr>
            <w:noProof/>
            <w:webHidden/>
          </w:rPr>
          <w:fldChar w:fldCharType="begin"/>
        </w:r>
        <w:r w:rsidR="006847BC">
          <w:rPr>
            <w:noProof/>
            <w:webHidden/>
          </w:rPr>
          <w:instrText xml:space="preserve"> PAGEREF _Toc440039686 \h </w:instrText>
        </w:r>
        <w:r w:rsidR="006847BC">
          <w:rPr>
            <w:noProof/>
            <w:webHidden/>
          </w:rPr>
        </w:r>
        <w:r w:rsidR="006847BC">
          <w:rPr>
            <w:noProof/>
            <w:webHidden/>
          </w:rPr>
          <w:fldChar w:fldCharType="separate"/>
        </w:r>
        <w:r w:rsidR="006625BD">
          <w:rPr>
            <w:noProof/>
            <w:webHidden/>
          </w:rPr>
          <w:t>30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7" w:history="1">
        <w:r w:rsidR="006847BC" w:rsidRPr="007E6E23">
          <w:rPr>
            <w:rStyle w:val="Hyperlink"/>
            <w:rFonts w:cs="Calibri"/>
            <w:noProof/>
            <w:snapToGrid w:val="0"/>
            <w:lang w:bidi="en-US"/>
          </w:rPr>
          <w:t>9.1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Events that require review of the Policy</w:t>
        </w:r>
        <w:r w:rsidR="006847BC">
          <w:rPr>
            <w:noProof/>
            <w:webHidden/>
          </w:rPr>
          <w:tab/>
        </w:r>
        <w:r w:rsidR="006847BC">
          <w:rPr>
            <w:noProof/>
            <w:webHidden/>
          </w:rPr>
          <w:fldChar w:fldCharType="begin"/>
        </w:r>
        <w:r w:rsidR="006847BC">
          <w:rPr>
            <w:noProof/>
            <w:webHidden/>
          </w:rPr>
          <w:instrText xml:space="preserve"> PAGEREF _Toc440039687 \h </w:instrText>
        </w:r>
        <w:r w:rsidR="006847BC">
          <w:rPr>
            <w:noProof/>
            <w:webHidden/>
          </w:rPr>
        </w:r>
        <w:r w:rsidR="006847BC">
          <w:rPr>
            <w:noProof/>
            <w:webHidden/>
          </w:rPr>
          <w:fldChar w:fldCharType="separate"/>
        </w:r>
        <w:r w:rsidR="006625BD">
          <w:rPr>
            <w:noProof/>
            <w:webHidden/>
          </w:rPr>
          <w:t>30</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8" w:history="1">
        <w:r w:rsidR="006847BC" w:rsidRPr="007E6E23">
          <w:rPr>
            <w:rStyle w:val="Hyperlink"/>
            <w:rFonts w:cs="Calibri"/>
            <w:noProof/>
            <w:snapToGrid w:val="0"/>
            <w:lang w:bidi="en-US"/>
          </w:rPr>
          <w:t>9.2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Document approval and maintenance</w:t>
        </w:r>
        <w:r w:rsidR="006847BC">
          <w:rPr>
            <w:noProof/>
            <w:webHidden/>
          </w:rPr>
          <w:tab/>
        </w:r>
        <w:r w:rsidR="006847BC">
          <w:rPr>
            <w:noProof/>
            <w:webHidden/>
          </w:rPr>
          <w:fldChar w:fldCharType="begin"/>
        </w:r>
        <w:r w:rsidR="006847BC">
          <w:rPr>
            <w:noProof/>
            <w:webHidden/>
          </w:rPr>
          <w:instrText xml:space="preserve"> PAGEREF _Toc440039688 \h </w:instrText>
        </w:r>
        <w:r w:rsidR="006847BC">
          <w:rPr>
            <w:noProof/>
            <w:webHidden/>
          </w:rPr>
        </w:r>
        <w:r w:rsidR="006847BC">
          <w:rPr>
            <w:noProof/>
            <w:webHidden/>
          </w:rPr>
          <w:fldChar w:fldCharType="separate"/>
        </w:r>
        <w:r w:rsidR="006625BD">
          <w:rPr>
            <w:noProof/>
            <w:webHidden/>
          </w:rPr>
          <w:t>31</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89" w:history="1">
        <w:r w:rsidR="006847BC" w:rsidRPr="007E6E23">
          <w:rPr>
            <w:rStyle w:val="Hyperlink"/>
            <w:rFonts w:cs="Calibri"/>
            <w:noProof/>
            <w:snapToGrid w:val="0"/>
            <w:lang w:bidi="en-US"/>
          </w:rPr>
          <w:t>9.3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Document retention</w:t>
        </w:r>
        <w:r w:rsidR="006847BC">
          <w:rPr>
            <w:noProof/>
            <w:webHidden/>
          </w:rPr>
          <w:tab/>
        </w:r>
        <w:r w:rsidR="006847BC">
          <w:rPr>
            <w:noProof/>
            <w:webHidden/>
          </w:rPr>
          <w:fldChar w:fldCharType="begin"/>
        </w:r>
        <w:r w:rsidR="006847BC">
          <w:rPr>
            <w:noProof/>
            <w:webHidden/>
          </w:rPr>
          <w:instrText xml:space="preserve"> PAGEREF _Toc440039689 \h </w:instrText>
        </w:r>
        <w:r w:rsidR="006847BC">
          <w:rPr>
            <w:noProof/>
            <w:webHidden/>
          </w:rPr>
        </w:r>
        <w:r w:rsidR="006847BC">
          <w:rPr>
            <w:noProof/>
            <w:webHidden/>
          </w:rPr>
          <w:fldChar w:fldCharType="separate"/>
        </w:r>
        <w:r w:rsidR="006625BD">
          <w:rPr>
            <w:noProof/>
            <w:webHidden/>
          </w:rPr>
          <w:t>31</w:t>
        </w:r>
        <w:r w:rsidR="006847BC">
          <w:rPr>
            <w:noProof/>
            <w:webHidden/>
          </w:rPr>
          <w:fldChar w:fldCharType="end"/>
        </w:r>
      </w:hyperlink>
    </w:p>
    <w:p w:rsidR="006847BC" w:rsidRDefault="00E44413">
      <w:pPr>
        <w:pStyle w:val="TOC1"/>
        <w:tabs>
          <w:tab w:val="left" w:pos="660"/>
          <w:tab w:val="right" w:leader="dot" w:pos="9350"/>
        </w:tabs>
        <w:rPr>
          <w:rFonts w:asciiTheme="minorHAnsi" w:eastAsiaTheme="minorEastAsia" w:hAnsiTheme="minorHAnsi" w:cstheme="minorBidi"/>
          <w:b w:val="0"/>
          <w:caps w:val="0"/>
          <w:noProof/>
          <w:color w:val="auto"/>
          <w:sz w:val="22"/>
        </w:rPr>
      </w:pPr>
      <w:hyperlink w:anchor="_Toc440039690" w:history="1">
        <w:r w:rsidR="006847BC" w:rsidRPr="007E6E23">
          <w:rPr>
            <w:rStyle w:val="Hyperlink"/>
            <w:noProof/>
            <w:lang w:bidi="en-US"/>
          </w:rPr>
          <w:t>10.</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Exceptions</w:t>
        </w:r>
        <w:r w:rsidR="006847BC">
          <w:rPr>
            <w:noProof/>
            <w:webHidden/>
          </w:rPr>
          <w:tab/>
        </w:r>
        <w:r w:rsidR="006847BC">
          <w:rPr>
            <w:noProof/>
            <w:webHidden/>
          </w:rPr>
          <w:fldChar w:fldCharType="begin"/>
        </w:r>
        <w:r w:rsidR="006847BC">
          <w:rPr>
            <w:noProof/>
            <w:webHidden/>
          </w:rPr>
          <w:instrText xml:space="preserve"> PAGEREF _Toc440039690 \h </w:instrText>
        </w:r>
        <w:r w:rsidR="006847BC">
          <w:rPr>
            <w:noProof/>
            <w:webHidden/>
          </w:rPr>
        </w:r>
        <w:r w:rsidR="006847BC">
          <w:rPr>
            <w:noProof/>
            <w:webHidden/>
          </w:rPr>
          <w:fldChar w:fldCharType="separate"/>
        </w:r>
        <w:r w:rsidR="006625BD">
          <w:rPr>
            <w:noProof/>
            <w:webHidden/>
          </w:rPr>
          <w:t>32</w:t>
        </w:r>
        <w:r w:rsidR="006847BC">
          <w:rPr>
            <w:noProof/>
            <w:webHidden/>
          </w:rPr>
          <w:fldChar w:fldCharType="end"/>
        </w:r>
      </w:hyperlink>
    </w:p>
    <w:p w:rsidR="006847BC" w:rsidRDefault="00E44413">
      <w:pPr>
        <w:pStyle w:val="TOC1"/>
        <w:tabs>
          <w:tab w:val="left" w:pos="660"/>
          <w:tab w:val="right" w:leader="dot" w:pos="9350"/>
        </w:tabs>
        <w:rPr>
          <w:rFonts w:asciiTheme="minorHAnsi" w:eastAsiaTheme="minorEastAsia" w:hAnsiTheme="minorHAnsi" w:cstheme="minorBidi"/>
          <w:b w:val="0"/>
          <w:caps w:val="0"/>
          <w:noProof/>
          <w:color w:val="auto"/>
          <w:sz w:val="22"/>
        </w:rPr>
      </w:pPr>
      <w:hyperlink w:anchor="_Toc440039691" w:history="1">
        <w:r w:rsidR="006847BC" w:rsidRPr="007E6E23">
          <w:rPr>
            <w:rStyle w:val="Hyperlink"/>
            <w:noProof/>
            <w:lang w:bidi="en-US"/>
          </w:rPr>
          <w:t>11.</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Document history and version control</w:t>
        </w:r>
        <w:r w:rsidR="006847BC">
          <w:rPr>
            <w:noProof/>
            <w:webHidden/>
          </w:rPr>
          <w:tab/>
        </w:r>
        <w:r w:rsidR="006847BC">
          <w:rPr>
            <w:noProof/>
            <w:webHidden/>
          </w:rPr>
          <w:fldChar w:fldCharType="begin"/>
        </w:r>
        <w:r w:rsidR="006847BC">
          <w:rPr>
            <w:noProof/>
            <w:webHidden/>
          </w:rPr>
          <w:instrText xml:space="preserve"> PAGEREF _Toc440039691 \h </w:instrText>
        </w:r>
        <w:r w:rsidR="006847BC">
          <w:rPr>
            <w:noProof/>
            <w:webHidden/>
          </w:rPr>
        </w:r>
        <w:r w:rsidR="006847BC">
          <w:rPr>
            <w:noProof/>
            <w:webHidden/>
          </w:rPr>
          <w:fldChar w:fldCharType="separate"/>
        </w:r>
        <w:r w:rsidR="006625BD">
          <w:rPr>
            <w:noProof/>
            <w:webHidden/>
          </w:rPr>
          <w:t>32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92" w:history="1">
        <w:r w:rsidR="006847BC" w:rsidRPr="007E6E23">
          <w:rPr>
            <w:rStyle w:val="Hyperlink"/>
            <w:rFonts w:cs="Calibri"/>
            <w:noProof/>
            <w:snapToGrid w:val="0"/>
            <w:lang w:bidi="en-US"/>
          </w:rPr>
          <w:t>11.1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Ownership and authorship</w:t>
        </w:r>
        <w:r w:rsidR="006847BC">
          <w:rPr>
            <w:noProof/>
            <w:webHidden/>
          </w:rPr>
          <w:tab/>
        </w:r>
        <w:r w:rsidR="006847BC">
          <w:rPr>
            <w:noProof/>
            <w:webHidden/>
          </w:rPr>
          <w:fldChar w:fldCharType="begin"/>
        </w:r>
        <w:r w:rsidR="006847BC">
          <w:rPr>
            <w:noProof/>
            <w:webHidden/>
          </w:rPr>
          <w:instrText xml:space="preserve"> PAGEREF _Toc440039692 \h </w:instrText>
        </w:r>
        <w:r w:rsidR="006847BC">
          <w:rPr>
            <w:noProof/>
            <w:webHidden/>
          </w:rPr>
        </w:r>
        <w:r w:rsidR="006847BC">
          <w:rPr>
            <w:noProof/>
            <w:webHidden/>
          </w:rPr>
          <w:fldChar w:fldCharType="separate"/>
        </w:r>
        <w:r w:rsidR="006625BD">
          <w:rPr>
            <w:noProof/>
            <w:webHidden/>
          </w:rPr>
          <w:t>32</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93" w:history="1">
        <w:r w:rsidR="006847BC" w:rsidRPr="007E6E23">
          <w:rPr>
            <w:rStyle w:val="Hyperlink"/>
            <w:rFonts w:cs="Calibri"/>
            <w:noProof/>
            <w:snapToGrid w:val="0"/>
            <w:lang w:bidi="en-US"/>
          </w:rPr>
          <w:t>11.2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Sign-off</w:t>
        </w:r>
        <w:r w:rsidR="006847BC">
          <w:rPr>
            <w:noProof/>
            <w:webHidden/>
          </w:rPr>
          <w:tab/>
        </w:r>
        <w:r w:rsidR="006847BC">
          <w:rPr>
            <w:noProof/>
            <w:webHidden/>
          </w:rPr>
          <w:fldChar w:fldCharType="begin"/>
        </w:r>
        <w:r w:rsidR="006847BC">
          <w:rPr>
            <w:noProof/>
            <w:webHidden/>
          </w:rPr>
          <w:instrText xml:space="preserve"> PAGEREF _Toc440039693 \h </w:instrText>
        </w:r>
        <w:r w:rsidR="006847BC">
          <w:rPr>
            <w:noProof/>
            <w:webHidden/>
          </w:rPr>
        </w:r>
        <w:r w:rsidR="006847BC">
          <w:rPr>
            <w:noProof/>
            <w:webHidden/>
          </w:rPr>
          <w:fldChar w:fldCharType="separate"/>
        </w:r>
        <w:r w:rsidR="006625BD">
          <w:rPr>
            <w:noProof/>
            <w:webHidden/>
          </w:rPr>
          <w:t>32</w:t>
        </w:r>
        <w:r w:rsidR="006847BC">
          <w:rPr>
            <w:noProof/>
            <w:webHidden/>
          </w:rPr>
          <w:fldChar w:fldCharType="end"/>
        </w:r>
      </w:hyperlink>
    </w:p>
    <w:p w:rsidR="006847BC" w:rsidRDefault="00E44413">
      <w:pPr>
        <w:pStyle w:val="TOC1"/>
        <w:tabs>
          <w:tab w:val="left" w:pos="660"/>
          <w:tab w:val="right" w:leader="dot" w:pos="9350"/>
        </w:tabs>
        <w:rPr>
          <w:rFonts w:asciiTheme="minorHAnsi" w:eastAsiaTheme="minorEastAsia" w:hAnsiTheme="minorHAnsi" w:cstheme="minorBidi"/>
          <w:b w:val="0"/>
          <w:caps w:val="0"/>
          <w:noProof/>
          <w:color w:val="auto"/>
          <w:sz w:val="22"/>
        </w:rPr>
      </w:pPr>
      <w:hyperlink w:anchor="_Toc440039694" w:history="1">
        <w:r w:rsidR="006847BC" w:rsidRPr="007E6E23">
          <w:rPr>
            <w:rStyle w:val="Hyperlink"/>
            <w:noProof/>
            <w:lang w:bidi="en-US"/>
          </w:rPr>
          <w:t>12.</w:t>
        </w:r>
        <w:r w:rsidR="006847BC">
          <w:rPr>
            <w:rFonts w:asciiTheme="minorHAnsi" w:eastAsiaTheme="minorEastAsia" w:hAnsiTheme="minorHAnsi" w:cstheme="minorBidi"/>
            <w:b w:val="0"/>
            <w:caps w:val="0"/>
            <w:noProof/>
            <w:color w:val="auto"/>
            <w:sz w:val="22"/>
          </w:rPr>
          <w:tab/>
        </w:r>
        <w:r w:rsidR="006847BC" w:rsidRPr="007E6E23">
          <w:rPr>
            <w:rStyle w:val="Hyperlink"/>
            <w:noProof/>
            <w:lang w:bidi="en-US"/>
          </w:rPr>
          <w:t>Appendices</w:t>
        </w:r>
        <w:r w:rsidR="006847BC">
          <w:rPr>
            <w:noProof/>
            <w:webHidden/>
          </w:rPr>
          <w:tab/>
        </w:r>
        <w:r w:rsidR="006847BC">
          <w:rPr>
            <w:noProof/>
            <w:webHidden/>
          </w:rPr>
          <w:fldChar w:fldCharType="begin"/>
        </w:r>
        <w:r w:rsidR="006847BC">
          <w:rPr>
            <w:noProof/>
            <w:webHidden/>
          </w:rPr>
          <w:instrText xml:space="preserve"> PAGEREF _Toc440039694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95" w:history="1">
        <w:r w:rsidR="006847BC" w:rsidRPr="007E6E23">
          <w:rPr>
            <w:rStyle w:val="Hyperlink"/>
            <w:rFonts w:cs="Calibri"/>
            <w:noProof/>
            <w:snapToGrid w:val="0"/>
            <w:lang w:bidi="en-US"/>
          </w:rPr>
          <w:t>12.1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Expectations at Significant Subsidiaries</w:t>
        </w:r>
        <w:r w:rsidR="006847BC">
          <w:rPr>
            <w:noProof/>
            <w:webHidden/>
          </w:rPr>
          <w:tab/>
        </w:r>
        <w:r w:rsidR="006847BC">
          <w:rPr>
            <w:noProof/>
            <w:webHidden/>
          </w:rPr>
          <w:fldChar w:fldCharType="begin"/>
        </w:r>
        <w:r w:rsidR="006847BC">
          <w:rPr>
            <w:noProof/>
            <w:webHidden/>
          </w:rPr>
          <w:instrText xml:space="preserve"> PAGEREF _Toc440039695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97" w:history="1">
        <w:r w:rsidR="006847BC" w:rsidRPr="007E6E23">
          <w:rPr>
            <w:rStyle w:val="Hyperlink"/>
            <w:rFonts w:cs="Calibri"/>
            <w:noProof/>
            <w:snapToGrid w:val="0"/>
            <w:lang w:bidi="en-US"/>
          </w:rPr>
          <w:t>12.2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Distribution Procedures</w:t>
        </w:r>
        <w:r w:rsidR="006847BC">
          <w:rPr>
            <w:noProof/>
            <w:webHidden/>
          </w:rPr>
          <w:tab/>
        </w:r>
        <w:r w:rsidR="006847BC">
          <w:rPr>
            <w:noProof/>
            <w:webHidden/>
          </w:rPr>
          <w:fldChar w:fldCharType="begin"/>
        </w:r>
        <w:r w:rsidR="006847BC">
          <w:rPr>
            <w:noProof/>
            <w:webHidden/>
          </w:rPr>
          <w:instrText xml:space="preserve"> PAGEREF _Toc440039697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699" w:history="1">
        <w:r w:rsidR="006847BC" w:rsidRPr="007E6E23">
          <w:rPr>
            <w:rStyle w:val="Hyperlink"/>
            <w:rFonts w:cs="Calibri"/>
            <w:noProof/>
            <w:snapToGrid w:val="0"/>
            <w:lang w:bidi="en-US"/>
          </w:rPr>
          <w:t>12.3</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Management Framework</w:t>
        </w:r>
        <w:r w:rsidR="006847BC">
          <w:rPr>
            <w:noProof/>
            <w:webHidden/>
          </w:rPr>
          <w:tab/>
        </w:r>
        <w:r w:rsidR="006847BC">
          <w:rPr>
            <w:noProof/>
            <w:webHidden/>
          </w:rPr>
          <w:fldChar w:fldCharType="begin"/>
        </w:r>
        <w:r w:rsidR="006847BC">
          <w:rPr>
            <w:noProof/>
            <w:webHidden/>
          </w:rPr>
          <w:instrText xml:space="preserve"> PAGEREF _Toc440039699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01" w:history="1">
        <w:r w:rsidR="006847BC" w:rsidRPr="007E6E23">
          <w:rPr>
            <w:rStyle w:val="Hyperlink"/>
            <w:rFonts w:cs="Calibri"/>
            <w:noProof/>
            <w:snapToGrid w:val="0"/>
            <w:lang w:bidi="en-US"/>
          </w:rPr>
          <w:t>12.4</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Expectations Estimation</w:t>
        </w:r>
        <w:r w:rsidR="006847BC">
          <w:rPr>
            <w:noProof/>
            <w:webHidden/>
          </w:rPr>
          <w:tab/>
        </w:r>
        <w:r w:rsidR="006847BC">
          <w:rPr>
            <w:noProof/>
            <w:webHidden/>
          </w:rPr>
          <w:fldChar w:fldCharType="begin"/>
        </w:r>
        <w:r w:rsidR="006847BC">
          <w:rPr>
            <w:noProof/>
            <w:webHidden/>
          </w:rPr>
          <w:instrText xml:space="preserve"> PAGEREF _Toc440039701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03" w:history="1">
        <w:r w:rsidR="006847BC" w:rsidRPr="007E6E23">
          <w:rPr>
            <w:rStyle w:val="Hyperlink"/>
            <w:rFonts w:cs="Calibri"/>
            <w:noProof/>
            <w:snapToGrid w:val="0"/>
            <w:lang w:bidi="en-US"/>
          </w:rPr>
          <w:t>12.5</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Early Warning Indicators</w:t>
        </w:r>
        <w:r w:rsidR="006847BC">
          <w:rPr>
            <w:noProof/>
            <w:webHidden/>
          </w:rPr>
          <w:tab/>
        </w:r>
        <w:r w:rsidR="006847BC">
          <w:rPr>
            <w:noProof/>
            <w:webHidden/>
          </w:rPr>
          <w:fldChar w:fldCharType="begin"/>
        </w:r>
        <w:r w:rsidR="006847BC">
          <w:rPr>
            <w:noProof/>
            <w:webHidden/>
          </w:rPr>
          <w:instrText xml:space="preserve"> PAGEREF _Toc440039703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05" w:history="1">
        <w:r w:rsidR="006847BC" w:rsidRPr="007E6E23">
          <w:rPr>
            <w:rStyle w:val="Hyperlink"/>
            <w:rFonts w:cs="Calibri"/>
            <w:noProof/>
            <w:snapToGrid w:val="0"/>
            <w:lang w:bidi="en-US"/>
          </w:rPr>
          <w:t>12.6</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Capital Contingency Process (“CCP”) and Contingency Plan Requirements</w:t>
        </w:r>
        <w:r w:rsidR="006847BC">
          <w:rPr>
            <w:noProof/>
            <w:webHidden/>
          </w:rPr>
          <w:tab/>
        </w:r>
        <w:r w:rsidR="006847BC">
          <w:rPr>
            <w:noProof/>
            <w:webHidden/>
          </w:rPr>
          <w:fldChar w:fldCharType="begin"/>
        </w:r>
        <w:r w:rsidR="006847BC">
          <w:rPr>
            <w:noProof/>
            <w:webHidden/>
          </w:rPr>
          <w:instrText xml:space="preserve"> PAGEREF _Toc440039705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07" w:history="1">
        <w:r w:rsidR="006847BC" w:rsidRPr="007E6E23">
          <w:rPr>
            <w:rStyle w:val="Hyperlink"/>
            <w:rFonts w:cs="Calibri"/>
            <w:noProof/>
            <w:snapToGrid w:val="0"/>
            <w:lang w:bidi="en-US"/>
          </w:rPr>
          <w:t>12.7</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Detailed Reporting Expectations</w:t>
        </w:r>
        <w:r w:rsidR="006847BC">
          <w:rPr>
            <w:noProof/>
            <w:webHidden/>
          </w:rPr>
          <w:tab/>
        </w:r>
        <w:r w:rsidR="006847BC">
          <w:rPr>
            <w:noProof/>
            <w:webHidden/>
          </w:rPr>
          <w:fldChar w:fldCharType="begin"/>
        </w:r>
        <w:r w:rsidR="006847BC">
          <w:rPr>
            <w:noProof/>
            <w:webHidden/>
          </w:rPr>
          <w:instrText xml:space="preserve"> PAGEREF _Toc440039707 \h </w:instrText>
        </w:r>
        <w:r w:rsidR="006847BC">
          <w:rPr>
            <w:noProof/>
            <w:webHidden/>
          </w:rPr>
        </w:r>
        <w:r w:rsidR="006847BC">
          <w:rPr>
            <w:noProof/>
            <w:webHidden/>
          </w:rPr>
          <w:fldChar w:fldCharType="separate"/>
        </w:r>
        <w:r w:rsidR="006625BD">
          <w:rPr>
            <w:noProof/>
            <w:webHidden/>
          </w:rPr>
          <w:t>33</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09" w:history="1">
        <w:r w:rsidR="006847BC" w:rsidRPr="007E6E23">
          <w:rPr>
            <w:rStyle w:val="Hyperlink"/>
            <w:rFonts w:cs="Calibri"/>
            <w:noProof/>
            <w:snapToGrid w:val="0"/>
            <w:lang w:bidi="en-US"/>
          </w:rPr>
          <w:t>12.8</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Key Contacts</w:t>
        </w:r>
        <w:r w:rsidR="006847BC">
          <w:rPr>
            <w:noProof/>
            <w:webHidden/>
          </w:rPr>
          <w:tab/>
        </w:r>
        <w:r w:rsidR="006847BC">
          <w:rPr>
            <w:noProof/>
            <w:webHidden/>
          </w:rPr>
          <w:fldChar w:fldCharType="begin"/>
        </w:r>
        <w:r w:rsidR="006847BC">
          <w:rPr>
            <w:noProof/>
            <w:webHidden/>
          </w:rPr>
          <w:instrText xml:space="preserve"> PAGEREF _Toc440039709 \h </w:instrText>
        </w:r>
        <w:r w:rsidR="006847BC">
          <w:rPr>
            <w:noProof/>
            <w:webHidden/>
          </w:rPr>
        </w:r>
        <w:r w:rsidR="006847BC">
          <w:rPr>
            <w:noProof/>
            <w:webHidden/>
          </w:rPr>
          <w:fldChar w:fldCharType="separate"/>
        </w:r>
        <w:r w:rsidR="006625BD">
          <w:rPr>
            <w:noProof/>
            <w:webHidden/>
          </w:rPr>
          <w:t>34</w:t>
        </w:r>
        <w:r w:rsidR="006847BC">
          <w:rPr>
            <w:noProof/>
            <w:webHidden/>
          </w:rPr>
          <w:fldChar w:fldCharType="end"/>
        </w:r>
      </w:hyperlink>
    </w:p>
    <w:p w:rsidR="006847BC" w:rsidRDefault="00E44413">
      <w:pPr>
        <w:pStyle w:val="TOC2"/>
        <w:tabs>
          <w:tab w:val="left" w:pos="880"/>
          <w:tab w:val="right" w:leader="dot" w:pos="9350"/>
        </w:tabs>
        <w:rPr>
          <w:rFonts w:asciiTheme="minorHAnsi" w:eastAsiaTheme="minorEastAsia" w:hAnsiTheme="minorHAnsi" w:cstheme="minorBidi"/>
          <w:b w:val="0"/>
          <w:smallCaps w:val="0"/>
          <w:noProof/>
          <w:sz w:val="22"/>
        </w:rPr>
      </w:pPr>
      <w:hyperlink w:anchor="_Toc440039710" w:history="1">
        <w:r w:rsidR="006847BC" w:rsidRPr="007E6E23">
          <w:rPr>
            <w:rStyle w:val="Hyperlink"/>
            <w:rFonts w:cs="Calibri"/>
            <w:noProof/>
            <w:snapToGrid w:val="0"/>
            <w:lang w:bidi="en-US"/>
          </w:rPr>
          <w:t>12.9</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Regulatory Obligations Addressed by this Policy</w:t>
        </w:r>
        <w:r w:rsidR="006847BC">
          <w:rPr>
            <w:noProof/>
            <w:webHidden/>
          </w:rPr>
          <w:tab/>
        </w:r>
        <w:r w:rsidR="006847BC">
          <w:rPr>
            <w:noProof/>
            <w:webHidden/>
          </w:rPr>
          <w:fldChar w:fldCharType="begin"/>
        </w:r>
        <w:r w:rsidR="006847BC">
          <w:rPr>
            <w:noProof/>
            <w:webHidden/>
          </w:rPr>
          <w:instrText xml:space="preserve"> PAGEREF _Toc440039710 \h </w:instrText>
        </w:r>
        <w:r w:rsidR="006847BC">
          <w:rPr>
            <w:noProof/>
            <w:webHidden/>
          </w:rPr>
        </w:r>
        <w:r w:rsidR="006847BC">
          <w:rPr>
            <w:noProof/>
            <w:webHidden/>
          </w:rPr>
          <w:fldChar w:fldCharType="separate"/>
        </w:r>
        <w:r w:rsidR="006625BD">
          <w:rPr>
            <w:noProof/>
            <w:webHidden/>
          </w:rPr>
          <w:t>34</w:t>
        </w:r>
        <w:r w:rsidR="006847BC">
          <w:rPr>
            <w:noProof/>
            <w:webHidden/>
          </w:rPr>
          <w:fldChar w:fldCharType="end"/>
        </w:r>
      </w:hyperlink>
    </w:p>
    <w:p w:rsidR="006847BC" w:rsidRDefault="00E44413">
      <w:pPr>
        <w:pStyle w:val="TOC2"/>
        <w:tabs>
          <w:tab w:val="left" w:pos="1100"/>
          <w:tab w:val="right" w:leader="dot" w:pos="9350"/>
        </w:tabs>
        <w:rPr>
          <w:rFonts w:asciiTheme="minorHAnsi" w:eastAsiaTheme="minorEastAsia" w:hAnsiTheme="minorHAnsi" w:cstheme="minorBidi"/>
          <w:b w:val="0"/>
          <w:smallCaps w:val="0"/>
          <w:noProof/>
          <w:sz w:val="22"/>
        </w:rPr>
      </w:pPr>
      <w:hyperlink w:anchor="_Toc440039711" w:history="1">
        <w:r w:rsidR="006847BC" w:rsidRPr="007E6E23">
          <w:rPr>
            <w:rStyle w:val="Hyperlink"/>
            <w:rFonts w:cs="Calibri"/>
            <w:noProof/>
            <w:snapToGrid w:val="0"/>
            <w:lang w:bidi="en-US"/>
          </w:rPr>
          <w:t>12.10</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Related Policies and Processes, and Administrative Documents</w:t>
        </w:r>
        <w:r w:rsidR="006847BC">
          <w:rPr>
            <w:noProof/>
            <w:webHidden/>
          </w:rPr>
          <w:tab/>
        </w:r>
        <w:r w:rsidR="006847BC">
          <w:rPr>
            <w:noProof/>
            <w:webHidden/>
          </w:rPr>
          <w:fldChar w:fldCharType="begin"/>
        </w:r>
        <w:r w:rsidR="006847BC">
          <w:rPr>
            <w:noProof/>
            <w:webHidden/>
          </w:rPr>
          <w:instrText xml:space="preserve"> PAGEREF _Toc440039711 \h </w:instrText>
        </w:r>
        <w:r w:rsidR="006847BC">
          <w:rPr>
            <w:noProof/>
            <w:webHidden/>
          </w:rPr>
        </w:r>
        <w:r w:rsidR="006847BC">
          <w:rPr>
            <w:noProof/>
            <w:webHidden/>
          </w:rPr>
          <w:fldChar w:fldCharType="separate"/>
        </w:r>
        <w:r w:rsidR="006625BD">
          <w:rPr>
            <w:noProof/>
            <w:webHidden/>
          </w:rPr>
          <w:t>34</w:t>
        </w:r>
        <w:r w:rsidR="006847BC">
          <w:rPr>
            <w:noProof/>
            <w:webHidden/>
          </w:rPr>
          <w:fldChar w:fldCharType="end"/>
        </w:r>
      </w:hyperlink>
    </w:p>
    <w:p w:rsidR="006847BC" w:rsidRDefault="00E44413">
      <w:pPr>
        <w:pStyle w:val="TOC2"/>
        <w:tabs>
          <w:tab w:val="left" w:pos="1100"/>
          <w:tab w:val="right" w:leader="dot" w:pos="9350"/>
        </w:tabs>
        <w:rPr>
          <w:rFonts w:asciiTheme="minorHAnsi" w:eastAsiaTheme="minorEastAsia" w:hAnsiTheme="minorHAnsi" w:cstheme="minorBidi"/>
          <w:b w:val="0"/>
          <w:smallCaps w:val="0"/>
          <w:noProof/>
          <w:sz w:val="22"/>
        </w:rPr>
      </w:pPr>
      <w:hyperlink w:anchor="_Toc440039712" w:history="1">
        <w:r w:rsidR="006847BC" w:rsidRPr="007E6E23">
          <w:rPr>
            <w:rStyle w:val="Hyperlink"/>
            <w:rFonts w:cs="Calibri"/>
            <w:noProof/>
            <w:snapToGrid w:val="0"/>
            <w:lang w:bidi="en-US"/>
          </w:rPr>
          <w:t>12.11</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Definitions</w:t>
        </w:r>
        <w:r w:rsidR="006847BC">
          <w:rPr>
            <w:noProof/>
            <w:webHidden/>
          </w:rPr>
          <w:tab/>
        </w:r>
        <w:r w:rsidR="006847BC">
          <w:rPr>
            <w:noProof/>
            <w:webHidden/>
          </w:rPr>
          <w:fldChar w:fldCharType="begin"/>
        </w:r>
        <w:r w:rsidR="006847BC">
          <w:rPr>
            <w:noProof/>
            <w:webHidden/>
          </w:rPr>
          <w:instrText xml:space="preserve"> PAGEREF _Toc440039712 \h </w:instrText>
        </w:r>
        <w:r w:rsidR="006847BC">
          <w:rPr>
            <w:noProof/>
            <w:webHidden/>
          </w:rPr>
        </w:r>
        <w:r w:rsidR="006847BC">
          <w:rPr>
            <w:noProof/>
            <w:webHidden/>
          </w:rPr>
          <w:fldChar w:fldCharType="separate"/>
        </w:r>
        <w:r w:rsidR="006625BD">
          <w:rPr>
            <w:noProof/>
            <w:webHidden/>
          </w:rPr>
          <w:t>35</w:t>
        </w:r>
        <w:r w:rsidR="006847BC">
          <w:rPr>
            <w:noProof/>
            <w:webHidden/>
          </w:rPr>
          <w:fldChar w:fldCharType="end"/>
        </w:r>
      </w:hyperlink>
    </w:p>
    <w:p w:rsidR="006847BC" w:rsidRDefault="00E44413">
      <w:pPr>
        <w:pStyle w:val="TOC2"/>
        <w:tabs>
          <w:tab w:val="left" w:pos="1100"/>
          <w:tab w:val="right" w:leader="dot" w:pos="9350"/>
        </w:tabs>
        <w:rPr>
          <w:rFonts w:asciiTheme="minorHAnsi" w:eastAsiaTheme="minorEastAsia" w:hAnsiTheme="minorHAnsi" w:cstheme="minorBidi"/>
          <w:b w:val="0"/>
          <w:smallCaps w:val="0"/>
          <w:noProof/>
          <w:sz w:val="22"/>
        </w:rPr>
      </w:pPr>
      <w:hyperlink w:anchor="_Toc440039713" w:history="1">
        <w:r w:rsidR="006847BC" w:rsidRPr="007E6E23">
          <w:rPr>
            <w:rStyle w:val="Hyperlink"/>
            <w:rFonts w:cs="Calibri"/>
            <w:noProof/>
            <w:snapToGrid w:val="0"/>
            <w:lang w:bidi="en-US"/>
          </w:rPr>
          <w:t>12.12</w:t>
        </w:r>
        <w:r w:rsidR="006847BC">
          <w:rPr>
            <w:rFonts w:asciiTheme="minorHAnsi" w:eastAsiaTheme="minorEastAsia" w:hAnsiTheme="minorHAnsi" w:cstheme="minorBidi"/>
            <w:b w:val="0"/>
            <w:smallCaps w:val="0"/>
            <w:noProof/>
            <w:sz w:val="22"/>
          </w:rPr>
          <w:tab/>
        </w:r>
        <w:r w:rsidR="006847BC" w:rsidRPr="007E6E23">
          <w:rPr>
            <w:rStyle w:val="Hyperlink"/>
            <w:noProof/>
            <w:lang w:bidi="en-US"/>
          </w:rPr>
          <w:t>Acronym Table</w:t>
        </w:r>
        <w:r w:rsidR="006847BC">
          <w:rPr>
            <w:noProof/>
            <w:webHidden/>
          </w:rPr>
          <w:tab/>
        </w:r>
        <w:r w:rsidR="006847BC">
          <w:rPr>
            <w:noProof/>
            <w:webHidden/>
          </w:rPr>
          <w:fldChar w:fldCharType="begin"/>
        </w:r>
        <w:r w:rsidR="006847BC">
          <w:rPr>
            <w:noProof/>
            <w:webHidden/>
          </w:rPr>
          <w:instrText xml:space="preserve"> PAGEREF _Toc440039713 \h </w:instrText>
        </w:r>
        <w:r w:rsidR="006847BC">
          <w:rPr>
            <w:noProof/>
            <w:webHidden/>
          </w:rPr>
        </w:r>
        <w:r w:rsidR="006847BC">
          <w:rPr>
            <w:noProof/>
            <w:webHidden/>
          </w:rPr>
          <w:fldChar w:fldCharType="separate"/>
        </w:r>
        <w:r w:rsidR="006625BD">
          <w:rPr>
            <w:noProof/>
            <w:webHidden/>
          </w:rPr>
          <w:t>36</w:t>
        </w:r>
        <w:r w:rsidR="006847BC">
          <w:rPr>
            <w:noProof/>
            <w:webHidden/>
          </w:rPr>
          <w:fldChar w:fldCharType="end"/>
        </w:r>
      </w:hyperlink>
    </w:p>
    <w:p w:rsidR="00AF06FD" w:rsidRDefault="00A855EE" w:rsidP="00A95817">
      <w:pPr>
        <w:pStyle w:val="TOC2"/>
        <w:tabs>
          <w:tab w:val="left" w:pos="880"/>
          <w:tab w:val="right" w:leader="dot" w:pos="9350"/>
        </w:tabs>
      </w:pPr>
      <w:r>
        <w:rPr>
          <w:color w:val="FF0000"/>
        </w:rPr>
        <w:fldChar w:fldCharType="end"/>
      </w:r>
    </w:p>
    <w:p w:rsidR="00AF06FD" w:rsidRPr="00866800" w:rsidRDefault="00AF06FD" w:rsidP="00AF06FD">
      <w:pPr>
        <w:sectPr w:rsidR="00AF06FD" w:rsidRPr="00866800" w:rsidSect="008870B4">
          <w:pgSz w:w="12240" w:h="15840" w:code="1"/>
          <w:pgMar w:top="1440" w:right="1440" w:bottom="1440" w:left="1440" w:header="720" w:footer="720" w:gutter="0"/>
          <w:cols w:space="720"/>
          <w:docGrid w:linePitch="360"/>
        </w:sectPr>
      </w:pPr>
    </w:p>
    <w:p w:rsidR="00766D48" w:rsidRPr="00A74499" w:rsidRDefault="00DB1394" w:rsidP="00164A4C">
      <w:pPr>
        <w:pStyle w:val="SectionHeader"/>
        <w:tabs>
          <w:tab w:val="clear" w:pos="567"/>
          <w:tab w:val="num" w:pos="2007"/>
        </w:tabs>
      </w:pPr>
      <w:bookmarkStart w:id="0" w:name="_Toc385248290"/>
      <w:bookmarkStart w:id="1" w:name="_Toc385249988"/>
      <w:bookmarkStart w:id="2" w:name="_Toc385261564"/>
      <w:bookmarkStart w:id="3" w:name="_Toc385261625"/>
      <w:bookmarkStart w:id="4" w:name="_Toc385263827"/>
      <w:bookmarkStart w:id="5" w:name="_Toc385264208"/>
      <w:bookmarkStart w:id="6" w:name="_Toc386617841"/>
      <w:bookmarkStart w:id="7" w:name="_Toc386617905"/>
      <w:bookmarkStart w:id="8" w:name="_Toc386617969"/>
      <w:bookmarkStart w:id="9" w:name="_Toc440039557"/>
      <w:bookmarkEnd w:id="0"/>
      <w:bookmarkEnd w:id="1"/>
      <w:bookmarkEnd w:id="2"/>
      <w:bookmarkEnd w:id="3"/>
      <w:bookmarkEnd w:id="4"/>
      <w:bookmarkEnd w:id="5"/>
      <w:bookmarkEnd w:id="6"/>
      <w:bookmarkEnd w:id="7"/>
      <w:bookmarkEnd w:id="8"/>
      <w:r w:rsidRPr="00A74499">
        <w:lastRenderedPageBreak/>
        <w:t>I</w:t>
      </w:r>
      <w:r w:rsidR="00B12F95" w:rsidRPr="00A74499">
        <w:t>ntroduction</w:t>
      </w:r>
      <w:bookmarkEnd w:id="9"/>
    </w:p>
    <w:p w:rsidR="00E20F64" w:rsidRDefault="00E20F64" w:rsidP="00164A4C">
      <w:pPr>
        <w:pStyle w:val="SubsectionHeader1"/>
        <w:tabs>
          <w:tab w:val="clear" w:pos="567"/>
          <w:tab w:val="num" w:pos="1287"/>
        </w:tabs>
      </w:pPr>
      <w:bookmarkStart w:id="10" w:name="_Toc440039558"/>
      <w:r>
        <w:t>Executive Summary</w:t>
      </w:r>
      <w:bookmarkEnd w:id="10"/>
    </w:p>
    <w:p w:rsidR="00280D1E" w:rsidRDefault="00E20F64" w:rsidP="00C86A16">
      <w:pPr>
        <w:pStyle w:val="SubsectionHeader1"/>
        <w:numPr>
          <w:ilvl w:val="0"/>
          <w:numId w:val="0"/>
        </w:numPr>
        <w:rPr>
          <w:rFonts w:eastAsia="Times New Roman" w:cs="Calibri"/>
          <w:b w:val="0"/>
          <w:bCs w:val="0"/>
          <w:color w:val="000000"/>
          <w:sz w:val="22"/>
          <w:szCs w:val="22"/>
          <w:lang w:bidi="ar-SA"/>
        </w:rPr>
      </w:pPr>
      <w:bookmarkStart w:id="11" w:name="_Toc438450507"/>
      <w:bookmarkStart w:id="12" w:name="_Toc438451993"/>
      <w:bookmarkStart w:id="13" w:name="_Toc438471989"/>
      <w:bookmarkStart w:id="14" w:name="_Toc439080555"/>
      <w:bookmarkStart w:id="15" w:name="_Toc439772971"/>
      <w:bookmarkStart w:id="16" w:name="_Toc439774870"/>
      <w:bookmarkStart w:id="17" w:name="_Toc440039559"/>
      <w:r w:rsidRPr="00E20F64">
        <w:rPr>
          <w:rFonts w:eastAsia="Times New Roman" w:cs="Calibri"/>
          <w:b w:val="0"/>
          <w:bCs w:val="0"/>
          <w:color w:val="000000"/>
          <w:sz w:val="22"/>
          <w:szCs w:val="22"/>
          <w:lang w:bidi="ar-SA"/>
        </w:rPr>
        <w:t>Santander Holdings USA, Inc. (“SHUSA”</w:t>
      </w:r>
      <w:r w:rsidR="00BF333F">
        <w:rPr>
          <w:rFonts w:eastAsia="Times New Roman" w:cs="Calibri"/>
          <w:b w:val="0"/>
          <w:bCs w:val="0"/>
          <w:color w:val="000000"/>
          <w:sz w:val="22"/>
          <w:szCs w:val="22"/>
          <w:lang w:bidi="ar-SA"/>
        </w:rPr>
        <w:t xml:space="preserve"> or the “Company”</w:t>
      </w:r>
      <w:r w:rsidRPr="00E20F64">
        <w:rPr>
          <w:rFonts w:eastAsia="Times New Roman" w:cs="Calibri"/>
          <w:b w:val="0"/>
          <w:bCs w:val="0"/>
          <w:color w:val="000000"/>
          <w:sz w:val="22"/>
          <w:szCs w:val="22"/>
          <w:lang w:bidi="ar-SA"/>
        </w:rPr>
        <w:t xml:space="preserve">) </w:t>
      </w:r>
      <w:r w:rsidR="00C86A16">
        <w:rPr>
          <w:rFonts w:eastAsia="Times New Roman" w:cs="Calibri"/>
          <w:b w:val="0"/>
          <w:bCs w:val="0"/>
          <w:color w:val="000000"/>
          <w:sz w:val="22"/>
          <w:szCs w:val="22"/>
          <w:lang w:bidi="ar-SA"/>
        </w:rPr>
        <w:t xml:space="preserve">is a bank holding company </w:t>
      </w:r>
      <w:r w:rsidR="00280D1E">
        <w:rPr>
          <w:rFonts w:eastAsia="Times New Roman" w:cs="Calibri"/>
          <w:b w:val="0"/>
          <w:bCs w:val="0"/>
          <w:color w:val="000000"/>
          <w:sz w:val="22"/>
          <w:szCs w:val="22"/>
          <w:lang w:bidi="ar-SA"/>
        </w:rPr>
        <w:t xml:space="preserve">(“BHC”) </w:t>
      </w:r>
      <w:r w:rsidR="00C86A16">
        <w:rPr>
          <w:rFonts w:eastAsia="Times New Roman" w:cs="Calibri"/>
          <w:b w:val="0"/>
          <w:bCs w:val="0"/>
          <w:color w:val="000000"/>
          <w:sz w:val="22"/>
          <w:szCs w:val="22"/>
          <w:lang w:bidi="ar-SA"/>
        </w:rPr>
        <w:t xml:space="preserve">that is wholly-owned by Banco Santander, S.A. The </w:t>
      </w:r>
      <w:r w:rsidR="002C0AE2">
        <w:rPr>
          <w:rFonts w:eastAsia="Times New Roman" w:cs="Calibri"/>
          <w:b w:val="0"/>
          <w:bCs w:val="0"/>
          <w:color w:val="000000"/>
          <w:sz w:val="22"/>
          <w:szCs w:val="22"/>
          <w:lang w:bidi="ar-SA"/>
        </w:rPr>
        <w:t xml:space="preserve">SHUSA Enterprise Capital Policy </w:t>
      </w:r>
      <w:r w:rsidR="00C86A16">
        <w:rPr>
          <w:rFonts w:eastAsia="Times New Roman" w:cs="Calibri"/>
          <w:b w:val="0"/>
          <w:bCs w:val="0"/>
          <w:color w:val="000000"/>
          <w:sz w:val="22"/>
          <w:szCs w:val="22"/>
          <w:lang w:bidi="ar-SA"/>
        </w:rPr>
        <w:t xml:space="preserve">(the “Policy”) is meant to </w:t>
      </w:r>
      <w:bookmarkStart w:id="18" w:name="_Toc438450510"/>
      <w:bookmarkStart w:id="19" w:name="_Toc438451996"/>
      <w:bookmarkStart w:id="20" w:name="_Toc438471992"/>
      <w:bookmarkStart w:id="21" w:name="_Toc439080558"/>
      <w:bookmarkStart w:id="22" w:name="_Toc439772974"/>
      <w:bookmarkStart w:id="23" w:name="_Toc439774873"/>
      <w:bookmarkEnd w:id="11"/>
      <w:bookmarkEnd w:id="12"/>
      <w:bookmarkEnd w:id="13"/>
      <w:bookmarkEnd w:id="14"/>
      <w:bookmarkEnd w:id="15"/>
      <w:bookmarkEnd w:id="16"/>
      <w:r w:rsidR="00C41A6A">
        <w:rPr>
          <w:rFonts w:eastAsia="Times New Roman" w:cs="Calibri"/>
          <w:b w:val="0"/>
          <w:bCs w:val="0"/>
          <w:color w:val="000000"/>
          <w:sz w:val="22"/>
          <w:szCs w:val="22"/>
          <w:lang w:bidi="ar-SA"/>
        </w:rPr>
        <w:t>guide management decisions on capital</w:t>
      </w:r>
      <w:r w:rsidR="00C86A16">
        <w:rPr>
          <w:rFonts w:eastAsia="Times New Roman" w:cs="Calibri"/>
          <w:b w:val="0"/>
          <w:bCs w:val="0"/>
          <w:color w:val="000000"/>
          <w:sz w:val="22"/>
          <w:szCs w:val="22"/>
          <w:lang w:bidi="ar-SA"/>
        </w:rPr>
        <w:t>, including capital distributions,</w:t>
      </w:r>
      <w:r w:rsidR="00C41A6A">
        <w:rPr>
          <w:rFonts w:eastAsia="Times New Roman" w:cs="Calibri"/>
          <w:b w:val="0"/>
          <w:bCs w:val="0"/>
          <w:color w:val="000000"/>
          <w:sz w:val="22"/>
          <w:szCs w:val="22"/>
          <w:lang w:bidi="ar-SA"/>
        </w:rPr>
        <w:t xml:space="preserve"> </w:t>
      </w:r>
      <w:r w:rsidR="00AE3F90">
        <w:rPr>
          <w:rFonts w:eastAsia="Times New Roman" w:cs="Calibri"/>
          <w:b w:val="0"/>
          <w:bCs w:val="0"/>
          <w:color w:val="000000"/>
          <w:sz w:val="22"/>
          <w:szCs w:val="22"/>
          <w:lang w:bidi="ar-SA"/>
        </w:rPr>
        <w:t xml:space="preserve">and </w:t>
      </w:r>
      <w:r w:rsidR="00C86A16">
        <w:rPr>
          <w:rFonts w:eastAsia="Times New Roman" w:cs="Calibri"/>
          <w:b w:val="0"/>
          <w:bCs w:val="0"/>
          <w:color w:val="000000"/>
          <w:sz w:val="22"/>
          <w:szCs w:val="22"/>
          <w:lang w:bidi="ar-SA"/>
        </w:rPr>
        <w:t>to provide a framework for management’s capital adequacy process</w:t>
      </w:r>
      <w:r w:rsidR="00280D1E">
        <w:rPr>
          <w:rFonts w:eastAsia="Times New Roman" w:cs="Calibri"/>
          <w:b w:val="0"/>
          <w:bCs w:val="0"/>
          <w:color w:val="000000"/>
          <w:sz w:val="22"/>
          <w:szCs w:val="22"/>
          <w:lang w:bidi="ar-SA"/>
        </w:rPr>
        <w:t>.</w:t>
      </w:r>
      <w:bookmarkEnd w:id="17"/>
    </w:p>
    <w:p w:rsidR="00C41A6A" w:rsidRDefault="00C86A16" w:rsidP="00C86A16">
      <w:pPr>
        <w:pStyle w:val="SubsectionHeader1"/>
        <w:numPr>
          <w:ilvl w:val="0"/>
          <w:numId w:val="0"/>
        </w:numPr>
        <w:rPr>
          <w:rFonts w:eastAsia="Times New Roman" w:cs="Calibri"/>
          <w:b w:val="0"/>
          <w:bCs w:val="0"/>
          <w:color w:val="000000"/>
          <w:sz w:val="22"/>
          <w:szCs w:val="22"/>
          <w:lang w:bidi="ar-SA"/>
        </w:rPr>
      </w:pPr>
      <w:bookmarkStart w:id="24" w:name="_Toc440039560"/>
      <w:r>
        <w:rPr>
          <w:rFonts w:eastAsia="Times New Roman" w:cs="Calibri"/>
          <w:b w:val="0"/>
          <w:bCs w:val="0"/>
          <w:color w:val="000000"/>
          <w:sz w:val="22"/>
          <w:szCs w:val="22"/>
          <w:lang w:bidi="ar-SA"/>
        </w:rPr>
        <w:t>In addition to this Policy</w:t>
      </w:r>
      <w:r w:rsidR="00280D1E">
        <w:rPr>
          <w:rFonts w:eastAsia="Times New Roman" w:cs="Calibri"/>
          <w:b w:val="0"/>
          <w:bCs w:val="0"/>
          <w:color w:val="000000"/>
          <w:sz w:val="22"/>
          <w:szCs w:val="22"/>
          <w:lang w:bidi="ar-SA"/>
        </w:rPr>
        <w:t>,</w:t>
      </w:r>
      <w:r>
        <w:rPr>
          <w:rFonts w:eastAsia="Times New Roman" w:cs="Calibri"/>
          <w:b w:val="0"/>
          <w:bCs w:val="0"/>
          <w:color w:val="000000"/>
          <w:sz w:val="22"/>
          <w:szCs w:val="22"/>
          <w:lang w:bidi="ar-SA"/>
        </w:rPr>
        <w:t xml:space="preserve"> which applies to SHUSA, significant subsidiaries </w:t>
      </w:r>
      <w:r w:rsidR="00AE3F90">
        <w:rPr>
          <w:rFonts w:eastAsia="Times New Roman" w:cs="Calibri"/>
          <w:b w:val="0"/>
          <w:bCs w:val="0"/>
          <w:color w:val="000000"/>
          <w:sz w:val="22"/>
          <w:szCs w:val="22"/>
          <w:lang w:bidi="ar-SA"/>
        </w:rPr>
        <w:t xml:space="preserve">have adopted capital polices </w:t>
      </w:r>
      <w:bookmarkEnd w:id="18"/>
      <w:bookmarkEnd w:id="19"/>
      <w:bookmarkEnd w:id="20"/>
      <w:bookmarkEnd w:id="21"/>
      <w:bookmarkEnd w:id="22"/>
      <w:bookmarkEnd w:id="23"/>
      <w:r>
        <w:rPr>
          <w:rFonts w:eastAsia="Times New Roman" w:cs="Calibri"/>
          <w:b w:val="0"/>
          <w:bCs w:val="0"/>
          <w:color w:val="000000"/>
          <w:sz w:val="22"/>
          <w:szCs w:val="22"/>
          <w:lang w:bidi="ar-SA"/>
        </w:rPr>
        <w:t>that are consistent</w:t>
      </w:r>
      <w:r w:rsidR="00280D1E">
        <w:rPr>
          <w:rFonts w:eastAsia="Times New Roman" w:cs="Calibri"/>
          <w:b w:val="0"/>
          <w:bCs w:val="0"/>
          <w:color w:val="000000"/>
          <w:sz w:val="22"/>
          <w:szCs w:val="22"/>
          <w:lang w:bidi="ar-SA"/>
        </w:rPr>
        <w:t xml:space="preserve"> and tailored to each risk profile</w:t>
      </w:r>
      <w:r w:rsidR="00EC0DAF">
        <w:rPr>
          <w:rFonts w:eastAsia="Times New Roman" w:cs="Calibri"/>
          <w:b w:val="0"/>
          <w:bCs w:val="0"/>
          <w:color w:val="000000"/>
          <w:sz w:val="22"/>
          <w:szCs w:val="22"/>
          <w:lang w:bidi="ar-SA"/>
        </w:rPr>
        <w:t>.</w:t>
      </w:r>
      <w:r>
        <w:rPr>
          <w:rFonts w:eastAsia="Times New Roman" w:cs="Calibri"/>
          <w:b w:val="0"/>
          <w:bCs w:val="0"/>
          <w:color w:val="000000"/>
          <w:sz w:val="22"/>
          <w:szCs w:val="22"/>
          <w:lang w:bidi="ar-SA"/>
        </w:rPr>
        <w:t xml:space="preserve">  See Appendix </w:t>
      </w:r>
      <w:r w:rsidR="00280D1E">
        <w:rPr>
          <w:rFonts w:eastAsia="Times New Roman" w:cs="Calibri"/>
          <w:b w:val="0"/>
          <w:bCs w:val="0"/>
          <w:color w:val="000000"/>
          <w:sz w:val="22"/>
          <w:szCs w:val="22"/>
          <w:lang w:bidi="ar-SA"/>
        </w:rPr>
        <w:t>12.1</w:t>
      </w:r>
      <w:r>
        <w:rPr>
          <w:rFonts w:eastAsia="Times New Roman" w:cs="Calibri"/>
          <w:b w:val="0"/>
          <w:bCs w:val="0"/>
          <w:color w:val="000000"/>
          <w:sz w:val="22"/>
          <w:szCs w:val="22"/>
          <w:lang w:bidi="ar-SA"/>
        </w:rPr>
        <w:t xml:space="preserve"> </w:t>
      </w:r>
      <w:r w:rsidR="00280D1E">
        <w:rPr>
          <w:rFonts w:eastAsia="Times New Roman" w:cs="Calibri"/>
          <w:b w:val="0"/>
          <w:bCs w:val="0"/>
          <w:color w:val="000000"/>
          <w:sz w:val="22"/>
          <w:szCs w:val="22"/>
          <w:lang w:bidi="ar-SA"/>
        </w:rPr>
        <w:t xml:space="preserve">for the capital goals and targets of </w:t>
      </w:r>
      <w:r>
        <w:rPr>
          <w:rFonts w:eastAsia="Times New Roman" w:cs="Calibri"/>
          <w:b w:val="0"/>
          <w:bCs w:val="0"/>
          <w:color w:val="000000"/>
          <w:sz w:val="22"/>
          <w:szCs w:val="22"/>
          <w:lang w:bidi="ar-SA"/>
        </w:rPr>
        <w:t>Santander Bank, National Association (“SBNA” or the “Bank”) and Santander Consumer Holdings USA Inc. (“SC”).</w:t>
      </w:r>
      <w:bookmarkEnd w:id="24"/>
    </w:p>
    <w:p w:rsidR="00FB4EA0" w:rsidRPr="00E469D9" w:rsidRDefault="00280D1E" w:rsidP="00FB4EA0">
      <w:pPr>
        <w:pStyle w:val="SubsectionHeader1"/>
        <w:numPr>
          <w:ilvl w:val="0"/>
          <w:numId w:val="0"/>
        </w:numPr>
        <w:rPr>
          <w:rFonts w:eastAsia="Times New Roman" w:cs="Calibri"/>
          <w:b w:val="0"/>
          <w:bCs w:val="0"/>
          <w:color w:val="000000"/>
          <w:sz w:val="22"/>
          <w:szCs w:val="22"/>
          <w:lang w:bidi="ar-SA"/>
        </w:rPr>
      </w:pPr>
      <w:r w:rsidRPr="00280D1E">
        <w:rPr>
          <w:rFonts w:eastAsia="Times New Roman" w:cs="Calibri"/>
          <w:b w:val="0"/>
          <w:bCs w:val="0"/>
          <w:color w:val="000000"/>
          <w:sz w:val="22"/>
          <w:szCs w:val="22"/>
          <w:lang w:bidi="ar-SA"/>
        </w:rPr>
        <w:t xml:space="preserve"> </w:t>
      </w:r>
      <w:bookmarkStart w:id="25" w:name="_Toc438450514"/>
      <w:bookmarkStart w:id="26" w:name="_Toc438452000"/>
      <w:bookmarkStart w:id="27" w:name="_Toc438471996"/>
      <w:bookmarkStart w:id="28" w:name="_Toc439080562"/>
      <w:bookmarkStart w:id="29" w:name="_Toc439772978"/>
      <w:bookmarkStart w:id="30" w:name="_Toc439774877"/>
      <w:bookmarkStart w:id="31" w:name="_Toc440039561"/>
      <w:r w:rsidR="00FB4EA0" w:rsidRPr="00E469D9">
        <w:rPr>
          <w:rFonts w:eastAsia="Times New Roman" w:cs="Calibri"/>
          <w:b w:val="0"/>
          <w:bCs w:val="0"/>
          <w:color w:val="000000"/>
          <w:sz w:val="22"/>
          <w:szCs w:val="22"/>
          <w:lang w:bidi="ar-SA"/>
        </w:rPr>
        <w:t xml:space="preserve">SHUSA has </w:t>
      </w:r>
      <w:r w:rsidR="00C86A16">
        <w:rPr>
          <w:rFonts w:eastAsia="Times New Roman" w:cs="Calibri"/>
          <w:b w:val="0"/>
          <w:bCs w:val="0"/>
          <w:color w:val="000000"/>
          <w:sz w:val="22"/>
          <w:szCs w:val="22"/>
          <w:lang w:bidi="ar-SA"/>
        </w:rPr>
        <w:t>also d</w:t>
      </w:r>
      <w:r w:rsidR="00C86A16" w:rsidRPr="00E469D9">
        <w:rPr>
          <w:rFonts w:eastAsia="Times New Roman" w:cs="Calibri"/>
          <w:b w:val="0"/>
          <w:bCs w:val="0"/>
          <w:color w:val="000000"/>
          <w:sz w:val="22"/>
          <w:szCs w:val="22"/>
          <w:lang w:bidi="ar-SA"/>
        </w:rPr>
        <w:t xml:space="preserve">eveloped </w:t>
      </w:r>
      <w:r w:rsidR="00FB4EA0" w:rsidRPr="00E469D9">
        <w:rPr>
          <w:rFonts w:eastAsia="Times New Roman" w:cs="Calibri"/>
          <w:b w:val="0"/>
          <w:bCs w:val="0"/>
          <w:color w:val="000000"/>
          <w:sz w:val="22"/>
          <w:szCs w:val="22"/>
          <w:lang w:bidi="ar-SA"/>
        </w:rPr>
        <w:t xml:space="preserve">formal plans to absorb additional operating and </w:t>
      </w:r>
      <w:r w:rsidR="00F55211" w:rsidRPr="00E469D9">
        <w:rPr>
          <w:rFonts w:eastAsia="Times New Roman" w:cs="Calibri"/>
          <w:b w:val="0"/>
          <w:bCs w:val="0"/>
          <w:color w:val="000000"/>
          <w:sz w:val="22"/>
          <w:szCs w:val="22"/>
          <w:lang w:bidi="ar-SA"/>
        </w:rPr>
        <w:t>n</w:t>
      </w:r>
      <w:r w:rsidR="00FB4EA0" w:rsidRPr="00E469D9">
        <w:rPr>
          <w:rFonts w:eastAsia="Times New Roman" w:cs="Calibri"/>
          <w:b w:val="0"/>
          <w:bCs w:val="0"/>
          <w:color w:val="000000"/>
          <w:sz w:val="22"/>
          <w:szCs w:val="22"/>
          <w:lang w:bidi="ar-SA"/>
        </w:rPr>
        <w:t xml:space="preserve">on-operating subsidiaries in compliance with the </w:t>
      </w:r>
      <w:r w:rsidR="0091748A">
        <w:rPr>
          <w:rFonts w:eastAsia="Times New Roman" w:cs="Calibri"/>
          <w:b w:val="0"/>
          <w:bCs w:val="0"/>
          <w:color w:val="000000"/>
          <w:sz w:val="22"/>
          <w:szCs w:val="22"/>
          <w:lang w:bidi="ar-SA"/>
        </w:rPr>
        <w:t>i</w:t>
      </w:r>
      <w:r w:rsidR="00FB4EA0" w:rsidRPr="00E469D9">
        <w:rPr>
          <w:rFonts w:eastAsia="Times New Roman" w:cs="Calibri"/>
          <w:b w:val="0"/>
          <w:bCs w:val="0"/>
          <w:color w:val="000000"/>
          <w:sz w:val="22"/>
          <w:szCs w:val="22"/>
          <w:lang w:bidi="ar-SA"/>
        </w:rPr>
        <w:t xml:space="preserve">ntermediate </w:t>
      </w:r>
      <w:r w:rsidR="0091748A">
        <w:rPr>
          <w:rFonts w:eastAsia="Times New Roman" w:cs="Calibri"/>
          <w:b w:val="0"/>
          <w:bCs w:val="0"/>
          <w:color w:val="000000"/>
          <w:sz w:val="22"/>
          <w:szCs w:val="22"/>
          <w:lang w:bidi="ar-SA"/>
        </w:rPr>
        <w:t>h</w:t>
      </w:r>
      <w:r w:rsidR="00FB4EA0" w:rsidRPr="00E469D9">
        <w:rPr>
          <w:rFonts w:eastAsia="Times New Roman" w:cs="Calibri"/>
          <w:b w:val="0"/>
          <w:bCs w:val="0"/>
          <w:color w:val="000000"/>
          <w:sz w:val="22"/>
          <w:szCs w:val="22"/>
          <w:lang w:bidi="ar-SA"/>
        </w:rPr>
        <w:t xml:space="preserve">olding </w:t>
      </w:r>
      <w:r w:rsidR="0091748A">
        <w:rPr>
          <w:rFonts w:eastAsia="Times New Roman" w:cs="Calibri"/>
          <w:b w:val="0"/>
          <w:bCs w:val="0"/>
          <w:color w:val="000000"/>
          <w:sz w:val="22"/>
          <w:szCs w:val="22"/>
          <w:lang w:bidi="ar-SA"/>
        </w:rPr>
        <w:t>c</w:t>
      </w:r>
      <w:r w:rsidR="00FB4EA0" w:rsidRPr="00E469D9">
        <w:rPr>
          <w:rFonts w:eastAsia="Times New Roman" w:cs="Calibri"/>
          <w:b w:val="0"/>
          <w:bCs w:val="0"/>
          <w:color w:val="000000"/>
          <w:sz w:val="22"/>
          <w:szCs w:val="22"/>
          <w:lang w:bidi="ar-SA"/>
        </w:rPr>
        <w:t xml:space="preserve">ompany </w:t>
      </w:r>
      <w:r w:rsidR="0091748A">
        <w:rPr>
          <w:rFonts w:eastAsia="Times New Roman" w:cs="Calibri"/>
          <w:b w:val="0"/>
          <w:bCs w:val="0"/>
          <w:color w:val="000000"/>
          <w:sz w:val="22"/>
          <w:szCs w:val="22"/>
          <w:lang w:bidi="ar-SA"/>
        </w:rPr>
        <w:t>requirements</w:t>
      </w:r>
      <w:r w:rsidR="00FB4EA0" w:rsidRPr="00E469D9">
        <w:rPr>
          <w:rFonts w:eastAsia="Times New Roman" w:cs="Calibri"/>
          <w:b w:val="0"/>
          <w:bCs w:val="0"/>
          <w:color w:val="000000"/>
          <w:sz w:val="22"/>
          <w:szCs w:val="22"/>
          <w:lang w:bidi="ar-SA"/>
        </w:rPr>
        <w:t xml:space="preserve"> (</w:t>
      </w:r>
      <w:r w:rsidR="0091748A">
        <w:rPr>
          <w:rFonts w:eastAsia="Times New Roman" w:cs="Calibri"/>
          <w:b w:val="0"/>
          <w:bCs w:val="0"/>
          <w:color w:val="000000"/>
          <w:sz w:val="22"/>
          <w:szCs w:val="22"/>
          <w:lang w:bidi="ar-SA"/>
        </w:rPr>
        <w:t>the “</w:t>
      </w:r>
      <w:r w:rsidR="00FB4EA0" w:rsidRPr="00E469D9">
        <w:rPr>
          <w:rFonts w:eastAsia="Times New Roman" w:cs="Calibri"/>
          <w:b w:val="0"/>
          <w:bCs w:val="0"/>
          <w:color w:val="000000"/>
          <w:sz w:val="22"/>
          <w:szCs w:val="22"/>
          <w:lang w:bidi="ar-SA"/>
        </w:rPr>
        <w:t>IHC Rule</w:t>
      </w:r>
      <w:r w:rsidR="0091748A">
        <w:rPr>
          <w:rFonts w:eastAsia="Times New Roman" w:cs="Calibri"/>
          <w:b w:val="0"/>
          <w:bCs w:val="0"/>
          <w:color w:val="000000"/>
          <w:sz w:val="22"/>
          <w:szCs w:val="22"/>
          <w:lang w:bidi="ar-SA"/>
        </w:rPr>
        <w:t>”</w:t>
      </w:r>
      <w:r w:rsidR="00FB4EA0" w:rsidRPr="00E469D9">
        <w:rPr>
          <w:rFonts w:eastAsia="Times New Roman" w:cs="Calibri"/>
          <w:b w:val="0"/>
          <w:bCs w:val="0"/>
          <w:color w:val="000000"/>
          <w:sz w:val="22"/>
          <w:szCs w:val="22"/>
          <w:lang w:bidi="ar-SA"/>
        </w:rPr>
        <w:t xml:space="preserve">). </w:t>
      </w:r>
      <w:r w:rsidR="007E0540">
        <w:rPr>
          <w:rFonts w:eastAsia="Times New Roman" w:cs="Calibri"/>
          <w:b w:val="0"/>
          <w:bCs w:val="0"/>
          <w:color w:val="000000"/>
          <w:sz w:val="22"/>
          <w:szCs w:val="22"/>
          <w:lang w:bidi="ar-SA"/>
        </w:rPr>
        <w:t xml:space="preserve"> </w:t>
      </w:r>
      <w:r w:rsidR="00FB4EA0" w:rsidRPr="00E469D9">
        <w:rPr>
          <w:rFonts w:eastAsia="Times New Roman" w:cs="Calibri"/>
          <w:b w:val="0"/>
          <w:bCs w:val="0"/>
          <w:color w:val="000000"/>
          <w:sz w:val="22"/>
          <w:szCs w:val="22"/>
          <w:lang w:bidi="ar-SA"/>
        </w:rPr>
        <w:t>The</w:t>
      </w:r>
      <w:r w:rsidR="0091748A">
        <w:rPr>
          <w:rFonts w:eastAsia="Times New Roman" w:cs="Calibri"/>
          <w:b w:val="0"/>
          <w:bCs w:val="0"/>
          <w:color w:val="000000"/>
          <w:sz w:val="22"/>
          <w:szCs w:val="22"/>
          <w:lang w:bidi="ar-SA"/>
        </w:rPr>
        <w:t xml:space="preserve"> following</w:t>
      </w:r>
      <w:r w:rsidR="00FB4EA0" w:rsidRPr="00E469D9">
        <w:rPr>
          <w:rFonts w:eastAsia="Times New Roman" w:cs="Calibri"/>
          <w:b w:val="0"/>
          <w:bCs w:val="0"/>
          <w:color w:val="000000"/>
          <w:sz w:val="22"/>
          <w:szCs w:val="22"/>
          <w:lang w:bidi="ar-SA"/>
        </w:rPr>
        <w:t xml:space="preserve"> entities will be subject to the Policy </w:t>
      </w:r>
      <w:r w:rsidR="0091748A">
        <w:rPr>
          <w:rFonts w:eastAsia="Times New Roman" w:cs="Calibri"/>
          <w:b w:val="0"/>
          <w:bCs w:val="0"/>
          <w:color w:val="000000"/>
          <w:sz w:val="22"/>
          <w:szCs w:val="22"/>
          <w:lang w:bidi="ar-SA"/>
        </w:rPr>
        <w:t>upon</w:t>
      </w:r>
      <w:r w:rsidR="00FB4EA0" w:rsidRPr="00E469D9">
        <w:rPr>
          <w:rFonts w:eastAsia="Times New Roman" w:cs="Calibri"/>
          <w:b w:val="0"/>
          <w:bCs w:val="0"/>
          <w:color w:val="000000"/>
          <w:sz w:val="22"/>
          <w:szCs w:val="22"/>
          <w:lang w:bidi="ar-SA"/>
        </w:rPr>
        <w:t xml:space="preserve"> consolidation</w:t>
      </w:r>
      <w:r w:rsidR="00F55211" w:rsidRPr="00E469D9">
        <w:rPr>
          <w:rFonts w:eastAsia="Times New Roman" w:cs="Calibri"/>
          <w:b w:val="0"/>
          <w:bCs w:val="0"/>
          <w:color w:val="000000"/>
          <w:sz w:val="22"/>
          <w:szCs w:val="22"/>
          <w:lang w:bidi="ar-SA"/>
        </w:rPr>
        <w:t xml:space="preserve"> and currently have their own </w:t>
      </w:r>
      <w:r w:rsidR="0091748A">
        <w:rPr>
          <w:rFonts w:eastAsia="Times New Roman" w:cs="Calibri"/>
          <w:b w:val="0"/>
          <w:bCs w:val="0"/>
          <w:color w:val="000000"/>
          <w:sz w:val="22"/>
          <w:szCs w:val="22"/>
          <w:lang w:bidi="ar-SA"/>
        </w:rPr>
        <w:t xml:space="preserve">capital </w:t>
      </w:r>
      <w:r w:rsidR="00F55211" w:rsidRPr="00E469D9">
        <w:rPr>
          <w:rFonts w:eastAsia="Times New Roman" w:cs="Calibri"/>
          <w:b w:val="0"/>
          <w:bCs w:val="0"/>
          <w:color w:val="000000"/>
          <w:sz w:val="22"/>
          <w:szCs w:val="22"/>
          <w:lang w:bidi="ar-SA"/>
        </w:rPr>
        <w:t>policies.</w:t>
      </w:r>
      <w:bookmarkEnd w:id="25"/>
      <w:bookmarkEnd w:id="26"/>
      <w:bookmarkEnd w:id="27"/>
      <w:bookmarkEnd w:id="28"/>
      <w:bookmarkEnd w:id="29"/>
      <w:bookmarkEnd w:id="30"/>
      <w:bookmarkEnd w:id="31"/>
    </w:p>
    <w:p w:rsidR="00AE3F90" w:rsidRPr="00E469D9" w:rsidRDefault="00AE3F90" w:rsidP="00313D2A">
      <w:pPr>
        <w:pStyle w:val="SubsectionHeader1"/>
        <w:numPr>
          <w:ilvl w:val="0"/>
          <w:numId w:val="47"/>
        </w:numPr>
        <w:rPr>
          <w:rFonts w:eastAsia="Times New Roman" w:cs="Calibri"/>
          <w:b w:val="0"/>
          <w:bCs w:val="0"/>
          <w:color w:val="000000"/>
          <w:sz w:val="22"/>
          <w:szCs w:val="22"/>
          <w:lang w:bidi="ar-SA"/>
        </w:rPr>
      </w:pPr>
      <w:bookmarkStart w:id="32" w:name="_Toc438450515"/>
      <w:bookmarkStart w:id="33" w:name="_Toc438452001"/>
      <w:bookmarkStart w:id="34" w:name="_Toc438471997"/>
      <w:bookmarkStart w:id="35" w:name="_Toc439080563"/>
      <w:bookmarkStart w:id="36" w:name="_Toc439772979"/>
      <w:bookmarkStart w:id="37" w:name="_Toc439774878"/>
      <w:bookmarkStart w:id="38" w:name="_Toc440039562"/>
      <w:r w:rsidRPr="00E469D9">
        <w:rPr>
          <w:rFonts w:eastAsia="Times New Roman" w:cs="Calibri"/>
          <w:b w:val="0"/>
          <w:bCs w:val="0"/>
          <w:color w:val="000000"/>
          <w:sz w:val="22"/>
          <w:szCs w:val="22"/>
          <w:lang w:bidi="ar-SA"/>
        </w:rPr>
        <w:t>Banco Santander Puerto Rico (“BSPR”)</w:t>
      </w:r>
      <w:bookmarkEnd w:id="32"/>
      <w:bookmarkEnd w:id="33"/>
      <w:bookmarkEnd w:id="34"/>
      <w:bookmarkEnd w:id="35"/>
      <w:bookmarkEnd w:id="36"/>
      <w:bookmarkEnd w:id="37"/>
      <w:bookmarkEnd w:id="38"/>
    </w:p>
    <w:p w:rsidR="00AE3F90" w:rsidRPr="00E469D9" w:rsidRDefault="00AE3F90" w:rsidP="00313D2A">
      <w:pPr>
        <w:pStyle w:val="SubsectionHeader1"/>
        <w:numPr>
          <w:ilvl w:val="0"/>
          <w:numId w:val="47"/>
        </w:numPr>
        <w:rPr>
          <w:rFonts w:eastAsia="Times New Roman" w:cs="Calibri"/>
          <w:b w:val="0"/>
          <w:bCs w:val="0"/>
          <w:color w:val="000000"/>
          <w:sz w:val="22"/>
          <w:szCs w:val="22"/>
          <w:lang w:bidi="ar-SA"/>
        </w:rPr>
      </w:pPr>
      <w:bookmarkStart w:id="39" w:name="_Toc438450516"/>
      <w:bookmarkStart w:id="40" w:name="_Toc438452002"/>
      <w:bookmarkStart w:id="41" w:name="_Toc438471998"/>
      <w:bookmarkStart w:id="42" w:name="_Toc439080564"/>
      <w:bookmarkStart w:id="43" w:name="_Toc439772980"/>
      <w:bookmarkStart w:id="44" w:name="_Toc439774879"/>
      <w:bookmarkStart w:id="45" w:name="_Toc440039563"/>
      <w:r w:rsidRPr="00E469D9">
        <w:rPr>
          <w:rFonts w:eastAsia="Times New Roman" w:cs="Calibri"/>
          <w:b w:val="0"/>
          <w:bCs w:val="0"/>
          <w:color w:val="000000"/>
          <w:sz w:val="22"/>
          <w:szCs w:val="22"/>
          <w:lang w:bidi="ar-SA"/>
        </w:rPr>
        <w:t>Banco Santander International (“BSI”)</w:t>
      </w:r>
      <w:bookmarkEnd w:id="39"/>
      <w:bookmarkEnd w:id="40"/>
      <w:bookmarkEnd w:id="41"/>
      <w:bookmarkEnd w:id="42"/>
      <w:bookmarkEnd w:id="43"/>
      <w:bookmarkEnd w:id="44"/>
      <w:bookmarkEnd w:id="45"/>
    </w:p>
    <w:p w:rsidR="00AE3F90" w:rsidRPr="00E469D9" w:rsidRDefault="00AE3F90" w:rsidP="00313D2A">
      <w:pPr>
        <w:pStyle w:val="SubsectionHeader1"/>
        <w:numPr>
          <w:ilvl w:val="0"/>
          <w:numId w:val="47"/>
        </w:numPr>
        <w:rPr>
          <w:rFonts w:eastAsia="Times New Roman" w:cs="Calibri"/>
          <w:b w:val="0"/>
          <w:bCs w:val="0"/>
          <w:color w:val="000000"/>
          <w:sz w:val="22"/>
          <w:szCs w:val="22"/>
          <w:lang w:bidi="ar-SA"/>
        </w:rPr>
      </w:pPr>
      <w:bookmarkStart w:id="46" w:name="_Toc438450517"/>
      <w:bookmarkStart w:id="47" w:name="_Toc438452003"/>
      <w:bookmarkStart w:id="48" w:name="_Toc438471999"/>
      <w:bookmarkStart w:id="49" w:name="_Toc439080565"/>
      <w:bookmarkStart w:id="50" w:name="_Toc439772981"/>
      <w:bookmarkStart w:id="51" w:name="_Toc439774880"/>
      <w:bookmarkStart w:id="52" w:name="_Toc440039564"/>
      <w:r w:rsidRPr="00E469D9">
        <w:rPr>
          <w:rFonts w:eastAsia="Times New Roman" w:cs="Calibri"/>
          <w:b w:val="0"/>
          <w:bCs w:val="0"/>
          <w:color w:val="000000"/>
          <w:sz w:val="22"/>
          <w:szCs w:val="22"/>
          <w:lang w:bidi="ar-SA"/>
        </w:rPr>
        <w:t>Santander Investment Securities</w:t>
      </w:r>
      <w:r w:rsidR="0091748A">
        <w:rPr>
          <w:rFonts w:eastAsia="Times New Roman" w:cs="Calibri"/>
          <w:b w:val="0"/>
          <w:bCs w:val="0"/>
          <w:color w:val="000000"/>
          <w:sz w:val="22"/>
          <w:szCs w:val="22"/>
          <w:lang w:bidi="ar-SA"/>
        </w:rPr>
        <w:t>, Inc.</w:t>
      </w:r>
      <w:r w:rsidRPr="00E469D9">
        <w:rPr>
          <w:rFonts w:eastAsia="Times New Roman" w:cs="Calibri"/>
          <w:b w:val="0"/>
          <w:bCs w:val="0"/>
          <w:color w:val="000000"/>
          <w:sz w:val="22"/>
          <w:szCs w:val="22"/>
          <w:lang w:bidi="ar-SA"/>
        </w:rPr>
        <w:t xml:space="preserve"> (“SIS</w:t>
      </w:r>
      <w:r w:rsidR="00F55211" w:rsidRPr="00E469D9">
        <w:rPr>
          <w:rFonts w:eastAsia="Times New Roman" w:cs="Calibri"/>
          <w:b w:val="0"/>
          <w:bCs w:val="0"/>
          <w:color w:val="000000"/>
          <w:sz w:val="22"/>
          <w:szCs w:val="22"/>
          <w:lang w:bidi="ar-SA"/>
        </w:rPr>
        <w:t>”</w:t>
      </w:r>
      <w:r w:rsidRPr="00E469D9">
        <w:rPr>
          <w:rFonts w:eastAsia="Times New Roman" w:cs="Calibri"/>
          <w:b w:val="0"/>
          <w:bCs w:val="0"/>
          <w:color w:val="000000"/>
          <w:sz w:val="22"/>
          <w:szCs w:val="22"/>
          <w:lang w:bidi="ar-SA"/>
        </w:rPr>
        <w:t>)</w:t>
      </w:r>
      <w:bookmarkEnd w:id="46"/>
      <w:bookmarkEnd w:id="47"/>
      <w:bookmarkEnd w:id="48"/>
      <w:bookmarkEnd w:id="49"/>
      <w:bookmarkEnd w:id="50"/>
      <w:bookmarkEnd w:id="51"/>
      <w:bookmarkEnd w:id="52"/>
    </w:p>
    <w:p w:rsidR="00AE3F90" w:rsidRDefault="00AE3F90" w:rsidP="00E20F64">
      <w:pPr>
        <w:pStyle w:val="SubsectionHeader1"/>
        <w:numPr>
          <w:ilvl w:val="0"/>
          <w:numId w:val="0"/>
        </w:numPr>
        <w:rPr>
          <w:rFonts w:eastAsia="Times New Roman" w:cs="Calibri"/>
          <w:b w:val="0"/>
          <w:bCs w:val="0"/>
          <w:color w:val="000000"/>
          <w:sz w:val="22"/>
          <w:szCs w:val="22"/>
          <w:lang w:bidi="ar-SA"/>
        </w:rPr>
      </w:pPr>
    </w:p>
    <w:p w:rsidR="00AA3FFC" w:rsidRDefault="00E4662C" w:rsidP="00220B5E">
      <w:pPr>
        <w:pStyle w:val="SubsectionHeader1"/>
        <w:tabs>
          <w:tab w:val="clear" w:pos="567"/>
          <w:tab w:val="num" w:pos="1287"/>
        </w:tabs>
      </w:pPr>
      <w:bookmarkStart w:id="53" w:name="_Toc440039565"/>
      <w:r>
        <w:t xml:space="preserve">Purpose of the </w:t>
      </w:r>
      <w:r w:rsidR="002C0AE2">
        <w:t>D</w:t>
      </w:r>
      <w:r w:rsidR="00DB1394">
        <w:t>ocument</w:t>
      </w:r>
      <w:bookmarkEnd w:id="53"/>
    </w:p>
    <w:p w:rsidR="00A90A65" w:rsidRDefault="00D20B9B" w:rsidP="00A90A65">
      <w:pPr>
        <w:pStyle w:val="Default"/>
        <w:rPr>
          <w:rFonts w:ascii="Calibri" w:hAnsi="Calibri" w:cs="Calibri"/>
          <w:sz w:val="22"/>
          <w:szCs w:val="22"/>
        </w:rPr>
      </w:pPr>
      <w:bookmarkStart w:id="54" w:name="_Toc388014433"/>
      <w:bookmarkStart w:id="55" w:name="_Toc388371655"/>
      <w:bookmarkStart w:id="56" w:name="_Toc388014434"/>
      <w:bookmarkStart w:id="57" w:name="_Toc388371656"/>
      <w:bookmarkEnd w:id="54"/>
      <w:bookmarkEnd w:id="55"/>
      <w:bookmarkEnd w:id="56"/>
      <w:bookmarkEnd w:id="57"/>
      <w:r>
        <w:rPr>
          <w:rFonts w:ascii="Calibri" w:hAnsi="Calibri" w:cs="Calibri"/>
          <w:sz w:val="22"/>
          <w:szCs w:val="22"/>
        </w:rPr>
        <w:t>The Policy</w:t>
      </w:r>
      <w:r w:rsidR="003D7DBE">
        <w:rPr>
          <w:rFonts w:ascii="Calibri" w:hAnsi="Calibri" w:cs="Calibri"/>
          <w:sz w:val="22"/>
          <w:szCs w:val="22"/>
        </w:rPr>
        <w:t xml:space="preserve"> outlines</w:t>
      </w:r>
      <w:r w:rsidR="00CE7F87">
        <w:rPr>
          <w:rFonts w:ascii="Calibri" w:hAnsi="Calibri" w:cs="Calibri"/>
          <w:sz w:val="22"/>
          <w:szCs w:val="22"/>
        </w:rPr>
        <w:t xml:space="preserve"> the </w:t>
      </w:r>
      <w:r w:rsidR="00CE1A0D">
        <w:rPr>
          <w:rFonts w:ascii="Calibri" w:hAnsi="Calibri" w:cs="Calibri"/>
          <w:sz w:val="22"/>
          <w:szCs w:val="22"/>
        </w:rPr>
        <w:t xml:space="preserve">consolidated </w:t>
      </w:r>
      <w:r w:rsidR="00CE7F87">
        <w:rPr>
          <w:rFonts w:ascii="Calibri" w:hAnsi="Calibri" w:cs="Calibri"/>
          <w:sz w:val="22"/>
          <w:szCs w:val="22"/>
        </w:rPr>
        <w:t xml:space="preserve">capital governance structure </w:t>
      </w:r>
      <w:r w:rsidR="003D7DBE">
        <w:rPr>
          <w:rFonts w:ascii="Calibri" w:hAnsi="Calibri" w:cs="Calibri"/>
          <w:sz w:val="22"/>
          <w:szCs w:val="22"/>
        </w:rPr>
        <w:t>and sets</w:t>
      </w:r>
      <w:r w:rsidR="00A90A65">
        <w:rPr>
          <w:rFonts w:ascii="Calibri" w:hAnsi="Calibri" w:cs="Calibri"/>
          <w:sz w:val="22"/>
          <w:szCs w:val="22"/>
        </w:rPr>
        <w:t xml:space="preserve"> out </w:t>
      </w:r>
      <w:r w:rsidR="004B26F8">
        <w:rPr>
          <w:rFonts w:ascii="Calibri" w:hAnsi="Calibri" w:cs="Calibri"/>
          <w:sz w:val="22"/>
          <w:szCs w:val="22"/>
        </w:rPr>
        <w:t xml:space="preserve">the principles and </w:t>
      </w:r>
      <w:r w:rsidR="00EF01D1">
        <w:rPr>
          <w:rFonts w:ascii="Calibri" w:hAnsi="Calibri" w:cs="Calibri"/>
          <w:sz w:val="22"/>
          <w:szCs w:val="22"/>
        </w:rPr>
        <w:t xml:space="preserve">guidelines for </w:t>
      </w:r>
      <w:r w:rsidR="003D7DBE">
        <w:rPr>
          <w:rFonts w:ascii="Calibri" w:hAnsi="Calibri" w:cs="Calibri"/>
          <w:sz w:val="22"/>
          <w:szCs w:val="22"/>
        </w:rPr>
        <w:t>measuring,</w:t>
      </w:r>
      <w:r w:rsidR="00EF01D1">
        <w:rPr>
          <w:rFonts w:ascii="Calibri" w:hAnsi="Calibri" w:cs="Calibri"/>
          <w:sz w:val="22"/>
          <w:szCs w:val="22"/>
        </w:rPr>
        <w:t xml:space="preserve"> monitoring, </w:t>
      </w:r>
      <w:r w:rsidR="00971FCB">
        <w:rPr>
          <w:rFonts w:ascii="Calibri" w:hAnsi="Calibri" w:cs="Calibri"/>
          <w:sz w:val="22"/>
          <w:szCs w:val="22"/>
        </w:rPr>
        <w:t xml:space="preserve">managing </w:t>
      </w:r>
      <w:r w:rsidR="00EF01D1">
        <w:rPr>
          <w:rFonts w:ascii="Calibri" w:hAnsi="Calibri" w:cs="Calibri"/>
          <w:sz w:val="22"/>
          <w:szCs w:val="22"/>
        </w:rPr>
        <w:t xml:space="preserve">and </w:t>
      </w:r>
      <w:r w:rsidR="00643657">
        <w:rPr>
          <w:rFonts w:ascii="Calibri" w:hAnsi="Calibri" w:cs="Calibri"/>
          <w:sz w:val="22"/>
          <w:szCs w:val="22"/>
        </w:rPr>
        <w:t>controlling</w:t>
      </w:r>
      <w:r w:rsidR="00EF01D1">
        <w:rPr>
          <w:rFonts w:ascii="Calibri" w:hAnsi="Calibri" w:cs="Calibri"/>
          <w:sz w:val="22"/>
          <w:szCs w:val="22"/>
        </w:rPr>
        <w:t xml:space="preserve"> </w:t>
      </w:r>
      <w:r w:rsidR="0091748A">
        <w:rPr>
          <w:rFonts w:ascii="Calibri" w:hAnsi="Calibri" w:cs="Calibri"/>
          <w:sz w:val="22"/>
          <w:szCs w:val="22"/>
        </w:rPr>
        <w:t>SHUSA’s</w:t>
      </w:r>
      <w:r w:rsidR="00F45BEA">
        <w:rPr>
          <w:rFonts w:ascii="Calibri" w:hAnsi="Calibri" w:cs="Calibri"/>
          <w:sz w:val="22"/>
          <w:szCs w:val="22"/>
        </w:rPr>
        <w:t xml:space="preserve"> current and forward</w:t>
      </w:r>
      <w:r w:rsidR="0091748A">
        <w:rPr>
          <w:rFonts w:ascii="Calibri" w:hAnsi="Calibri" w:cs="Calibri"/>
          <w:sz w:val="22"/>
          <w:szCs w:val="22"/>
        </w:rPr>
        <w:t>-</w:t>
      </w:r>
      <w:r w:rsidR="00F45BEA">
        <w:rPr>
          <w:rFonts w:ascii="Calibri" w:hAnsi="Calibri" w:cs="Calibri"/>
          <w:sz w:val="22"/>
          <w:szCs w:val="22"/>
        </w:rPr>
        <w:t xml:space="preserve">looking </w:t>
      </w:r>
      <w:r w:rsidR="00EF01D1">
        <w:rPr>
          <w:rFonts w:ascii="Calibri" w:hAnsi="Calibri" w:cs="Calibri"/>
          <w:sz w:val="22"/>
          <w:szCs w:val="22"/>
        </w:rPr>
        <w:t>capital</w:t>
      </w:r>
      <w:r w:rsidR="00F45BEA">
        <w:rPr>
          <w:rFonts w:ascii="Calibri" w:hAnsi="Calibri" w:cs="Calibri"/>
          <w:sz w:val="22"/>
          <w:szCs w:val="22"/>
        </w:rPr>
        <w:t xml:space="preserve"> position</w:t>
      </w:r>
      <w:r w:rsidR="00643657">
        <w:rPr>
          <w:rFonts w:ascii="Calibri" w:hAnsi="Calibri" w:cs="Calibri"/>
          <w:sz w:val="22"/>
          <w:szCs w:val="22"/>
        </w:rPr>
        <w:t xml:space="preserve">. </w:t>
      </w:r>
      <w:r w:rsidR="00E20F64">
        <w:rPr>
          <w:rFonts w:ascii="Calibri" w:hAnsi="Calibri" w:cs="Calibri"/>
          <w:sz w:val="22"/>
          <w:szCs w:val="22"/>
        </w:rPr>
        <w:t xml:space="preserve"> </w:t>
      </w:r>
      <w:r w:rsidR="00A90A65">
        <w:rPr>
          <w:rFonts w:ascii="Calibri" w:hAnsi="Calibri" w:cs="Calibri"/>
          <w:sz w:val="22"/>
          <w:szCs w:val="22"/>
        </w:rPr>
        <w:t xml:space="preserve"> </w:t>
      </w:r>
      <w:r w:rsidR="00140230">
        <w:rPr>
          <w:rFonts w:ascii="Calibri" w:hAnsi="Calibri" w:cs="Calibri"/>
          <w:sz w:val="22"/>
          <w:szCs w:val="22"/>
        </w:rPr>
        <w:t>T</w:t>
      </w:r>
      <w:r w:rsidR="00A90A65">
        <w:rPr>
          <w:rFonts w:ascii="Calibri" w:hAnsi="Calibri" w:cs="Calibri"/>
          <w:sz w:val="22"/>
          <w:szCs w:val="22"/>
        </w:rPr>
        <w:t xml:space="preserve">he Policy </w:t>
      </w:r>
      <w:r w:rsidR="00140230">
        <w:rPr>
          <w:rFonts w:ascii="Calibri" w:hAnsi="Calibri" w:cs="Calibri"/>
          <w:sz w:val="22"/>
          <w:szCs w:val="22"/>
        </w:rPr>
        <w:t xml:space="preserve">requires </w:t>
      </w:r>
      <w:r w:rsidR="00A90A65">
        <w:rPr>
          <w:rFonts w:ascii="Calibri" w:hAnsi="Calibri" w:cs="Calibri"/>
          <w:sz w:val="22"/>
          <w:szCs w:val="22"/>
        </w:rPr>
        <w:t xml:space="preserve">formally documenting capital expectations, </w:t>
      </w:r>
      <w:r w:rsidR="004A4AA1">
        <w:rPr>
          <w:rFonts w:ascii="Calibri" w:hAnsi="Calibri" w:cs="Calibri"/>
          <w:sz w:val="22"/>
          <w:szCs w:val="22"/>
        </w:rPr>
        <w:t>assessing capital q</w:t>
      </w:r>
      <w:r w:rsidR="00A90A65">
        <w:rPr>
          <w:rFonts w:ascii="Calibri" w:hAnsi="Calibri" w:cs="Calibri"/>
          <w:sz w:val="22"/>
          <w:szCs w:val="22"/>
        </w:rPr>
        <w:t>uarterly</w:t>
      </w:r>
      <w:r w:rsidR="004A4AA1">
        <w:rPr>
          <w:rFonts w:ascii="Calibri" w:hAnsi="Calibri" w:cs="Calibri"/>
          <w:sz w:val="22"/>
          <w:szCs w:val="22"/>
        </w:rPr>
        <w:t xml:space="preserve">, </w:t>
      </w:r>
      <w:r w:rsidR="00A90A65">
        <w:rPr>
          <w:rFonts w:ascii="Calibri" w:hAnsi="Calibri" w:cs="Calibri"/>
          <w:sz w:val="22"/>
          <w:szCs w:val="22"/>
        </w:rPr>
        <w:t>and monitoring it monthly using early warning indicators</w:t>
      </w:r>
      <w:r w:rsidR="0091748A">
        <w:rPr>
          <w:rFonts w:ascii="Calibri" w:hAnsi="Calibri" w:cs="Calibri"/>
          <w:sz w:val="22"/>
          <w:szCs w:val="22"/>
        </w:rPr>
        <w:t xml:space="preserve"> (“EWIs”),</w:t>
      </w:r>
      <w:r w:rsidR="00A90A65">
        <w:rPr>
          <w:rFonts w:ascii="Calibri" w:hAnsi="Calibri" w:cs="Calibri"/>
          <w:sz w:val="22"/>
          <w:szCs w:val="22"/>
        </w:rPr>
        <w:t xml:space="preserve"> and applying capital contingency </w:t>
      </w:r>
      <w:r w:rsidR="00C86A16">
        <w:rPr>
          <w:rFonts w:ascii="Calibri" w:hAnsi="Calibri" w:cs="Calibri"/>
          <w:sz w:val="22"/>
          <w:szCs w:val="22"/>
        </w:rPr>
        <w:t xml:space="preserve">plans </w:t>
      </w:r>
      <w:r w:rsidR="00286DAC">
        <w:rPr>
          <w:rFonts w:ascii="Calibri" w:hAnsi="Calibri" w:cs="Calibri"/>
          <w:sz w:val="22"/>
          <w:szCs w:val="22"/>
        </w:rPr>
        <w:t>and</w:t>
      </w:r>
      <w:r w:rsidR="00A90A65">
        <w:rPr>
          <w:rFonts w:ascii="Calibri" w:hAnsi="Calibri" w:cs="Calibri"/>
          <w:sz w:val="22"/>
          <w:szCs w:val="22"/>
        </w:rPr>
        <w:t xml:space="preserve"> other processes.</w:t>
      </w:r>
    </w:p>
    <w:p w:rsidR="00EF01D1" w:rsidRDefault="00EF01D1" w:rsidP="003D7DBE">
      <w:pPr>
        <w:pStyle w:val="Default"/>
        <w:rPr>
          <w:rFonts w:ascii="Calibri" w:hAnsi="Calibri" w:cs="Calibri"/>
          <w:sz w:val="22"/>
          <w:szCs w:val="22"/>
        </w:rPr>
      </w:pPr>
    </w:p>
    <w:p w:rsidR="00EF01D1" w:rsidRDefault="004A4AA1" w:rsidP="00EF01D1">
      <w:pPr>
        <w:pStyle w:val="Default"/>
        <w:rPr>
          <w:rFonts w:ascii="Calibri" w:hAnsi="Calibri" w:cs="Calibri"/>
          <w:sz w:val="22"/>
          <w:szCs w:val="22"/>
        </w:rPr>
      </w:pPr>
      <w:r>
        <w:rPr>
          <w:rFonts w:ascii="Calibri" w:hAnsi="Calibri" w:cs="Calibri"/>
          <w:sz w:val="22"/>
          <w:szCs w:val="22"/>
        </w:rPr>
        <w:t>A</w:t>
      </w:r>
      <w:r w:rsidR="00EF01D1">
        <w:rPr>
          <w:rFonts w:ascii="Calibri" w:hAnsi="Calibri" w:cs="Calibri"/>
          <w:sz w:val="22"/>
          <w:szCs w:val="22"/>
        </w:rPr>
        <w:t>imed at maintaining adequate capitalization levels</w:t>
      </w:r>
      <w:r>
        <w:rPr>
          <w:rFonts w:ascii="Calibri" w:hAnsi="Calibri" w:cs="Calibri"/>
          <w:sz w:val="22"/>
          <w:szCs w:val="22"/>
        </w:rPr>
        <w:t>, the Policy outlines</w:t>
      </w:r>
      <w:r w:rsidR="00515E5E">
        <w:rPr>
          <w:rFonts w:ascii="Calibri" w:hAnsi="Calibri" w:cs="Calibri"/>
          <w:sz w:val="22"/>
          <w:szCs w:val="22"/>
        </w:rPr>
        <w:t xml:space="preserve"> </w:t>
      </w:r>
      <w:r w:rsidR="00AC6FD1">
        <w:rPr>
          <w:rFonts w:ascii="Calibri" w:hAnsi="Calibri" w:cs="Calibri"/>
          <w:sz w:val="22"/>
          <w:szCs w:val="22"/>
        </w:rPr>
        <w:t xml:space="preserve">strategies to address capital shortfalls and </w:t>
      </w:r>
      <w:r>
        <w:rPr>
          <w:rFonts w:ascii="Calibri" w:hAnsi="Calibri" w:cs="Calibri"/>
          <w:sz w:val="22"/>
          <w:szCs w:val="22"/>
        </w:rPr>
        <w:t xml:space="preserve">ensure </w:t>
      </w:r>
      <w:r w:rsidR="00EF01D1">
        <w:rPr>
          <w:rFonts w:ascii="Calibri" w:hAnsi="Calibri" w:cs="Calibri"/>
          <w:sz w:val="22"/>
          <w:szCs w:val="22"/>
        </w:rPr>
        <w:t xml:space="preserve">compliance with regulatory requirements. </w:t>
      </w:r>
      <w:r w:rsidR="00E20F64">
        <w:rPr>
          <w:rFonts w:ascii="Calibri" w:hAnsi="Calibri" w:cs="Calibri"/>
          <w:sz w:val="22"/>
          <w:szCs w:val="22"/>
        </w:rPr>
        <w:t xml:space="preserve"> </w:t>
      </w:r>
      <w:r>
        <w:rPr>
          <w:rFonts w:ascii="Calibri" w:hAnsi="Calibri" w:cs="Calibri"/>
          <w:sz w:val="22"/>
          <w:szCs w:val="22"/>
        </w:rPr>
        <w:t xml:space="preserve">It also </w:t>
      </w:r>
      <w:r w:rsidR="00AC6FD1">
        <w:rPr>
          <w:rFonts w:ascii="Calibri" w:hAnsi="Calibri" w:cs="Calibri"/>
          <w:sz w:val="22"/>
          <w:szCs w:val="22"/>
        </w:rPr>
        <w:t xml:space="preserve">establishes minimum expectations for the materials and metrics </w:t>
      </w:r>
      <w:r w:rsidR="00C86A16">
        <w:rPr>
          <w:rFonts w:ascii="Calibri" w:hAnsi="Calibri" w:cs="Calibri"/>
          <w:sz w:val="22"/>
          <w:szCs w:val="22"/>
        </w:rPr>
        <w:t>to</w:t>
      </w:r>
      <w:r w:rsidR="00AC6FD1">
        <w:rPr>
          <w:rFonts w:ascii="Calibri" w:hAnsi="Calibri" w:cs="Calibri"/>
          <w:sz w:val="22"/>
          <w:szCs w:val="22"/>
        </w:rPr>
        <w:t xml:space="preserve"> be reviewed and considered by decision</w:t>
      </w:r>
      <w:r w:rsidR="0091748A">
        <w:rPr>
          <w:rFonts w:ascii="Calibri" w:hAnsi="Calibri" w:cs="Calibri"/>
          <w:sz w:val="22"/>
          <w:szCs w:val="22"/>
        </w:rPr>
        <w:t>-</w:t>
      </w:r>
      <w:r w:rsidR="00AC6FD1">
        <w:rPr>
          <w:rFonts w:ascii="Calibri" w:hAnsi="Calibri" w:cs="Calibri"/>
          <w:sz w:val="22"/>
          <w:szCs w:val="22"/>
        </w:rPr>
        <w:t xml:space="preserve">makers when </w:t>
      </w:r>
      <w:r w:rsidR="00A675B3">
        <w:rPr>
          <w:rFonts w:ascii="Calibri" w:hAnsi="Calibri" w:cs="Calibri"/>
          <w:sz w:val="22"/>
          <w:szCs w:val="22"/>
        </w:rPr>
        <w:t xml:space="preserve">approving </w:t>
      </w:r>
      <w:r w:rsidR="00AC6FD1">
        <w:rPr>
          <w:rFonts w:ascii="Calibri" w:hAnsi="Calibri" w:cs="Calibri"/>
          <w:sz w:val="22"/>
          <w:szCs w:val="22"/>
        </w:rPr>
        <w:t>proposed capital actions</w:t>
      </w:r>
      <w:r w:rsidR="002252FB">
        <w:rPr>
          <w:rFonts w:ascii="Calibri" w:hAnsi="Calibri" w:cs="Calibri"/>
          <w:sz w:val="22"/>
          <w:szCs w:val="22"/>
        </w:rPr>
        <w:t xml:space="preserve"> such as capital distributions</w:t>
      </w:r>
      <w:r w:rsidR="00AC6FD1">
        <w:rPr>
          <w:rFonts w:ascii="Calibri" w:hAnsi="Calibri" w:cs="Calibri"/>
          <w:sz w:val="22"/>
          <w:szCs w:val="22"/>
        </w:rPr>
        <w:t>.</w:t>
      </w:r>
    </w:p>
    <w:p w:rsidR="00EF01D1" w:rsidRDefault="00EF01D1" w:rsidP="00EF01D1">
      <w:pPr>
        <w:pStyle w:val="Default"/>
        <w:ind w:left="720"/>
        <w:rPr>
          <w:rFonts w:ascii="Calibri" w:hAnsi="Calibri" w:cs="Calibri"/>
          <w:sz w:val="22"/>
          <w:szCs w:val="22"/>
        </w:rPr>
      </w:pPr>
    </w:p>
    <w:p w:rsidR="00DB1394" w:rsidRDefault="00DB1394" w:rsidP="00220B5E">
      <w:pPr>
        <w:pStyle w:val="SubsectionHeader1"/>
        <w:tabs>
          <w:tab w:val="clear" w:pos="567"/>
          <w:tab w:val="num" w:pos="1287"/>
        </w:tabs>
      </w:pPr>
      <w:bookmarkStart w:id="58" w:name="_Toc440039566"/>
      <w:r>
        <w:t>Scope</w:t>
      </w:r>
      <w:bookmarkEnd w:id="58"/>
    </w:p>
    <w:p w:rsidR="004D0FD7" w:rsidRDefault="009A522B" w:rsidP="004D0FD7">
      <w:pPr>
        <w:pStyle w:val="Default"/>
        <w:rPr>
          <w:rFonts w:ascii="Calibri" w:hAnsi="Calibri" w:cs="Calibri"/>
          <w:sz w:val="22"/>
          <w:szCs w:val="22"/>
        </w:rPr>
      </w:pPr>
      <w:r>
        <w:rPr>
          <w:rFonts w:ascii="Calibri" w:hAnsi="Calibri" w:cs="Calibri"/>
          <w:sz w:val="22"/>
          <w:szCs w:val="22"/>
        </w:rPr>
        <w:t>This Policy shall be applicable to SHUSA.</w:t>
      </w:r>
      <w:r w:rsidR="005F450A">
        <w:rPr>
          <w:rFonts w:ascii="Calibri" w:hAnsi="Calibri" w:cs="Calibri"/>
          <w:sz w:val="22"/>
          <w:szCs w:val="22"/>
        </w:rPr>
        <w:t xml:space="preserve">  Full implementation of this </w:t>
      </w:r>
      <w:r w:rsidR="00EC745F">
        <w:rPr>
          <w:rFonts w:ascii="Calibri" w:hAnsi="Calibri" w:cs="Calibri"/>
          <w:sz w:val="22"/>
          <w:szCs w:val="22"/>
        </w:rPr>
        <w:t>P</w:t>
      </w:r>
      <w:r w:rsidR="005F450A">
        <w:rPr>
          <w:rFonts w:ascii="Calibri" w:hAnsi="Calibri" w:cs="Calibri"/>
          <w:sz w:val="22"/>
          <w:szCs w:val="22"/>
        </w:rPr>
        <w:t>olicy is required immediately upon review and approval by the Board</w:t>
      </w:r>
      <w:r w:rsidR="002C0AE2">
        <w:rPr>
          <w:rFonts w:ascii="Calibri" w:hAnsi="Calibri" w:cs="Calibri"/>
          <w:sz w:val="22"/>
          <w:szCs w:val="22"/>
        </w:rPr>
        <w:t xml:space="preserve"> of Directors (“Board”)</w:t>
      </w:r>
      <w:r w:rsidR="005F450A">
        <w:rPr>
          <w:rFonts w:ascii="Calibri" w:hAnsi="Calibri" w:cs="Calibri"/>
          <w:sz w:val="22"/>
          <w:szCs w:val="22"/>
        </w:rPr>
        <w:t>.</w:t>
      </w:r>
    </w:p>
    <w:p w:rsidR="005F348E" w:rsidRDefault="00FB4EA0" w:rsidP="004D0FD7">
      <w:pPr>
        <w:pStyle w:val="Default"/>
      </w:pPr>
      <w:r>
        <w:t xml:space="preserve"> </w:t>
      </w:r>
    </w:p>
    <w:p w:rsidR="00D766E3" w:rsidRDefault="00D766E3" w:rsidP="004D0FD7">
      <w:pPr>
        <w:pStyle w:val="Default"/>
      </w:pPr>
    </w:p>
    <w:p w:rsidR="00D766E3" w:rsidRPr="006B69CD" w:rsidRDefault="00D766E3" w:rsidP="004D0FD7">
      <w:pPr>
        <w:pStyle w:val="Default"/>
        <w:rPr>
          <w:b/>
          <w:bCs/>
          <w:color w:val="FF0000"/>
          <w:sz w:val="28"/>
          <w:szCs w:val="28"/>
          <w:lang w:bidi="en-US"/>
        </w:rPr>
      </w:pPr>
    </w:p>
    <w:p w:rsidR="00EE1C22" w:rsidRDefault="00DB1394" w:rsidP="00220B5E">
      <w:pPr>
        <w:pStyle w:val="SectionHeader"/>
        <w:tabs>
          <w:tab w:val="clear" w:pos="567"/>
          <w:tab w:val="num" w:pos="1287"/>
        </w:tabs>
      </w:pPr>
      <w:bookmarkStart w:id="59" w:name="_Toc440039567"/>
      <w:r>
        <w:lastRenderedPageBreak/>
        <w:t>Policy</w:t>
      </w:r>
      <w:bookmarkEnd w:id="59"/>
    </w:p>
    <w:p w:rsidR="00BC5DE4" w:rsidRDefault="00BC5DE4" w:rsidP="00220B5E">
      <w:pPr>
        <w:pStyle w:val="SubsectionHeader1"/>
        <w:tabs>
          <w:tab w:val="clear" w:pos="567"/>
          <w:tab w:val="num" w:pos="1287"/>
        </w:tabs>
      </w:pPr>
      <w:bookmarkStart w:id="60" w:name="_Toc440039568"/>
      <w:r>
        <w:t>Policy Statement</w:t>
      </w:r>
      <w:bookmarkEnd w:id="60"/>
    </w:p>
    <w:p w:rsidR="009A522B" w:rsidRDefault="009A522B" w:rsidP="007F0A0B">
      <w:pPr>
        <w:pStyle w:val="NormalText"/>
        <w:jc w:val="left"/>
      </w:pPr>
      <w:bookmarkStart w:id="61" w:name="_Toc388014452"/>
      <w:bookmarkStart w:id="62" w:name="_Toc388371674"/>
      <w:bookmarkStart w:id="63" w:name="_Toc388014455"/>
      <w:bookmarkStart w:id="64" w:name="_Toc388371677"/>
      <w:bookmarkEnd w:id="61"/>
      <w:bookmarkEnd w:id="62"/>
      <w:bookmarkEnd w:id="63"/>
      <w:bookmarkEnd w:id="64"/>
      <w:r>
        <w:t xml:space="preserve">SHUSA is a bank holding company </w:t>
      </w:r>
      <w:r w:rsidR="0003166C">
        <w:t xml:space="preserve">(“BHC”) </w:t>
      </w:r>
      <w:r>
        <w:t xml:space="preserve">regulated by the Federal Reserve Board </w:t>
      </w:r>
      <w:r w:rsidR="00AF7865">
        <w:t>(the “Federal Reserve”)</w:t>
      </w:r>
      <w:r>
        <w:t xml:space="preserve">. </w:t>
      </w:r>
      <w:r w:rsidR="00F23D4C">
        <w:t xml:space="preserve"> </w:t>
      </w:r>
      <w:r>
        <w:t xml:space="preserve">SHUSA’s primary capital objective is </w:t>
      </w:r>
      <w:r w:rsidR="00A141AA" w:rsidRPr="004476A2">
        <w:t xml:space="preserve">to maintain sufficient capital at all times, including </w:t>
      </w:r>
      <w:r w:rsidR="00AF7865">
        <w:t xml:space="preserve">during </w:t>
      </w:r>
      <w:r w:rsidR="00A141AA" w:rsidRPr="004476A2">
        <w:t xml:space="preserve">periods of stress, so </w:t>
      </w:r>
      <w:r w:rsidR="0003166C">
        <w:t>it</w:t>
      </w:r>
      <w:r w:rsidR="00A141AA" w:rsidRPr="004476A2">
        <w:t xml:space="preserve"> can continue to operate as a financial intermediary</w:t>
      </w:r>
      <w:r w:rsidR="00692C49">
        <w:t xml:space="preserve"> and </w:t>
      </w:r>
      <w:r w:rsidR="00F23D4C">
        <w:t xml:space="preserve">serve </w:t>
      </w:r>
      <w:r w:rsidR="00692C49">
        <w:t>as a source of strength to its depository institution subsidiaries</w:t>
      </w:r>
      <w:r w:rsidR="00A141AA" w:rsidRPr="004476A2">
        <w:t>.</w:t>
      </w:r>
    </w:p>
    <w:p w:rsidR="000D533D" w:rsidRDefault="00FB4EA0" w:rsidP="007F0A0B">
      <w:pPr>
        <w:pStyle w:val="NormalText"/>
        <w:jc w:val="left"/>
      </w:pPr>
      <w:r>
        <w:t xml:space="preserve">Executive </w:t>
      </w:r>
      <w:r w:rsidR="00AF7865">
        <w:t>m</w:t>
      </w:r>
      <w:r>
        <w:t xml:space="preserve">anagement is required to </w:t>
      </w:r>
      <w:r w:rsidR="00C50626">
        <w:t xml:space="preserve">assess capital adequacy according to </w:t>
      </w:r>
      <w:r>
        <w:t xml:space="preserve">the </w:t>
      </w:r>
      <w:r w:rsidR="00AF7865">
        <w:t>c</w:t>
      </w:r>
      <w:r>
        <w:t xml:space="preserve">apital </w:t>
      </w:r>
      <w:r w:rsidR="00AF7865">
        <w:t>m</w:t>
      </w:r>
      <w:r>
        <w:t xml:space="preserve">anagement </w:t>
      </w:r>
      <w:r w:rsidR="00AF7865">
        <w:t>f</w:t>
      </w:r>
      <w:r>
        <w:t>ramework</w:t>
      </w:r>
      <w:r w:rsidR="00C86A16">
        <w:t xml:space="preserve"> (see Appendix </w:t>
      </w:r>
      <w:r w:rsidR="00280D1E">
        <w:t>12.3</w:t>
      </w:r>
      <w:r w:rsidR="00C86A16">
        <w:t>)</w:t>
      </w:r>
      <w:r w:rsidR="00AF7865">
        <w:t>,</w:t>
      </w:r>
      <w:r>
        <w:t xml:space="preserve"> and adhere to the </w:t>
      </w:r>
      <w:r w:rsidR="00D20B9B">
        <w:t>limits</w:t>
      </w:r>
      <w:r>
        <w:t xml:space="preserve"> and requirements of each </w:t>
      </w:r>
      <w:r w:rsidR="00C377AB">
        <w:t xml:space="preserve">capital </w:t>
      </w:r>
      <w:r>
        <w:t>assessment level.</w:t>
      </w:r>
    </w:p>
    <w:p w:rsidR="000D533D" w:rsidRDefault="000D533D" w:rsidP="000D533D">
      <w:r>
        <w:t>The capital management f</w:t>
      </w:r>
      <w:r w:rsidRPr="00D74797">
        <w:t xml:space="preserve">ramework guides capital decisions by assessing SHUSA’s </w:t>
      </w:r>
      <w:r>
        <w:t>capital adequacy</w:t>
      </w:r>
      <w:r w:rsidRPr="00D74797">
        <w:t xml:space="preserve">. </w:t>
      </w:r>
      <w:r>
        <w:t xml:space="preserve"> In this framework, capital adequacy is primarily assessed by comparing current and forecast capital ratios (determined using stress testing analysis) to the Board-approved capital expectations.  The framework also incorporates input from the Asset-Liability Committee (“ALCO”), risk and Treasury as well as </w:t>
      </w:r>
      <w:r w:rsidR="000F5E37">
        <w:t>metrics</w:t>
      </w:r>
      <w:r w:rsidRPr="00D74797">
        <w:t xml:space="preserve"> that </w:t>
      </w:r>
      <w:r>
        <w:t>are</w:t>
      </w:r>
      <w:r w:rsidRPr="00D74797">
        <w:t xml:space="preserve"> </w:t>
      </w:r>
      <w:r>
        <w:t xml:space="preserve">EWIs </w:t>
      </w:r>
      <w:r w:rsidRPr="00D74797">
        <w:t xml:space="preserve">of </w:t>
      </w:r>
      <w:r>
        <w:t>changing conditions</w:t>
      </w:r>
      <w:r w:rsidR="000F5E37">
        <w:t xml:space="preserve"> (e.g. change in charge-offs as a % of total loans at SC)</w:t>
      </w:r>
      <w:r w:rsidRPr="00D74797">
        <w:t xml:space="preserve">. </w:t>
      </w:r>
      <w:r>
        <w:t>As shown below,</w:t>
      </w:r>
      <w:r w:rsidRPr="00D74797">
        <w:t xml:space="preserve"> the framework </w:t>
      </w:r>
      <w:r>
        <w:t xml:space="preserve">determines SHUSA’s capital risk level based on the severity of different assessment criteria. </w:t>
      </w:r>
    </w:p>
    <w:p w:rsidR="00C8196B" w:rsidRPr="00C8196B" w:rsidRDefault="00C8196B" w:rsidP="000D533D">
      <w:pPr>
        <w:rPr>
          <w:b/>
        </w:rPr>
      </w:pPr>
      <w:r w:rsidRPr="00C8196B">
        <w:rPr>
          <w:b/>
        </w:rPr>
        <w:t>Figure 1 – Summary of Capital Adequacy Framework</w:t>
      </w:r>
    </w:p>
    <w:p w:rsidR="000D533D" w:rsidRDefault="000D533D" w:rsidP="007F0A0B">
      <w:pPr>
        <w:pStyle w:val="NormalText"/>
        <w:jc w:val="left"/>
      </w:pPr>
      <w:r>
        <w:rPr>
          <w:noProof/>
        </w:rPr>
        <w:drawing>
          <wp:inline distT="0" distB="0" distL="0" distR="0" wp14:anchorId="0B57D1FA" wp14:editId="431F1400">
            <wp:extent cx="6117336" cy="113385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7336" cy="1133856"/>
                    </a:xfrm>
                    <a:prstGeom prst="rect">
                      <a:avLst/>
                    </a:prstGeom>
                    <a:noFill/>
                  </pic:spPr>
                </pic:pic>
              </a:graphicData>
            </a:graphic>
          </wp:inline>
        </w:drawing>
      </w:r>
    </w:p>
    <w:p w:rsidR="001472FD" w:rsidRDefault="00C377AB" w:rsidP="007F0A0B">
      <w:pPr>
        <w:pStyle w:val="NormalText"/>
        <w:jc w:val="left"/>
      </w:pPr>
      <w:r>
        <w:t>Restrictions and requirements at each capital assessment level include reporting expectations, capital distribution limitations, governance expectations and requirements for the</w:t>
      </w:r>
      <w:r w:rsidR="001472FD">
        <w:t xml:space="preserve"> Capital Contingency Process (“CCP”).</w:t>
      </w:r>
      <w:r w:rsidR="000D533D" w:rsidRPr="000D533D">
        <w:t xml:space="preserve"> </w:t>
      </w:r>
      <w:r w:rsidR="000D533D">
        <w:t xml:space="preserve"> As shown below, the required actions become more severe as the risk assessment level increases.</w:t>
      </w:r>
    </w:p>
    <w:p w:rsidR="00D766E3" w:rsidRDefault="00D766E3" w:rsidP="007F0A0B">
      <w:pPr>
        <w:pStyle w:val="NormalText"/>
        <w:jc w:val="left"/>
      </w:pPr>
    </w:p>
    <w:p w:rsidR="00D766E3" w:rsidRDefault="00D766E3" w:rsidP="007F0A0B">
      <w:pPr>
        <w:pStyle w:val="NormalText"/>
        <w:jc w:val="left"/>
      </w:pPr>
    </w:p>
    <w:p w:rsidR="00D766E3" w:rsidRDefault="00D766E3" w:rsidP="007F0A0B">
      <w:pPr>
        <w:pStyle w:val="NormalText"/>
        <w:jc w:val="left"/>
      </w:pPr>
    </w:p>
    <w:p w:rsidR="00D766E3" w:rsidRDefault="00D766E3" w:rsidP="007F0A0B">
      <w:pPr>
        <w:pStyle w:val="NormalText"/>
        <w:jc w:val="left"/>
      </w:pPr>
    </w:p>
    <w:p w:rsidR="00D766E3" w:rsidRDefault="00D766E3" w:rsidP="007F0A0B">
      <w:pPr>
        <w:pStyle w:val="NormalText"/>
        <w:jc w:val="left"/>
      </w:pPr>
    </w:p>
    <w:p w:rsidR="00D766E3" w:rsidRDefault="00D766E3" w:rsidP="007F0A0B">
      <w:pPr>
        <w:pStyle w:val="NormalText"/>
        <w:jc w:val="left"/>
      </w:pPr>
    </w:p>
    <w:p w:rsidR="00C8196B" w:rsidRPr="003F0878" w:rsidRDefault="00C8196B" w:rsidP="00C8196B">
      <w:pPr>
        <w:rPr>
          <w:b/>
        </w:rPr>
      </w:pPr>
      <w:r>
        <w:rPr>
          <w:b/>
        </w:rPr>
        <w:lastRenderedPageBreak/>
        <w:t>Figure 2</w:t>
      </w:r>
      <w:r w:rsidRPr="003F0878">
        <w:rPr>
          <w:b/>
        </w:rPr>
        <w:t xml:space="preserve"> – Summary of </w:t>
      </w:r>
      <w:r>
        <w:rPr>
          <w:b/>
        </w:rPr>
        <w:t>Limitations and Requirements</w:t>
      </w:r>
    </w:p>
    <w:p w:rsidR="00324627" w:rsidRDefault="00324627" w:rsidP="007F0A0B">
      <w:pPr>
        <w:pStyle w:val="NormalText"/>
        <w:jc w:val="left"/>
      </w:pPr>
    </w:p>
    <w:p w:rsidR="00324627" w:rsidRDefault="00AD4812" w:rsidP="007F0A0B">
      <w:pPr>
        <w:pStyle w:val="NormalText"/>
        <w:jc w:val="left"/>
      </w:pPr>
      <w:r>
        <w:rPr>
          <w:noProof/>
        </w:rPr>
        <w:drawing>
          <wp:inline distT="0" distB="0" distL="0" distR="0" wp14:anchorId="69EDA80D">
            <wp:extent cx="5956069" cy="2297927"/>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542" cy="2298495"/>
                    </a:xfrm>
                    <a:prstGeom prst="rect">
                      <a:avLst/>
                    </a:prstGeom>
                    <a:noFill/>
                  </pic:spPr>
                </pic:pic>
              </a:graphicData>
            </a:graphic>
          </wp:inline>
        </w:drawing>
      </w:r>
    </w:p>
    <w:p w:rsidR="0025133D" w:rsidRDefault="0025133D" w:rsidP="00220B5E">
      <w:pPr>
        <w:pStyle w:val="SectionHeader"/>
        <w:tabs>
          <w:tab w:val="clear" w:pos="567"/>
          <w:tab w:val="num" w:pos="1287"/>
        </w:tabs>
      </w:pPr>
      <w:bookmarkStart w:id="65" w:name="_Toc440039569"/>
      <w:bookmarkStart w:id="66" w:name="_Toc401931113"/>
      <w:r>
        <w:t>Capital Expectations</w:t>
      </w:r>
      <w:bookmarkEnd w:id="65"/>
    </w:p>
    <w:p w:rsidR="0025133D" w:rsidRDefault="0025133D" w:rsidP="00220B5E">
      <w:pPr>
        <w:pStyle w:val="SubsectionHeader1"/>
        <w:tabs>
          <w:tab w:val="clear" w:pos="567"/>
          <w:tab w:val="num" w:pos="1287"/>
        </w:tabs>
      </w:pPr>
      <w:bookmarkStart w:id="67" w:name="_Toc434260676"/>
      <w:bookmarkStart w:id="68" w:name="_Toc440039570"/>
      <w:r>
        <w:t>Overview</w:t>
      </w:r>
      <w:bookmarkEnd w:id="67"/>
      <w:bookmarkEnd w:id="68"/>
    </w:p>
    <w:p w:rsidR="0025133D" w:rsidRDefault="0025133D" w:rsidP="007F0A0B">
      <w:pPr>
        <w:pStyle w:val="NormalText"/>
        <w:jc w:val="left"/>
      </w:pPr>
      <w:r w:rsidRPr="00721D72">
        <w:rPr>
          <w:rStyle w:val="Indent1Char"/>
          <w:rFonts w:asciiTheme="minorHAnsi" w:hAnsiTheme="minorHAnsi"/>
        </w:rPr>
        <w:t xml:space="preserve">The </w:t>
      </w:r>
      <w:r w:rsidR="00001D88">
        <w:rPr>
          <w:rStyle w:val="Indent1Char"/>
          <w:rFonts w:asciiTheme="minorHAnsi" w:hAnsiTheme="minorHAnsi"/>
        </w:rPr>
        <w:t xml:space="preserve">Policy and </w:t>
      </w:r>
      <w:r w:rsidRPr="00721D72">
        <w:rPr>
          <w:rStyle w:val="Indent1Char"/>
          <w:rFonts w:asciiTheme="minorHAnsi" w:hAnsiTheme="minorHAnsi"/>
        </w:rPr>
        <w:t>capital assessment process is built around capital expectations</w:t>
      </w:r>
      <w:r w:rsidR="0005063E">
        <w:rPr>
          <w:rStyle w:val="Indent1Char"/>
          <w:rFonts w:asciiTheme="minorHAnsi" w:hAnsiTheme="minorHAnsi"/>
        </w:rPr>
        <w:t>, both on a current or spot basis as well as project</w:t>
      </w:r>
      <w:r w:rsidR="003448AA">
        <w:rPr>
          <w:rStyle w:val="Indent1Char"/>
          <w:rFonts w:asciiTheme="minorHAnsi" w:hAnsiTheme="minorHAnsi"/>
        </w:rPr>
        <w:t>ed</w:t>
      </w:r>
      <w:r w:rsidR="0005063E">
        <w:rPr>
          <w:rStyle w:val="Indent1Char"/>
          <w:rFonts w:asciiTheme="minorHAnsi" w:hAnsiTheme="minorHAnsi"/>
        </w:rPr>
        <w:t xml:space="preserve"> under different scenarios</w:t>
      </w:r>
      <w:r w:rsidRPr="00721D72">
        <w:rPr>
          <w:rStyle w:val="Indent1Char"/>
          <w:rFonts w:asciiTheme="minorHAnsi" w:hAnsiTheme="minorHAnsi"/>
        </w:rPr>
        <w:t xml:space="preserve">.  These expectations establish capitalization minimums </w:t>
      </w:r>
      <w:r w:rsidR="00AF7865">
        <w:rPr>
          <w:rStyle w:val="Indent1Char"/>
          <w:rFonts w:asciiTheme="minorHAnsi" w:hAnsiTheme="minorHAnsi"/>
        </w:rPr>
        <w:t>against which</w:t>
      </w:r>
      <w:r w:rsidRPr="00721D72">
        <w:rPr>
          <w:rStyle w:val="Indent1Char"/>
          <w:rFonts w:asciiTheme="minorHAnsi" w:hAnsiTheme="minorHAnsi"/>
        </w:rPr>
        <w:t xml:space="preserve"> management is required to </w:t>
      </w:r>
      <w:r w:rsidR="006964C1" w:rsidRPr="00721D72">
        <w:rPr>
          <w:rStyle w:val="Indent1Char"/>
          <w:rFonts w:asciiTheme="minorHAnsi" w:hAnsiTheme="minorHAnsi"/>
        </w:rPr>
        <w:t>manage.</w:t>
      </w:r>
      <w:r w:rsidRPr="0025133D">
        <w:t xml:space="preserve"> </w:t>
      </w:r>
      <w:r w:rsidR="00302EDF">
        <w:t xml:space="preserve"> </w:t>
      </w:r>
      <w:r>
        <w:t xml:space="preserve">SHUSA maintains capital levels to ensure the safety and soundness of the institution, support its business plans, anticipate the impact of </w:t>
      </w:r>
      <w:r w:rsidR="000F5E37">
        <w:t>adverse</w:t>
      </w:r>
      <w:r>
        <w:t xml:space="preserve"> economic conditions, and meet current and anticipated regulatory requirements. </w:t>
      </w:r>
      <w:r w:rsidR="006778C5">
        <w:t xml:space="preserve"> </w:t>
      </w:r>
      <w:r>
        <w:t>C</w:t>
      </w:r>
      <w:r w:rsidR="001934E6">
        <w:t xml:space="preserve">apital expectations are set for </w:t>
      </w:r>
      <w:r w:rsidR="00E142FD">
        <w:t xml:space="preserve">capital </w:t>
      </w:r>
      <w:r w:rsidR="001934E6">
        <w:t xml:space="preserve">ratios that are based on </w:t>
      </w:r>
      <w:r w:rsidR="00AF7865">
        <w:t xml:space="preserve">SHUSA’s </w:t>
      </w:r>
      <w:r w:rsidR="001934E6">
        <w:t>risk-weighted assets and average assets</w:t>
      </w:r>
      <w:r>
        <w:t xml:space="preserve">. </w:t>
      </w:r>
      <w:r w:rsidR="00F23D4C">
        <w:t xml:space="preserve"> </w:t>
      </w:r>
      <w:r>
        <w:t>As part of the Po</w:t>
      </w:r>
      <w:r w:rsidR="001934E6">
        <w:t>licy, the</w:t>
      </w:r>
      <w:r>
        <w:t xml:space="preserve"> capital </w:t>
      </w:r>
      <w:r w:rsidR="001934E6">
        <w:t xml:space="preserve">expectation </w:t>
      </w:r>
      <w:r>
        <w:t>levels are reviewed a</w:t>
      </w:r>
      <w:r w:rsidR="007754D6">
        <w:t>t</w:t>
      </w:r>
      <w:r>
        <w:t xml:space="preserve"> least once a year.</w:t>
      </w:r>
    </w:p>
    <w:p w:rsidR="00001D88" w:rsidRDefault="00001D88" w:rsidP="007F0A0B">
      <w:pPr>
        <w:pStyle w:val="NormalText"/>
        <w:jc w:val="left"/>
      </w:pPr>
      <w:r>
        <w:t xml:space="preserve">The Policy and the Risk Appetite Statement (“RAS”) are highly </w:t>
      </w:r>
      <w:r w:rsidR="006B66E0">
        <w:t>interrelated</w:t>
      </w:r>
      <w:r>
        <w:t xml:space="preserve">.  </w:t>
      </w:r>
      <w:r w:rsidR="00A400B6">
        <w:t xml:space="preserve">Capital adequacy </w:t>
      </w:r>
      <w:r>
        <w:t xml:space="preserve">RAS </w:t>
      </w:r>
      <w:r w:rsidR="00A400B6">
        <w:t>triggers and limits</w:t>
      </w:r>
      <w:r w:rsidR="006B66E0">
        <w:t xml:space="preserve"> </w:t>
      </w:r>
      <w:r>
        <w:t xml:space="preserve">are driven </w:t>
      </w:r>
      <w:r w:rsidR="006B66E0">
        <w:t>by Policy capital expectations</w:t>
      </w:r>
      <w:r w:rsidR="00A400B6">
        <w:t>,</w:t>
      </w:r>
      <w:r w:rsidR="0005063E">
        <w:t xml:space="preserve"> derived from </w:t>
      </w:r>
      <w:r w:rsidR="00A400B6">
        <w:t>stress testing results and tested against in stress testing results</w:t>
      </w:r>
      <w:r w:rsidR="006B66E0">
        <w:t xml:space="preserve">.  </w:t>
      </w:r>
      <w:r>
        <w:t>(Please see the Enterprise Risk Management Framework for a discussion of the RA</w:t>
      </w:r>
      <w:r w:rsidR="006B66E0">
        <w:t>S.)  Annual s</w:t>
      </w:r>
      <w:r w:rsidR="00BE45CA">
        <w:t>tress testing results inform both the</w:t>
      </w:r>
      <w:r w:rsidR="006B66E0">
        <w:t xml:space="preserve"> RAS limit setting p</w:t>
      </w:r>
      <w:r w:rsidR="00BE45CA">
        <w:t xml:space="preserve">rocess </w:t>
      </w:r>
      <w:r w:rsidR="00A400B6">
        <w:t xml:space="preserve">for losses and impairments (Please see the SHUSA RAS Framework) </w:t>
      </w:r>
      <w:r w:rsidR="00BE45CA">
        <w:t xml:space="preserve">and the capital expectations estimation </w:t>
      </w:r>
      <w:r w:rsidR="0005063E">
        <w:t>process for the following year / policy update</w:t>
      </w:r>
      <w:r w:rsidR="00BE45CA">
        <w:t xml:space="preserve">. </w:t>
      </w:r>
      <w:r w:rsidR="009F176F">
        <w:t xml:space="preserve">  For a detailed discussion of the capital expectations estimation process please see Appendix 12.4.</w:t>
      </w:r>
    </w:p>
    <w:p w:rsidR="00AC0728" w:rsidRDefault="00AC0728" w:rsidP="007F0A0B">
      <w:pPr>
        <w:pStyle w:val="NormalText"/>
        <w:jc w:val="left"/>
      </w:pPr>
      <w:r>
        <w:t xml:space="preserve">The </w:t>
      </w:r>
      <w:r w:rsidR="00BE45CA">
        <w:t xml:space="preserve">capital </w:t>
      </w:r>
      <w:r>
        <w:t xml:space="preserve">expectations are illustrated </w:t>
      </w:r>
      <w:r w:rsidR="00C86A16">
        <w:t xml:space="preserve">in the </w:t>
      </w:r>
      <w:r w:rsidR="000F5E37">
        <w:t>Figure 3</w:t>
      </w:r>
      <w:r>
        <w:t xml:space="preserve"> below followed by a short discussion of the key components.  </w:t>
      </w:r>
    </w:p>
    <w:p w:rsidR="00D766E3" w:rsidRDefault="00D766E3" w:rsidP="007F0A0B">
      <w:pPr>
        <w:pStyle w:val="NormalText"/>
        <w:jc w:val="left"/>
      </w:pPr>
    </w:p>
    <w:p w:rsidR="00C8196B" w:rsidRPr="003F0878" w:rsidRDefault="00C8196B" w:rsidP="00C8196B">
      <w:pPr>
        <w:rPr>
          <w:b/>
        </w:rPr>
      </w:pPr>
      <w:r>
        <w:rPr>
          <w:b/>
        </w:rPr>
        <w:t>Figure 3</w:t>
      </w:r>
      <w:r w:rsidRPr="003F0878">
        <w:rPr>
          <w:b/>
        </w:rPr>
        <w:t xml:space="preserve"> – Summary of </w:t>
      </w:r>
      <w:r w:rsidR="00EA600B">
        <w:rPr>
          <w:b/>
        </w:rPr>
        <w:t>Capital Expectations</w:t>
      </w:r>
    </w:p>
    <w:p w:rsidR="00AC0728" w:rsidRPr="007F0A0B" w:rsidRDefault="00C86A16" w:rsidP="00220B5E">
      <w:pPr>
        <w:pStyle w:val="NormalText"/>
        <w:jc w:val="center"/>
      </w:pPr>
      <w:r w:rsidRPr="00C86A16">
        <w:rPr>
          <w:noProof/>
        </w:rPr>
        <w:lastRenderedPageBreak/>
        <w:drawing>
          <wp:inline distT="0" distB="0" distL="0" distR="0" wp14:anchorId="4C57B4B5" wp14:editId="5BBC708C">
            <wp:extent cx="4040505" cy="4168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0505" cy="4168140"/>
                    </a:xfrm>
                    <a:prstGeom prst="rect">
                      <a:avLst/>
                    </a:prstGeom>
                    <a:noFill/>
                    <a:ln>
                      <a:noFill/>
                    </a:ln>
                  </pic:spPr>
                </pic:pic>
              </a:graphicData>
            </a:graphic>
          </wp:inline>
        </w:drawing>
      </w:r>
    </w:p>
    <w:p w:rsidR="001934E6" w:rsidRDefault="001934E6" w:rsidP="00220B5E">
      <w:pPr>
        <w:pStyle w:val="SubsectionHeader1"/>
        <w:tabs>
          <w:tab w:val="clear" w:pos="567"/>
          <w:tab w:val="num" w:pos="1287"/>
        </w:tabs>
        <w:rPr>
          <w:rFonts w:asciiTheme="minorHAnsi" w:hAnsiTheme="minorHAnsi"/>
        </w:rPr>
      </w:pPr>
      <w:bookmarkStart w:id="69" w:name="_Toc440039571"/>
      <w:bookmarkStart w:id="70" w:name="_Toc434260677"/>
      <w:r>
        <w:rPr>
          <w:rFonts w:asciiTheme="minorHAnsi" w:hAnsiTheme="minorHAnsi"/>
        </w:rPr>
        <w:t xml:space="preserve">Capital </w:t>
      </w:r>
      <w:r w:rsidR="00AF7865">
        <w:rPr>
          <w:rFonts w:asciiTheme="minorHAnsi" w:hAnsiTheme="minorHAnsi"/>
        </w:rPr>
        <w:t>E</w:t>
      </w:r>
      <w:r>
        <w:rPr>
          <w:rFonts w:asciiTheme="minorHAnsi" w:hAnsiTheme="minorHAnsi"/>
        </w:rPr>
        <w:t>xpectations</w:t>
      </w:r>
      <w:bookmarkEnd w:id="69"/>
    </w:p>
    <w:p w:rsidR="001934E6" w:rsidRPr="007F0A0B" w:rsidRDefault="00AF7865" w:rsidP="007F0A0B">
      <w:pPr>
        <w:pStyle w:val="NormalText"/>
        <w:jc w:val="left"/>
        <w:rPr>
          <w:rStyle w:val="Indent1Char"/>
          <w:rFonts w:asciiTheme="minorHAnsi" w:hAnsiTheme="minorHAnsi"/>
        </w:rPr>
      </w:pPr>
      <w:r>
        <w:rPr>
          <w:rStyle w:val="Indent1Char"/>
          <w:rFonts w:asciiTheme="minorHAnsi" w:hAnsiTheme="minorHAnsi"/>
        </w:rPr>
        <w:t>SHUSA’s</w:t>
      </w:r>
      <w:r w:rsidR="0052596E">
        <w:rPr>
          <w:rStyle w:val="Indent1Char"/>
          <w:rFonts w:asciiTheme="minorHAnsi" w:hAnsiTheme="minorHAnsi"/>
        </w:rPr>
        <w:t xml:space="preserve"> </w:t>
      </w:r>
      <w:r>
        <w:rPr>
          <w:rStyle w:val="Indent1Char"/>
          <w:rFonts w:asciiTheme="minorHAnsi" w:hAnsiTheme="minorHAnsi"/>
        </w:rPr>
        <w:t>c</w:t>
      </w:r>
      <w:r w:rsidR="0052596E">
        <w:rPr>
          <w:rStyle w:val="Indent1Char"/>
          <w:rFonts w:asciiTheme="minorHAnsi" w:hAnsiTheme="minorHAnsi"/>
        </w:rPr>
        <w:t xml:space="preserve">apital </w:t>
      </w:r>
      <w:r>
        <w:rPr>
          <w:rStyle w:val="Indent1Char"/>
          <w:rFonts w:asciiTheme="minorHAnsi" w:hAnsiTheme="minorHAnsi"/>
        </w:rPr>
        <w:t>e</w:t>
      </w:r>
      <w:r w:rsidR="0052596E">
        <w:rPr>
          <w:rStyle w:val="Indent1Char"/>
          <w:rFonts w:asciiTheme="minorHAnsi" w:hAnsiTheme="minorHAnsi"/>
        </w:rPr>
        <w:t>xpectations include post-stress capital ‘goals’ and real</w:t>
      </w:r>
      <w:r>
        <w:rPr>
          <w:rStyle w:val="Indent1Char"/>
          <w:rFonts w:asciiTheme="minorHAnsi" w:hAnsiTheme="minorHAnsi"/>
        </w:rPr>
        <w:t>-</w:t>
      </w:r>
      <w:r w:rsidR="0052596E">
        <w:rPr>
          <w:rStyle w:val="Indent1Char"/>
          <w:rFonts w:asciiTheme="minorHAnsi" w:hAnsiTheme="minorHAnsi"/>
        </w:rPr>
        <w:t>time targeted capital levels</w:t>
      </w:r>
      <w:r w:rsidR="007B4C46">
        <w:rPr>
          <w:rStyle w:val="Indent1Char"/>
          <w:rFonts w:asciiTheme="minorHAnsi" w:hAnsiTheme="minorHAnsi"/>
        </w:rPr>
        <w:t xml:space="preserve">.  SHUSA’s “Post-Stress Minimum” equates to the </w:t>
      </w:r>
      <w:r>
        <w:rPr>
          <w:rStyle w:val="Indent1Char"/>
          <w:rFonts w:asciiTheme="minorHAnsi" w:hAnsiTheme="minorHAnsi"/>
        </w:rPr>
        <w:t>Federal Reserve’s</w:t>
      </w:r>
      <w:r w:rsidR="00F41C07">
        <w:rPr>
          <w:rStyle w:val="Indent1Char"/>
          <w:rFonts w:asciiTheme="minorHAnsi" w:hAnsiTheme="minorHAnsi"/>
        </w:rPr>
        <w:t xml:space="preserve"> definition of</w:t>
      </w:r>
      <w:r w:rsidR="007B4C46">
        <w:rPr>
          <w:rStyle w:val="Indent1Char"/>
          <w:rFonts w:asciiTheme="minorHAnsi" w:hAnsiTheme="minorHAnsi"/>
        </w:rPr>
        <w:t xml:space="preserve"> ‘</w:t>
      </w:r>
      <w:r>
        <w:rPr>
          <w:rStyle w:val="Indent1Char"/>
          <w:rFonts w:asciiTheme="minorHAnsi" w:hAnsiTheme="minorHAnsi"/>
        </w:rPr>
        <w:t>c</w:t>
      </w:r>
      <w:r w:rsidR="007B4C46">
        <w:rPr>
          <w:rStyle w:val="Indent1Char"/>
          <w:rFonts w:asciiTheme="minorHAnsi" w:hAnsiTheme="minorHAnsi"/>
        </w:rPr>
        <w:t>apital goal’ and SHUSA’s “Planned Capital Hold” equates to the</w:t>
      </w:r>
      <w:r>
        <w:rPr>
          <w:rStyle w:val="Indent1Char"/>
          <w:rFonts w:asciiTheme="minorHAnsi" w:hAnsiTheme="minorHAnsi"/>
        </w:rPr>
        <w:t xml:space="preserve"> Federal Reserve’s</w:t>
      </w:r>
      <w:r w:rsidR="006964C1">
        <w:rPr>
          <w:rStyle w:val="Indent1Char"/>
          <w:rFonts w:asciiTheme="minorHAnsi" w:hAnsiTheme="minorHAnsi"/>
        </w:rPr>
        <w:t xml:space="preserve"> </w:t>
      </w:r>
      <w:r>
        <w:rPr>
          <w:rStyle w:val="Indent1Char"/>
          <w:rFonts w:asciiTheme="minorHAnsi" w:hAnsiTheme="minorHAnsi"/>
        </w:rPr>
        <w:t>concept</w:t>
      </w:r>
      <w:r w:rsidR="007B4C46">
        <w:rPr>
          <w:rStyle w:val="Indent1Char"/>
          <w:rFonts w:asciiTheme="minorHAnsi" w:hAnsiTheme="minorHAnsi"/>
        </w:rPr>
        <w:t xml:space="preserve"> </w:t>
      </w:r>
      <w:proofErr w:type="gramStart"/>
      <w:r w:rsidR="00135242">
        <w:rPr>
          <w:rStyle w:val="Indent1Char"/>
          <w:rFonts w:asciiTheme="minorHAnsi" w:hAnsiTheme="minorHAnsi"/>
        </w:rPr>
        <w:t>of ”</w:t>
      </w:r>
      <w:proofErr w:type="gramEnd"/>
      <w:r w:rsidR="007B4C46">
        <w:rPr>
          <w:rStyle w:val="Indent1Char"/>
          <w:rFonts w:asciiTheme="minorHAnsi" w:hAnsiTheme="minorHAnsi"/>
        </w:rPr>
        <w:t>Capital Target</w:t>
      </w:r>
      <w:r>
        <w:rPr>
          <w:rStyle w:val="Indent1Char"/>
          <w:rFonts w:asciiTheme="minorHAnsi" w:hAnsiTheme="minorHAnsi"/>
        </w:rPr>
        <w:t>”</w:t>
      </w:r>
      <w:r w:rsidR="007B4C46">
        <w:rPr>
          <w:rStyle w:val="Indent1Char"/>
          <w:rFonts w:asciiTheme="minorHAnsi" w:hAnsiTheme="minorHAnsi"/>
        </w:rPr>
        <w:t>.</w:t>
      </w:r>
      <w:r w:rsidR="00280D1E">
        <w:rPr>
          <w:rStyle w:val="Indent1Char"/>
          <w:rFonts w:asciiTheme="minorHAnsi" w:hAnsiTheme="minorHAnsi"/>
        </w:rPr>
        <w:t xml:space="preserve">  SHUSA’s “Business-as-usual Minimum” </w:t>
      </w:r>
      <w:r w:rsidR="00CB5581">
        <w:rPr>
          <w:rStyle w:val="Indent1Char"/>
          <w:rFonts w:asciiTheme="minorHAnsi" w:hAnsiTheme="minorHAnsi"/>
        </w:rPr>
        <w:t>represents the levels of capital SHUSA should hold in a normal environment.</w:t>
      </w:r>
      <w:r w:rsidR="00F41C07">
        <w:rPr>
          <w:rStyle w:val="Indent1Char"/>
          <w:rFonts w:asciiTheme="minorHAnsi" w:hAnsiTheme="minorHAnsi"/>
        </w:rPr>
        <w:t xml:space="preserve">  </w:t>
      </w:r>
      <w:r w:rsidR="00392E1C">
        <w:rPr>
          <w:rStyle w:val="Indent1Char"/>
          <w:rFonts w:asciiTheme="minorHAnsi" w:hAnsiTheme="minorHAnsi"/>
        </w:rPr>
        <w:t xml:space="preserve">Further discussion of quantification and supporting analysis is included in </w:t>
      </w:r>
      <w:r w:rsidR="00F41C07">
        <w:rPr>
          <w:rStyle w:val="Indent1Char"/>
          <w:rFonts w:asciiTheme="minorHAnsi" w:hAnsiTheme="minorHAnsi"/>
        </w:rPr>
        <w:t>Appendix</w:t>
      </w:r>
      <w:r w:rsidR="007754D6">
        <w:rPr>
          <w:rStyle w:val="Indent1Char"/>
          <w:rFonts w:asciiTheme="minorHAnsi" w:hAnsiTheme="minorHAnsi"/>
        </w:rPr>
        <w:t xml:space="preserve"> 12.4</w:t>
      </w:r>
      <w:r w:rsidR="00392E1C">
        <w:rPr>
          <w:rStyle w:val="Indent1Char"/>
          <w:rFonts w:asciiTheme="minorHAnsi" w:hAnsiTheme="minorHAnsi"/>
        </w:rPr>
        <w:t>.</w:t>
      </w:r>
      <w:r w:rsidR="006778C5">
        <w:rPr>
          <w:rStyle w:val="Indent1Char"/>
          <w:rFonts w:asciiTheme="minorHAnsi" w:hAnsiTheme="minorHAnsi"/>
        </w:rPr>
        <w:t xml:space="preserve">  A brief discussion of the Post-Stress Minimum, Planned Capital Hold and the components of each is included below.</w:t>
      </w:r>
    </w:p>
    <w:p w:rsidR="001934E6" w:rsidRDefault="001934E6" w:rsidP="000B0612">
      <w:pPr>
        <w:pStyle w:val="SubsectionHeader1"/>
        <w:tabs>
          <w:tab w:val="clear" w:pos="567"/>
          <w:tab w:val="num" w:pos="1287"/>
        </w:tabs>
        <w:rPr>
          <w:rFonts w:asciiTheme="minorHAnsi" w:hAnsiTheme="minorHAnsi"/>
        </w:rPr>
      </w:pPr>
      <w:bookmarkStart w:id="71" w:name="_Toc440039572"/>
      <w:r>
        <w:rPr>
          <w:rFonts w:asciiTheme="minorHAnsi" w:hAnsiTheme="minorHAnsi"/>
        </w:rPr>
        <w:t>Post</w:t>
      </w:r>
      <w:r w:rsidR="006778C5">
        <w:rPr>
          <w:rFonts w:asciiTheme="minorHAnsi" w:hAnsiTheme="minorHAnsi"/>
        </w:rPr>
        <w:t>-</w:t>
      </w:r>
      <w:r>
        <w:rPr>
          <w:rFonts w:asciiTheme="minorHAnsi" w:hAnsiTheme="minorHAnsi"/>
        </w:rPr>
        <w:t>Stress Minimum</w:t>
      </w:r>
      <w:bookmarkEnd w:id="71"/>
    </w:p>
    <w:p w:rsidR="001934E6" w:rsidRDefault="001934E6" w:rsidP="007F0A0B">
      <w:pPr>
        <w:pStyle w:val="NormalText"/>
        <w:jc w:val="left"/>
      </w:pPr>
      <w:r>
        <w:t xml:space="preserve">The post-stress minimum for each relevant capital ratio represents a minimum after realization of severe stress or operational losses.  </w:t>
      </w:r>
      <w:r w:rsidR="0024745F">
        <w:t xml:space="preserve">It is meant to represent </w:t>
      </w:r>
      <w:r w:rsidR="00E142FD">
        <w:t>the</w:t>
      </w:r>
      <w:r w:rsidR="0024745F">
        <w:t xml:space="preserve"> level of capital that SHUSA </w:t>
      </w:r>
      <w:r w:rsidR="00E142FD">
        <w:t>must</w:t>
      </w:r>
      <w:r w:rsidR="0024745F">
        <w:t xml:space="preserve"> maintain </w:t>
      </w:r>
      <w:r w:rsidR="00E142FD">
        <w:t xml:space="preserve">to be able to </w:t>
      </w:r>
      <w:r w:rsidR="0024745F">
        <w:t xml:space="preserve">access key funding sources following a period of stress. </w:t>
      </w:r>
      <w:r>
        <w:t>This level of capital is intended to align with future expectations of potential fixed</w:t>
      </w:r>
      <w:r w:rsidR="00AF7865">
        <w:t>-</w:t>
      </w:r>
      <w:r>
        <w:t xml:space="preserve">income investors, </w:t>
      </w:r>
      <w:r w:rsidR="002252FB">
        <w:t xml:space="preserve">equity investors, </w:t>
      </w:r>
      <w:r>
        <w:t xml:space="preserve">depositors and other creditors of the Company in a stressful environment. </w:t>
      </w:r>
      <w:r w:rsidR="0024745F">
        <w:t xml:space="preserve">It also incorporates rating agency criteria. </w:t>
      </w:r>
      <w:r w:rsidR="00C22689">
        <w:t>The post</w:t>
      </w:r>
      <w:r w:rsidR="00246068">
        <w:t>-</w:t>
      </w:r>
      <w:r w:rsidR="00C22689">
        <w:t xml:space="preserve">stress minimum includes an additional buffer to account for operating volatility given the criticality of having sufficient capital to maintain access to key funding sources.  </w:t>
      </w:r>
    </w:p>
    <w:p w:rsidR="0024745F" w:rsidRPr="008961CD" w:rsidRDefault="0024745F" w:rsidP="000B0612">
      <w:pPr>
        <w:pStyle w:val="SubsectionHeader2"/>
        <w:tabs>
          <w:tab w:val="clear" w:pos="2007"/>
          <w:tab w:val="num" w:pos="3447"/>
        </w:tabs>
        <w:ind w:left="1440" w:hanging="720"/>
      </w:pPr>
      <w:bookmarkStart w:id="72" w:name="_Toc440039573"/>
      <w:r>
        <w:lastRenderedPageBreak/>
        <w:t>Market funding component</w:t>
      </w:r>
      <w:bookmarkEnd w:id="72"/>
    </w:p>
    <w:p w:rsidR="0024745F" w:rsidRDefault="0024745F" w:rsidP="000B0612">
      <w:pPr>
        <w:pStyle w:val="Indent2"/>
        <w:rPr>
          <w:rStyle w:val="NormalTextChar"/>
        </w:rPr>
      </w:pPr>
      <w:r>
        <w:rPr>
          <w:rStyle w:val="NormalTextChar"/>
        </w:rPr>
        <w:t>SHUSA estimates</w:t>
      </w:r>
      <w:r w:rsidRPr="0017394D">
        <w:rPr>
          <w:rStyle w:val="NormalTextChar"/>
        </w:rPr>
        <w:t xml:space="preserve"> the market funding component </w:t>
      </w:r>
      <w:r w:rsidR="00E142FD">
        <w:rPr>
          <w:rStyle w:val="NormalTextChar"/>
        </w:rPr>
        <w:t xml:space="preserve">of the </w:t>
      </w:r>
      <w:r w:rsidR="00794EF6">
        <w:rPr>
          <w:rStyle w:val="NormalTextChar"/>
        </w:rPr>
        <w:t>c</w:t>
      </w:r>
      <w:r w:rsidR="00E142FD">
        <w:rPr>
          <w:rStyle w:val="NormalTextChar"/>
        </w:rPr>
        <w:t xml:space="preserve">apital </w:t>
      </w:r>
      <w:r w:rsidR="00794EF6">
        <w:rPr>
          <w:rStyle w:val="NormalTextChar"/>
        </w:rPr>
        <w:t>e</w:t>
      </w:r>
      <w:r w:rsidR="00E142FD">
        <w:rPr>
          <w:rStyle w:val="NormalTextChar"/>
        </w:rPr>
        <w:t>xpectations</w:t>
      </w:r>
      <w:r w:rsidR="00246068">
        <w:rPr>
          <w:rStyle w:val="NormalTextChar"/>
        </w:rPr>
        <w:t xml:space="preserve"> </w:t>
      </w:r>
      <w:r w:rsidRPr="0017394D">
        <w:rPr>
          <w:rStyle w:val="NormalTextChar"/>
        </w:rPr>
        <w:t xml:space="preserve">at a level that management </w:t>
      </w:r>
      <w:r>
        <w:rPr>
          <w:rStyle w:val="NormalTextChar"/>
        </w:rPr>
        <w:t>believes will ensure SHUSA’s</w:t>
      </w:r>
      <w:r w:rsidRPr="0017394D">
        <w:rPr>
          <w:rStyle w:val="NormalTextChar"/>
        </w:rPr>
        <w:t xml:space="preserve"> ability to </w:t>
      </w:r>
      <w:r>
        <w:rPr>
          <w:rStyle w:val="NormalTextChar"/>
        </w:rPr>
        <w:t>maintain access to sufficient funding after</w:t>
      </w:r>
      <w:r w:rsidRPr="0017394D">
        <w:rPr>
          <w:rStyle w:val="NormalTextChar"/>
        </w:rPr>
        <w:t xml:space="preserve"> a stressful event or conditions.  </w:t>
      </w:r>
      <w:r>
        <w:rPr>
          <w:rStyle w:val="NormalTextChar"/>
        </w:rPr>
        <w:t>For regulated entities, such as SHUSA, this component represents the amount of capital incremental to what has been defined by regulators as “</w:t>
      </w:r>
      <w:r w:rsidR="00E142FD">
        <w:rPr>
          <w:rStyle w:val="NormalTextChar"/>
        </w:rPr>
        <w:t>Adequately Capitalized</w:t>
      </w:r>
      <w:r>
        <w:rPr>
          <w:rStyle w:val="NormalTextChar"/>
        </w:rPr>
        <w:t>”</w:t>
      </w:r>
      <w:r w:rsidR="00E142FD">
        <w:rPr>
          <w:rStyle w:val="NormalTextChar"/>
        </w:rPr>
        <w:t xml:space="preserve"> under Prompt Corrective Action (“PCA”) regulations</w:t>
      </w:r>
      <w:r w:rsidR="003704E1">
        <w:rPr>
          <w:rStyle w:val="FootnoteReference"/>
          <w:rFonts w:ascii="Calibri" w:eastAsia="Calibri" w:hAnsi="Calibri" w:cs="Times New Roman"/>
        </w:rPr>
        <w:footnoteReference w:id="1"/>
      </w:r>
      <w:r>
        <w:rPr>
          <w:rStyle w:val="NormalTextChar"/>
        </w:rPr>
        <w:t xml:space="preserve">. </w:t>
      </w:r>
    </w:p>
    <w:p w:rsidR="00C22689" w:rsidRPr="008961CD" w:rsidRDefault="00C22689" w:rsidP="000B0612">
      <w:pPr>
        <w:pStyle w:val="SubsectionHeader2"/>
        <w:tabs>
          <w:tab w:val="clear" w:pos="2007"/>
          <w:tab w:val="num" w:pos="2727"/>
        </w:tabs>
        <w:ind w:left="1440" w:hanging="720"/>
      </w:pPr>
      <w:bookmarkStart w:id="73" w:name="_Toc440039574"/>
      <w:r>
        <w:t>Operating volatility component</w:t>
      </w:r>
      <w:bookmarkEnd w:id="73"/>
    </w:p>
    <w:p w:rsidR="00C22689" w:rsidRDefault="00C22689" w:rsidP="000B0612">
      <w:pPr>
        <w:pStyle w:val="NormalText"/>
        <w:ind w:left="720"/>
        <w:jc w:val="left"/>
        <w:rPr>
          <w:rStyle w:val="NormalTextChar"/>
        </w:rPr>
      </w:pPr>
      <w:r>
        <w:t>The operational volatility buffer is added to the market funding minimum in order to ensure that quarterly variability in capital ratios post-stress does not result in loss of access to key funding sources</w:t>
      </w:r>
      <w:r w:rsidR="00E142FD">
        <w:t xml:space="preserve"> in a post</w:t>
      </w:r>
      <w:r w:rsidR="00C86A16">
        <w:t>-</w:t>
      </w:r>
      <w:r w:rsidR="00E142FD">
        <w:t>stress environment</w:t>
      </w:r>
      <w:r>
        <w:t>.</w:t>
      </w:r>
      <w:r w:rsidR="0055751C">
        <w:t xml:space="preserve">  This helps ensure even after stress SHUSA can continue to extend credit and can tolerate modest variability in capital ratios.</w:t>
      </w:r>
    </w:p>
    <w:p w:rsidR="0024745F" w:rsidRDefault="0024745F" w:rsidP="007F0A0B">
      <w:pPr>
        <w:pStyle w:val="SubsectionHeader1"/>
      </w:pPr>
      <w:bookmarkStart w:id="74" w:name="_Toc434260697"/>
      <w:bookmarkStart w:id="75" w:name="_Toc440039575"/>
      <w:r>
        <w:t>Business-as-usual minimum</w:t>
      </w:r>
      <w:bookmarkEnd w:id="74"/>
      <w:bookmarkEnd w:id="75"/>
    </w:p>
    <w:p w:rsidR="0024745F" w:rsidRDefault="0024745F" w:rsidP="007F0A0B">
      <w:pPr>
        <w:pStyle w:val="NormalText"/>
        <w:jc w:val="left"/>
      </w:pPr>
      <w:r>
        <w:t>The business-as-usual (</w:t>
      </w:r>
      <w:r w:rsidR="00246068">
        <w:t>“</w:t>
      </w:r>
      <w:r>
        <w:t>BAU</w:t>
      </w:r>
      <w:r w:rsidR="00246068">
        <w:t>”</w:t>
      </w:r>
      <w:r>
        <w:t xml:space="preserve">) minimum ratio represents the </w:t>
      </w:r>
      <w:r w:rsidR="00C22689">
        <w:t xml:space="preserve">target </w:t>
      </w:r>
      <w:r>
        <w:t xml:space="preserve">amount of capital SHUSA should hold in advance of realizing severe stress or operational losses.  It consists of the post-stress minimum ratio and the additional capital held for stress absorption.  This is the capital level </w:t>
      </w:r>
      <w:r w:rsidR="00246068">
        <w:t xml:space="preserve">above which </w:t>
      </w:r>
      <w:r w:rsidR="00C86A16">
        <w:t xml:space="preserve">SHUSA </w:t>
      </w:r>
      <w:r>
        <w:t xml:space="preserve">should </w:t>
      </w:r>
      <w:r w:rsidR="00C563ED">
        <w:t>operate in</w:t>
      </w:r>
      <w:r>
        <w:t xml:space="preserve"> a normal or non-stress environment.</w:t>
      </w:r>
    </w:p>
    <w:p w:rsidR="00C22689" w:rsidRPr="008961CD" w:rsidRDefault="00C22689" w:rsidP="000B0612">
      <w:pPr>
        <w:pStyle w:val="SubsectionHeader2"/>
        <w:tabs>
          <w:tab w:val="clear" w:pos="2007"/>
          <w:tab w:val="num" w:pos="2727"/>
        </w:tabs>
        <w:ind w:left="1440" w:hanging="720"/>
      </w:pPr>
      <w:bookmarkStart w:id="76" w:name="_Toc440039576"/>
      <w:r>
        <w:t>Stress absorption component</w:t>
      </w:r>
      <w:bookmarkEnd w:id="76"/>
    </w:p>
    <w:p w:rsidR="00C22689" w:rsidRDefault="00C22689" w:rsidP="000B0612">
      <w:pPr>
        <w:pStyle w:val="NormalText"/>
        <w:ind w:left="720"/>
        <w:jc w:val="left"/>
      </w:pPr>
      <w:r>
        <w:t xml:space="preserve">The stress absorption component represents capital held to absorb losses that are </w:t>
      </w:r>
      <w:r w:rsidR="00C563ED">
        <w:t>outside a</w:t>
      </w:r>
      <w:r>
        <w:t xml:space="preserve"> normal operating environment.  Stress absorption capital should be sufficient to absorb the impact of severe macroeconomic stress environments and large idiosyncratic operational loss events.</w:t>
      </w:r>
      <w:r w:rsidR="002252FB">
        <w:t xml:space="preserve">  The scenarios which drive the stress absorption estimation process must be more severe than the Federal Reserve’s Severely Adverse </w:t>
      </w:r>
      <w:r w:rsidR="00CA53BB">
        <w:t>Comprehensive Capital Analysis and Review (“</w:t>
      </w:r>
      <w:r w:rsidR="002252FB">
        <w:t>CCAR</w:t>
      </w:r>
      <w:r w:rsidR="00CA53BB">
        <w:t>”)</w:t>
      </w:r>
      <w:r w:rsidR="002252FB">
        <w:t xml:space="preserve"> stress scenario.  The scenario generation process and stress results drive the firm</w:t>
      </w:r>
      <w:r w:rsidR="000F5E37">
        <w:t xml:space="preserve"> capital limits in</w:t>
      </w:r>
      <w:r w:rsidR="002252FB">
        <w:t xml:space="preserve"> RAS.  </w:t>
      </w:r>
      <w:r>
        <w:t xml:space="preserve">  </w:t>
      </w:r>
    </w:p>
    <w:p w:rsidR="00C22689" w:rsidRDefault="00C22689" w:rsidP="007F0A0B">
      <w:pPr>
        <w:pStyle w:val="SubsectionHeader1"/>
      </w:pPr>
      <w:bookmarkStart w:id="77" w:name="_Toc434260702"/>
      <w:bookmarkStart w:id="78" w:name="_Toc440039577"/>
      <w:r>
        <w:t>Planned capital hold</w:t>
      </w:r>
      <w:bookmarkEnd w:id="77"/>
      <w:bookmarkEnd w:id="78"/>
    </w:p>
    <w:p w:rsidR="00C22689" w:rsidRDefault="00C22689" w:rsidP="007F0A0B">
      <w:pPr>
        <w:pStyle w:val="NormalText"/>
        <w:jc w:val="left"/>
      </w:pPr>
      <w:r>
        <w:rPr>
          <w:rStyle w:val="NormalTextChar"/>
        </w:rPr>
        <w:t>Planned c</w:t>
      </w:r>
      <w:r w:rsidRPr="00220A4E">
        <w:rPr>
          <w:rStyle w:val="NormalTextChar"/>
        </w:rPr>
        <w:t xml:space="preserve">apital hold </w:t>
      </w:r>
      <w:r>
        <w:rPr>
          <w:rStyle w:val="NormalTextChar"/>
        </w:rPr>
        <w:t xml:space="preserve">refers to SHUSA’s operating </w:t>
      </w:r>
      <w:r w:rsidR="00246068">
        <w:rPr>
          <w:rStyle w:val="NormalTextChar"/>
        </w:rPr>
        <w:t xml:space="preserve">capital </w:t>
      </w:r>
      <w:r>
        <w:rPr>
          <w:rStyle w:val="NormalTextChar"/>
        </w:rPr>
        <w:t>target</w:t>
      </w:r>
      <w:r w:rsidRPr="00220A4E">
        <w:rPr>
          <w:rStyle w:val="NormalTextChar"/>
        </w:rPr>
        <w:t xml:space="preserve"> and consists of the </w:t>
      </w:r>
      <w:r w:rsidR="00246068">
        <w:rPr>
          <w:rStyle w:val="NormalTextChar"/>
        </w:rPr>
        <w:t>BAU</w:t>
      </w:r>
      <w:r w:rsidRPr="00220A4E">
        <w:rPr>
          <w:rStyle w:val="NormalTextChar"/>
        </w:rPr>
        <w:t xml:space="preserve"> minimum ratio, any capital held for strategic purposes, and capital held for process weaknesses</w:t>
      </w:r>
      <w:r w:rsidR="00CF6E9B">
        <w:rPr>
          <w:rStyle w:val="NormalTextChar"/>
        </w:rPr>
        <w:t xml:space="preserve"> and uncertainty</w:t>
      </w:r>
      <w:r w:rsidRPr="00220A4E">
        <w:rPr>
          <w:rStyle w:val="NormalTextChar"/>
        </w:rPr>
        <w:t xml:space="preserve">.  Capitalization </w:t>
      </w:r>
      <w:r w:rsidRPr="00220A4E">
        <w:rPr>
          <w:rStyle w:val="NormalTextChar"/>
        </w:rPr>
        <w:lastRenderedPageBreak/>
        <w:t>above this level is defined as an adequate level of capital</w:t>
      </w:r>
      <w:r w:rsidR="00CF6E9B">
        <w:rPr>
          <w:rStyle w:val="NormalTextChar"/>
        </w:rPr>
        <w:t xml:space="preserve"> and </w:t>
      </w:r>
      <w:r w:rsidRPr="00220A4E">
        <w:rPr>
          <w:rStyle w:val="NormalTextChar"/>
        </w:rPr>
        <w:t xml:space="preserve">may be distributed in accordance with the </w:t>
      </w:r>
      <w:r w:rsidR="00246068">
        <w:rPr>
          <w:rStyle w:val="NormalTextChar"/>
        </w:rPr>
        <w:t>Company</w:t>
      </w:r>
      <w:r w:rsidRPr="00220A4E">
        <w:rPr>
          <w:rStyle w:val="NormalTextChar"/>
        </w:rPr>
        <w:t>’s policies</w:t>
      </w:r>
      <w:r w:rsidRPr="00D92B3C">
        <w:t xml:space="preserve"> and procedures.</w:t>
      </w:r>
    </w:p>
    <w:p w:rsidR="00CF6E9B" w:rsidRDefault="00CF6E9B" w:rsidP="000B0612">
      <w:pPr>
        <w:pStyle w:val="SubsectionHeader2"/>
        <w:tabs>
          <w:tab w:val="clear" w:pos="2007"/>
          <w:tab w:val="num" w:pos="3447"/>
        </w:tabs>
        <w:ind w:left="1440" w:hanging="720"/>
      </w:pPr>
      <w:bookmarkStart w:id="79" w:name="_Toc440039578"/>
      <w:r>
        <w:t>Strategic capital component</w:t>
      </w:r>
      <w:bookmarkEnd w:id="79"/>
    </w:p>
    <w:p w:rsidR="00CF6E9B" w:rsidRDefault="00CF6E9B" w:rsidP="000B0612">
      <w:pPr>
        <w:pStyle w:val="NormalText"/>
        <w:ind w:left="720"/>
        <w:jc w:val="left"/>
      </w:pPr>
      <w:r>
        <w:t xml:space="preserve">The impact and risk profile of activities included in the </w:t>
      </w:r>
      <w:r w:rsidR="00246068">
        <w:t xml:space="preserve">Company’s </w:t>
      </w:r>
      <w:r>
        <w:t xml:space="preserve">strategic plan are fully considered within the </w:t>
      </w:r>
      <w:r w:rsidR="00246068">
        <w:t>BAU</w:t>
      </w:r>
      <w:r w:rsidR="002449F3">
        <w:t xml:space="preserve"> </w:t>
      </w:r>
      <w:r w:rsidR="00246068">
        <w:t>m</w:t>
      </w:r>
      <w:r>
        <w:t xml:space="preserve">inimum. However, management may wish to identify an amount of capital specifically for </w:t>
      </w:r>
      <w:r w:rsidR="002252FB">
        <w:t xml:space="preserve">opportunistic </w:t>
      </w:r>
      <w:r>
        <w:t>strategic initiatives that may fall out</w:t>
      </w:r>
      <w:r w:rsidR="00246068">
        <w:t>side</w:t>
      </w:r>
      <w:r w:rsidR="002449F3">
        <w:t xml:space="preserve"> </w:t>
      </w:r>
      <w:r w:rsidR="00246068">
        <w:t>SHUSA’s</w:t>
      </w:r>
      <w:r>
        <w:t xml:space="preserve"> strategic plan.</w:t>
      </w:r>
    </w:p>
    <w:p w:rsidR="00CF6E9B" w:rsidRDefault="00CF6E9B" w:rsidP="000B0612">
      <w:pPr>
        <w:pStyle w:val="SubsectionHeader2"/>
        <w:tabs>
          <w:tab w:val="clear" w:pos="2007"/>
          <w:tab w:val="num" w:pos="3447"/>
        </w:tabs>
        <w:ind w:left="1440" w:hanging="720"/>
      </w:pPr>
      <w:bookmarkStart w:id="80" w:name="_Toc440039579"/>
      <w:r>
        <w:t>Management adjustment component</w:t>
      </w:r>
      <w:bookmarkEnd w:id="80"/>
    </w:p>
    <w:p w:rsidR="00CF6E9B" w:rsidRPr="007F0A0B" w:rsidRDefault="00CF6E9B" w:rsidP="000B0612">
      <w:pPr>
        <w:pStyle w:val="NormalText"/>
        <w:ind w:left="720"/>
        <w:jc w:val="left"/>
      </w:pPr>
      <w:r w:rsidRPr="007F0A0B">
        <w:t xml:space="preserve">The management adjustment </w:t>
      </w:r>
      <w:r>
        <w:t xml:space="preserve">component </w:t>
      </w:r>
      <w:r w:rsidRPr="007F0A0B">
        <w:t xml:space="preserve">helps capture </w:t>
      </w:r>
      <w:r w:rsidR="007F12D1">
        <w:t xml:space="preserve">potential </w:t>
      </w:r>
      <w:r w:rsidRPr="007F0A0B">
        <w:t>weaknesses and uncertainty in capital adequacy processes</w:t>
      </w:r>
      <w:r>
        <w:t>.</w:t>
      </w:r>
      <w:r w:rsidRPr="007F0A0B">
        <w:t xml:space="preserve"> </w:t>
      </w:r>
    </w:p>
    <w:p w:rsidR="0025133D" w:rsidRPr="00721D72" w:rsidRDefault="00CF6E9B" w:rsidP="007F0A0B">
      <w:pPr>
        <w:pStyle w:val="SubsectionHeader1"/>
        <w:rPr>
          <w:rFonts w:asciiTheme="minorHAnsi" w:hAnsiTheme="minorHAnsi"/>
        </w:rPr>
      </w:pPr>
      <w:bookmarkStart w:id="81" w:name="_Toc440039580"/>
      <w:bookmarkEnd w:id="70"/>
      <w:r>
        <w:rPr>
          <w:rFonts w:asciiTheme="minorHAnsi" w:hAnsiTheme="minorHAnsi"/>
        </w:rPr>
        <w:t>Current capital expectations</w:t>
      </w:r>
      <w:bookmarkEnd w:id="81"/>
      <w:r>
        <w:rPr>
          <w:rFonts w:asciiTheme="minorHAnsi" w:hAnsiTheme="minorHAnsi"/>
        </w:rPr>
        <w:t xml:space="preserve"> </w:t>
      </w:r>
    </w:p>
    <w:p w:rsidR="0025133D" w:rsidRPr="00721D72" w:rsidRDefault="00CF6E9B" w:rsidP="007F0A0B">
      <w:pPr>
        <w:pStyle w:val="NormalText"/>
        <w:jc w:val="left"/>
        <w:rPr>
          <w:rFonts w:asciiTheme="minorHAnsi" w:hAnsiTheme="minorHAnsi"/>
        </w:rPr>
      </w:pPr>
      <w:r>
        <w:rPr>
          <w:rFonts w:asciiTheme="minorHAnsi" w:hAnsiTheme="minorHAnsi"/>
        </w:rPr>
        <w:t>SHUSA’s current capital expectations and related components are</w:t>
      </w:r>
      <w:r w:rsidR="00246068">
        <w:rPr>
          <w:rFonts w:asciiTheme="minorHAnsi" w:hAnsiTheme="minorHAnsi"/>
        </w:rPr>
        <w:t xml:space="preserve"> identified</w:t>
      </w:r>
      <w:r>
        <w:rPr>
          <w:rFonts w:asciiTheme="minorHAnsi" w:hAnsiTheme="minorHAnsi"/>
        </w:rPr>
        <w:t xml:space="preserve"> below in </w:t>
      </w:r>
      <w:r w:rsidR="00DC23EA">
        <w:rPr>
          <w:rFonts w:asciiTheme="minorHAnsi" w:hAnsiTheme="minorHAnsi"/>
        </w:rPr>
        <w:t xml:space="preserve">Figure </w:t>
      </w:r>
      <w:r w:rsidR="00C754A3">
        <w:rPr>
          <w:rFonts w:asciiTheme="minorHAnsi" w:hAnsiTheme="minorHAnsi"/>
        </w:rPr>
        <w:t>4</w:t>
      </w:r>
      <w:r>
        <w:rPr>
          <w:rFonts w:asciiTheme="minorHAnsi" w:hAnsiTheme="minorHAnsi"/>
        </w:rPr>
        <w:t>.</w:t>
      </w:r>
    </w:p>
    <w:tbl>
      <w:tblPr>
        <w:tblStyle w:val="TableGrid"/>
        <w:tblW w:w="8113" w:type="dxa"/>
        <w:tblInd w:w="108" w:type="dxa"/>
        <w:tblLayout w:type="fixed"/>
        <w:tblLook w:val="04A0" w:firstRow="1" w:lastRow="0" w:firstColumn="1" w:lastColumn="0" w:noHBand="0" w:noVBand="1"/>
      </w:tblPr>
      <w:tblGrid>
        <w:gridCol w:w="3240"/>
        <w:gridCol w:w="1119"/>
        <w:gridCol w:w="1321"/>
        <w:gridCol w:w="1324"/>
        <w:gridCol w:w="1096"/>
        <w:gridCol w:w="13"/>
      </w:tblGrid>
      <w:tr w:rsidR="00887435" w:rsidRPr="008961CD" w:rsidTr="00E469D9">
        <w:trPr>
          <w:gridAfter w:val="1"/>
          <w:wAfter w:w="13" w:type="dxa"/>
          <w:trHeight w:val="589"/>
        </w:trPr>
        <w:tc>
          <w:tcPr>
            <w:tcW w:w="8100" w:type="dxa"/>
            <w:gridSpan w:val="5"/>
            <w:shd w:val="clear" w:color="auto" w:fill="BFBFBF" w:themeFill="background1" w:themeFillShade="BF"/>
            <w:vAlign w:val="center"/>
          </w:tcPr>
          <w:p w:rsidR="00887435" w:rsidRPr="00ED5653" w:rsidRDefault="00887435" w:rsidP="00C754A3">
            <w:pPr>
              <w:pStyle w:val="NormalText"/>
              <w:jc w:val="left"/>
              <w:rPr>
                <w:b/>
              </w:rPr>
            </w:pPr>
            <w:r w:rsidRPr="00225EA8">
              <w:rPr>
                <w:b/>
                <w:sz w:val="24"/>
              </w:rPr>
              <w:t xml:space="preserve">Figure </w:t>
            </w:r>
            <w:r w:rsidR="00C754A3">
              <w:rPr>
                <w:b/>
                <w:sz w:val="24"/>
              </w:rPr>
              <w:t>4</w:t>
            </w:r>
            <w:r w:rsidR="00E03072">
              <w:rPr>
                <w:b/>
                <w:sz w:val="24"/>
              </w:rPr>
              <w:t xml:space="preserve">: SHUSA </w:t>
            </w:r>
            <w:r w:rsidRPr="00225EA8">
              <w:rPr>
                <w:b/>
                <w:sz w:val="24"/>
              </w:rPr>
              <w:t>2016 Capital Expectations</w:t>
            </w:r>
          </w:p>
        </w:tc>
      </w:tr>
      <w:tr w:rsidR="00887435" w:rsidRPr="008961CD" w:rsidTr="00E469D9">
        <w:trPr>
          <w:trHeight w:val="347"/>
        </w:trPr>
        <w:tc>
          <w:tcPr>
            <w:tcW w:w="3240" w:type="dxa"/>
            <w:vAlign w:val="center"/>
          </w:tcPr>
          <w:p w:rsidR="00887435" w:rsidRPr="007C4480" w:rsidRDefault="00887435" w:rsidP="00E469D9">
            <w:pPr>
              <w:pStyle w:val="Indent2"/>
              <w:spacing w:before="0" w:after="0"/>
              <w:ind w:left="0"/>
              <w:rPr>
                <w:rFonts w:asciiTheme="minorHAnsi" w:hAnsiTheme="minorHAnsi"/>
                <w:b/>
                <w:sz w:val="22"/>
                <w:szCs w:val="22"/>
              </w:rPr>
            </w:pPr>
            <w:r w:rsidRPr="007C4480">
              <w:rPr>
                <w:rFonts w:asciiTheme="minorHAnsi" w:hAnsiTheme="minorHAnsi"/>
                <w:b/>
                <w:sz w:val="22"/>
                <w:szCs w:val="22"/>
              </w:rPr>
              <w:t>Capital Component</w:t>
            </w:r>
          </w:p>
        </w:tc>
        <w:tc>
          <w:tcPr>
            <w:tcW w:w="1119" w:type="dxa"/>
            <w:vAlign w:val="center"/>
          </w:tcPr>
          <w:p w:rsidR="00887435" w:rsidRPr="007C4480" w:rsidRDefault="00887435" w:rsidP="00E469D9">
            <w:pPr>
              <w:pStyle w:val="Indent2"/>
              <w:spacing w:before="0" w:after="0"/>
              <w:ind w:left="0"/>
              <w:jc w:val="center"/>
              <w:rPr>
                <w:rFonts w:asciiTheme="minorHAnsi" w:hAnsiTheme="minorHAnsi"/>
                <w:b/>
                <w:sz w:val="22"/>
                <w:szCs w:val="22"/>
              </w:rPr>
            </w:pPr>
            <w:r w:rsidRPr="007C4480">
              <w:rPr>
                <w:rFonts w:asciiTheme="minorHAnsi" w:hAnsiTheme="minorHAnsi"/>
                <w:b/>
                <w:sz w:val="22"/>
                <w:szCs w:val="22"/>
              </w:rPr>
              <w:t>CET1</w:t>
            </w:r>
          </w:p>
        </w:tc>
        <w:tc>
          <w:tcPr>
            <w:tcW w:w="1321" w:type="dxa"/>
            <w:vAlign w:val="center"/>
          </w:tcPr>
          <w:p w:rsidR="00887435" w:rsidRPr="007C4480" w:rsidRDefault="00887435" w:rsidP="00E469D9">
            <w:pPr>
              <w:pStyle w:val="Indent2"/>
              <w:spacing w:before="0" w:after="0"/>
              <w:ind w:left="0"/>
              <w:jc w:val="center"/>
              <w:rPr>
                <w:rFonts w:asciiTheme="minorHAnsi" w:hAnsiTheme="minorHAnsi"/>
                <w:b/>
                <w:sz w:val="22"/>
                <w:szCs w:val="22"/>
              </w:rPr>
            </w:pPr>
            <w:r w:rsidRPr="007C4480">
              <w:rPr>
                <w:rFonts w:asciiTheme="minorHAnsi" w:hAnsiTheme="minorHAnsi"/>
                <w:b/>
                <w:sz w:val="22"/>
                <w:szCs w:val="22"/>
              </w:rPr>
              <w:t>Tier 1 Capital</w:t>
            </w:r>
          </w:p>
        </w:tc>
        <w:tc>
          <w:tcPr>
            <w:tcW w:w="1324" w:type="dxa"/>
            <w:vAlign w:val="center"/>
          </w:tcPr>
          <w:p w:rsidR="00887435" w:rsidRPr="007C4480" w:rsidRDefault="00887435" w:rsidP="00E469D9">
            <w:pPr>
              <w:pStyle w:val="Indent2"/>
              <w:spacing w:before="0" w:after="0"/>
              <w:ind w:left="0"/>
              <w:jc w:val="center"/>
              <w:rPr>
                <w:rFonts w:asciiTheme="minorHAnsi" w:hAnsiTheme="minorHAnsi"/>
                <w:b/>
                <w:sz w:val="22"/>
                <w:szCs w:val="22"/>
              </w:rPr>
            </w:pPr>
            <w:r w:rsidRPr="007C4480">
              <w:rPr>
                <w:rFonts w:asciiTheme="minorHAnsi" w:hAnsiTheme="minorHAnsi"/>
                <w:b/>
                <w:sz w:val="22"/>
                <w:szCs w:val="22"/>
              </w:rPr>
              <w:t>Total Capital</w:t>
            </w:r>
          </w:p>
        </w:tc>
        <w:tc>
          <w:tcPr>
            <w:tcW w:w="1109" w:type="dxa"/>
            <w:gridSpan w:val="2"/>
            <w:vAlign w:val="center"/>
          </w:tcPr>
          <w:p w:rsidR="00887435" w:rsidRPr="007C4480" w:rsidRDefault="00887435" w:rsidP="00E469D9">
            <w:pPr>
              <w:pStyle w:val="Indent2"/>
              <w:spacing w:before="0" w:after="0"/>
              <w:ind w:left="0"/>
              <w:jc w:val="center"/>
              <w:rPr>
                <w:rFonts w:asciiTheme="minorHAnsi" w:hAnsiTheme="minorHAnsi"/>
                <w:b/>
                <w:sz w:val="22"/>
                <w:szCs w:val="22"/>
              </w:rPr>
            </w:pPr>
            <w:r w:rsidRPr="007C4480">
              <w:rPr>
                <w:rFonts w:asciiTheme="minorHAnsi" w:hAnsiTheme="minorHAnsi"/>
                <w:b/>
                <w:sz w:val="22"/>
                <w:szCs w:val="22"/>
              </w:rPr>
              <w:t>Tier 1 Leverage</w:t>
            </w:r>
          </w:p>
        </w:tc>
      </w:tr>
      <w:tr w:rsidR="00887435" w:rsidRPr="00A62B45" w:rsidTr="00E469D9">
        <w:trPr>
          <w:trHeight w:val="405"/>
        </w:trPr>
        <w:tc>
          <w:tcPr>
            <w:tcW w:w="3240" w:type="dxa"/>
            <w:vAlign w:val="center"/>
          </w:tcPr>
          <w:p w:rsidR="00887435" w:rsidRPr="007C4480" w:rsidRDefault="00887435" w:rsidP="0069431C">
            <w:pPr>
              <w:pStyle w:val="Indent2"/>
              <w:spacing w:before="0" w:after="40"/>
              <w:ind w:left="0"/>
              <w:rPr>
                <w:rFonts w:asciiTheme="minorHAnsi" w:hAnsiTheme="minorHAnsi"/>
                <w:sz w:val="22"/>
                <w:szCs w:val="22"/>
              </w:rPr>
            </w:pPr>
            <w:r w:rsidRPr="007C4480">
              <w:rPr>
                <w:rFonts w:asciiTheme="minorHAnsi" w:hAnsiTheme="minorHAnsi"/>
                <w:sz w:val="22"/>
                <w:szCs w:val="22"/>
              </w:rPr>
              <w:t xml:space="preserve">Adequately </w:t>
            </w:r>
            <w:r w:rsidR="007F12D1">
              <w:rPr>
                <w:rFonts w:asciiTheme="minorHAnsi" w:hAnsiTheme="minorHAnsi"/>
                <w:sz w:val="22"/>
                <w:szCs w:val="22"/>
              </w:rPr>
              <w:t>C</w:t>
            </w:r>
            <w:r w:rsidR="007F12D1" w:rsidRPr="007C4480">
              <w:rPr>
                <w:rFonts w:asciiTheme="minorHAnsi" w:hAnsiTheme="minorHAnsi"/>
                <w:sz w:val="22"/>
                <w:szCs w:val="22"/>
              </w:rPr>
              <w:t xml:space="preserve">apitalized </w:t>
            </w:r>
            <w:r w:rsidRPr="007C4480">
              <w:rPr>
                <w:rFonts w:asciiTheme="minorHAnsi" w:hAnsiTheme="minorHAnsi"/>
                <w:sz w:val="22"/>
                <w:szCs w:val="22"/>
              </w:rPr>
              <w:t>PCA</w:t>
            </w:r>
            <w:r w:rsidR="00246068">
              <w:rPr>
                <w:rFonts w:asciiTheme="minorHAnsi" w:hAnsiTheme="minorHAnsi"/>
                <w:sz w:val="22"/>
                <w:szCs w:val="22"/>
              </w:rPr>
              <w:t xml:space="preserve"> </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4.50%</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6.00%</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8.00%</w:t>
            </w:r>
          </w:p>
        </w:tc>
        <w:tc>
          <w:tcPr>
            <w:tcW w:w="1109" w:type="dxa"/>
            <w:gridSpan w:val="2"/>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4.00%</w:t>
            </w:r>
          </w:p>
        </w:tc>
      </w:tr>
      <w:tr w:rsidR="00887435" w:rsidRPr="00A62B45" w:rsidTr="00E469D9">
        <w:trPr>
          <w:trHeight w:val="393"/>
        </w:trPr>
        <w:tc>
          <w:tcPr>
            <w:tcW w:w="3240" w:type="dxa"/>
            <w:vAlign w:val="center"/>
          </w:tcPr>
          <w:p w:rsidR="00887435" w:rsidRPr="007C4480" w:rsidRDefault="00887435" w:rsidP="00E469D9">
            <w:pPr>
              <w:pStyle w:val="Indent2"/>
              <w:spacing w:before="0" w:after="40"/>
              <w:ind w:left="0"/>
              <w:rPr>
                <w:rFonts w:asciiTheme="minorHAnsi" w:hAnsiTheme="minorHAnsi"/>
                <w:sz w:val="22"/>
                <w:szCs w:val="22"/>
              </w:rPr>
            </w:pPr>
            <w:r w:rsidRPr="007C4480">
              <w:rPr>
                <w:rFonts w:asciiTheme="minorHAnsi" w:hAnsiTheme="minorHAnsi"/>
                <w:sz w:val="22"/>
                <w:szCs w:val="22"/>
              </w:rPr>
              <w:t>Market funding</w:t>
            </w:r>
          </w:p>
        </w:tc>
        <w:tc>
          <w:tcPr>
            <w:tcW w:w="1119" w:type="dxa"/>
            <w:vAlign w:val="center"/>
          </w:tcPr>
          <w:p w:rsidR="00887435" w:rsidRPr="00A55134" w:rsidRDefault="00887435" w:rsidP="00E469D9">
            <w:pPr>
              <w:spacing w:line="255"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1.75%</w:t>
            </w:r>
          </w:p>
        </w:tc>
        <w:tc>
          <w:tcPr>
            <w:tcW w:w="1321" w:type="dxa"/>
            <w:vAlign w:val="center"/>
          </w:tcPr>
          <w:p w:rsidR="00887435" w:rsidRPr="00A55134" w:rsidRDefault="00887435" w:rsidP="00E469D9">
            <w:pPr>
              <w:spacing w:line="255"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1.75%</w:t>
            </w:r>
          </w:p>
        </w:tc>
        <w:tc>
          <w:tcPr>
            <w:tcW w:w="1324" w:type="dxa"/>
            <w:vAlign w:val="center"/>
          </w:tcPr>
          <w:p w:rsidR="00887435" w:rsidRPr="00A55134" w:rsidRDefault="00887435" w:rsidP="00E469D9">
            <w:pPr>
              <w:spacing w:line="255"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1.75%</w:t>
            </w:r>
          </w:p>
        </w:tc>
        <w:tc>
          <w:tcPr>
            <w:tcW w:w="1109" w:type="dxa"/>
            <w:gridSpan w:val="2"/>
            <w:vAlign w:val="center"/>
          </w:tcPr>
          <w:p w:rsidR="00887435" w:rsidRPr="00A55134" w:rsidRDefault="00887435" w:rsidP="00E469D9">
            <w:pPr>
              <w:spacing w:line="255"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1.75%</w:t>
            </w:r>
          </w:p>
        </w:tc>
      </w:tr>
      <w:tr w:rsidR="00887435" w:rsidRPr="00A62B45" w:rsidTr="00E469D9">
        <w:trPr>
          <w:trHeight w:val="405"/>
        </w:trPr>
        <w:tc>
          <w:tcPr>
            <w:tcW w:w="3240" w:type="dxa"/>
            <w:vAlign w:val="center"/>
          </w:tcPr>
          <w:p w:rsidR="00887435" w:rsidRPr="007C4480" w:rsidRDefault="00887435" w:rsidP="00E469D9">
            <w:pPr>
              <w:pStyle w:val="Indent2"/>
              <w:spacing w:before="0" w:after="40"/>
              <w:ind w:left="0"/>
              <w:rPr>
                <w:rFonts w:asciiTheme="minorHAnsi" w:hAnsiTheme="minorHAnsi"/>
                <w:sz w:val="22"/>
                <w:szCs w:val="22"/>
              </w:rPr>
            </w:pPr>
            <w:r w:rsidRPr="007C4480">
              <w:rPr>
                <w:rFonts w:asciiTheme="minorHAnsi" w:hAnsiTheme="minorHAnsi"/>
                <w:sz w:val="22"/>
                <w:szCs w:val="22"/>
              </w:rPr>
              <w:t>Operating volatility</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0.30%</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0.35%</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0.30%</w:t>
            </w:r>
          </w:p>
        </w:tc>
        <w:tc>
          <w:tcPr>
            <w:tcW w:w="1109" w:type="dxa"/>
            <w:gridSpan w:val="2"/>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0.60%</w:t>
            </w:r>
          </w:p>
        </w:tc>
      </w:tr>
      <w:tr w:rsidR="00887435" w:rsidRPr="00A62B45" w:rsidTr="00E469D9">
        <w:trPr>
          <w:trHeight w:val="393"/>
        </w:trPr>
        <w:tc>
          <w:tcPr>
            <w:tcW w:w="3240" w:type="dxa"/>
            <w:vAlign w:val="center"/>
          </w:tcPr>
          <w:p w:rsidR="00887435" w:rsidRPr="00A55134" w:rsidRDefault="00887435" w:rsidP="00E469D9">
            <w:pPr>
              <w:pStyle w:val="Indent2"/>
              <w:spacing w:before="0" w:after="40"/>
              <w:ind w:left="0"/>
              <w:rPr>
                <w:rFonts w:asciiTheme="minorHAnsi" w:hAnsiTheme="minorHAnsi"/>
                <w:b/>
                <w:sz w:val="24"/>
                <w:szCs w:val="24"/>
              </w:rPr>
            </w:pPr>
            <w:r w:rsidRPr="00A55134">
              <w:rPr>
                <w:rFonts w:asciiTheme="minorHAnsi" w:hAnsiTheme="minorHAnsi"/>
                <w:b/>
                <w:sz w:val="24"/>
                <w:szCs w:val="24"/>
              </w:rPr>
              <w:t>Post-stress minimum</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b/>
                <w:sz w:val="24"/>
                <w:szCs w:val="24"/>
              </w:rPr>
            </w:pPr>
            <w:r w:rsidRPr="00A55134">
              <w:rPr>
                <w:rFonts w:asciiTheme="minorHAnsi" w:eastAsia="MS PGothic" w:hAnsiTheme="minorHAnsi"/>
                <w:b/>
                <w:kern w:val="24"/>
                <w:sz w:val="24"/>
                <w:szCs w:val="24"/>
              </w:rPr>
              <w:t>6.55%</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b/>
                <w:sz w:val="24"/>
                <w:szCs w:val="24"/>
              </w:rPr>
            </w:pPr>
            <w:r w:rsidRPr="00A55134">
              <w:rPr>
                <w:rFonts w:asciiTheme="minorHAnsi" w:eastAsia="MS PGothic" w:hAnsiTheme="minorHAnsi"/>
                <w:b/>
                <w:kern w:val="24"/>
                <w:sz w:val="24"/>
                <w:szCs w:val="24"/>
              </w:rPr>
              <w:t>8.10%</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b/>
                <w:sz w:val="24"/>
                <w:szCs w:val="24"/>
              </w:rPr>
            </w:pPr>
            <w:r w:rsidRPr="00A55134">
              <w:rPr>
                <w:rFonts w:asciiTheme="minorHAnsi" w:eastAsia="MS PGothic" w:hAnsiTheme="minorHAnsi"/>
                <w:b/>
                <w:kern w:val="24"/>
                <w:sz w:val="24"/>
                <w:szCs w:val="24"/>
              </w:rPr>
              <w:t>10.05%</w:t>
            </w:r>
          </w:p>
        </w:tc>
        <w:tc>
          <w:tcPr>
            <w:tcW w:w="1109" w:type="dxa"/>
            <w:gridSpan w:val="2"/>
            <w:vAlign w:val="center"/>
          </w:tcPr>
          <w:p w:rsidR="00887435" w:rsidRPr="00A55134" w:rsidRDefault="00887435" w:rsidP="00E469D9">
            <w:pPr>
              <w:spacing w:line="263" w:lineRule="atLeast"/>
              <w:jc w:val="center"/>
              <w:textAlignment w:val="bottom"/>
              <w:rPr>
                <w:rFonts w:asciiTheme="minorHAnsi" w:eastAsia="Times New Roman" w:hAnsiTheme="minorHAnsi"/>
                <w:b/>
                <w:sz w:val="24"/>
                <w:szCs w:val="24"/>
              </w:rPr>
            </w:pPr>
            <w:r w:rsidRPr="00A55134">
              <w:rPr>
                <w:rFonts w:asciiTheme="minorHAnsi" w:eastAsia="MS PGothic" w:hAnsiTheme="minorHAnsi"/>
                <w:b/>
                <w:kern w:val="24"/>
                <w:sz w:val="24"/>
                <w:szCs w:val="24"/>
              </w:rPr>
              <w:t>6.35%</w:t>
            </w:r>
          </w:p>
        </w:tc>
      </w:tr>
      <w:tr w:rsidR="00887435" w:rsidRPr="00A62B45" w:rsidTr="00E469D9">
        <w:trPr>
          <w:trHeight w:val="405"/>
        </w:trPr>
        <w:tc>
          <w:tcPr>
            <w:tcW w:w="3240" w:type="dxa"/>
            <w:vAlign w:val="center"/>
          </w:tcPr>
          <w:p w:rsidR="00887435" w:rsidRPr="007C4480" w:rsidRDefault="00887435" w:rsidP="00E469D9">
            <w:pPr>
              <w:pStyle w:val="Indent2"/>
              <w:spacing w:before="0" w:after="40"/>
              <w:ind w:left="0"/>
              <w:rPr>
                <w:rFonts w:asciiTheme="minorHAnsi" w:hAnsiTheme="minorHAnsi"/>
                <w:sz w:val="22"/>
                <w:szCs w:val="22"/>
              </w:rPr>
            </w:pPr>
            <w:r w:rsidRPr="007C4480">
              <w:rPr>
                <w:rFonts w:asciiTheme="minorHAnsi" w:hAnsiTheme="minorHAnsi"/>
                <w:sz w:val="22"/>
                <w:szCs w:val="22"/>
              </w:rPr>
              <w:t>Stress absorption</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3.70%</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3.65%</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3.45%</w:t>
            </w:r>
          </w:p>
        </w:tc>
        <w:tc>
          <w:tcPr>
            <w:tcW w:w="1109" w:type="dxa"/>
            <w:gridSpan w:val="2"/>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3.65%</w:t>
            </w:r>
          </w:p>
        </w:tc>
      </w:tr>
      <w:tr w:rsidR="00887435" w:rsidRPr="00A62B45" w:rsidTr="00E469D9">
        <w:trPr>
          <w:trHeight w:val="405"/>
        </w:trPr>
        <w:tc>
          <w:tcPr>
            <w:tcW w:w="3240" w:type="dxa"/>
            <w:vAlign w:val="center"/>
          </w:tcPr>
          <w:p w:rsidR="00887435" w:rsidRPr="00A55134" w:rsidRDefault="00887435" w:rsidP="00E469D9">
            <w:pPr>
              <w:pStyle w:val="Indent2"/>
              <w:spacing w:before="0" w:after="40"/>
              <w:ind w:left="0"/>
              <w:rPr>
                <w:rFonts w:asciiTheme="minorHAnsi" w:hAnsiTheme="minorHAnsi"/>
                <w:b/>
                <w:sz w:val="24"/>
                <w:szCs w:val="24"/>
              </w:rPr>
            </w:pPr>
            <w:r w:rsidRPr="00A55134">
              <w:rPr>
                <w:rFonts w:asciiTheme="minorHAnsi" w:hAnsiTheme="minorHAnsi"/>
                <w:b/>
                <w:sz w:val="24"/>
                <w:szCs w:val="24"/>
              </w:rPr>
              <w:t>B</w:t>
            </w:r>
            <w:r w:rsidR="00246068">
              <w:rPr>
                <w:rFonts w:asciiTheme="minorHAnsi" w:hAnsiTheme="minorHAnsi"/>
                <w:b/>
                <w:sz w:val="24"/>
                <w:szCs w:val="24"/>
              </w:rPr>
              <w:t>AU</w:t>
            </w:r>
            <w:r w:rsidRPr="00A55134">
              <w:rPr>
                <w:rFonts w:asciiTheme="minorHAnsi" w:hAnsiTheme="minorHAnsi"/>
                <w:b/>
                <w:sz w:val="24"/>
                <w:szCs w:val="24"/>
              </w:rPr>
              <w:t xml:space="preserve"> minimum</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sz w:val="24"/>
                <w:szCs w:val="24"/>
              </w:rPr>
            </w:pPr>
            <w:r w:rsidRPr="00A55134">
              <w:rPr>
                <w:rFonts w:asciiTheme="minorHAnsi" w:eastAsia="MS PGothic" w:hAnsiTheme="minorHAnsi"/>
                <w:b/>
                <w:bCs/>
                <w:kern w:val="24"/>
                <w:sz w:val="24"/>
                <w:szCs w:val="24"/>
              </w:rPr>
              <w:t>10.25%</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sz w:val="24"/>
                <w:szCs w:val="24"/>
              </w:rPr>
            </w:pPr>
            <w:r w:rsidRPr="00A55134">
              <w:rPr>
                <w:rFonts w:asciiTheme="minorHAnsi" w:eastAsia="MS PGothic" w:hAnsiTheme="minorHAnsi"/>
                <w:b/>
                <w:bCs/>
                <w:kern w:val="24"/>
                <w:sz w:val="24"/>
                <w:szCs w:val="24"/>
              </w:rPr>
              <w:t>11.75%</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sz w:val="24"/>
                <w:szCs w:val="24"/>
              </w:rPr>
            </w:pPr>
            <w:r w:rsidRPr="00A55134">
              <w:rPr>
                <w:rFonts w:asciiTheme="minorHAnsi" w:eastAsia="MS PGothic" w:hAnsiTheme="minorHAnsi"/>
                <w:b/>
                <w:bCs/>
                <w:kern w:val="24"/>
                <w:sz w:val="24"/>
                <w:szCs w:val="24"/>
              </w:rPr>
              <w:t>13.50%</w:t>
            </w:r>
          </w:p>
        </w:tc>
        <w:tc>
          <w:tcPr>
            <w:tcW w:w="1109" w:type="dxa"/>
            <w:gridSpan w:val="2"/>
            <w:vAlign w:val="center"/>
          </w:tcPr>
          <w:p w:rsidR="00887435" w:rsidRPr="00A55134" w:rsidRDefault="00887435" w:rsidP="00E469D9">
            <w:pPr>
              <w:spacing w:line="263" w:lineRule="atLeast"/>
              <w:jc w:val="center"/>
              <w:textAlignment w:val="bottom"/>
              <w:rPr>
                <w:rFonts w:asciiTheme="minorHAnsi" w:eastAsia="Times New Roman" w:hAnsiTheme="minorHAnsi"/>
                <w:sz w:val="24"/>
                <w:szCs w:val="24"/>
              </w:rPr>
            </w:pPr>
            <w:r w:rsidRPr="00A55134">
              <w:rPr>
                <w:rFonts w:asciiTheme="minorHAnsi" w:eastAsia="MS PGothic" w:hAnsiTheme="minorHAnsi"/>
                <w:b/>
                <w:bCs/>
                <w:kern w:val="24"/>
                <w:sz w:val="24"/>
                <w:szCs w:val="24"/>
              </w:rPr>
              <w:t>10.00%</w:t>
            </w:r>
          </w:p>
        </w:tc>
      </w:tr>
      <w:tr w:rsidR="00887435" w:rsidRPr="00A62B45" w:rsidTr="00E469D9">
        <w:trPr>
          <w:trHeight w:val="405"/>
        </w:trPr>
        <w:tc>
          <w:tcPr>
            <w:tcW w:w="3240" w:type="dxa"/>
            <w:vAlign w:val="center"/>
          </w:tcPr>
          <w:p w:rsidR="00887435" w:rsidRPr="007C4480" w:rsidRDefault="00887435" w:rsidP="00E469D9">
            <w:pPr>
              <w:pStyle w:val="Indent2"/>
              <w:spacing w:before="0" w:after="40"/>
              <w:ind w:left="0"/>
              <w:rPr>
                <w:rFonts w:asciiTheme="minorHAnsi" w:hAnsiTheme="minorHAnsi"/>
                <w:sz w:val="22"/>
                <w:szCs w:val="22"/>
              </w:rPr>
            </w:pPr>
            <w:r w:rsidRPr="007C4480">
              <w:rPr>
                <w:rFonts w:asciiTheme="minorHAnsi" w:hAnsiTheme="minorHAnsi"/>
                <w:sz w:val="22"/>
                <w:szCs w:val="22"/>
              </w:rPr>
              <w:t>Strategic capital</w:t>
            </w:r>
          </w:p>
        </w:tc>
        <w:tc>
          <w:tcPr>
            <w:tcW w:w="1119"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0.00%</w:t>
            </w:r>
          </w:p>
        </w:tc>
        <w:tc>
          <w:tcPr>
            <w:tcW w:w="1321"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0.00%</w:t>
            </w:r>
          </w:p>
        </w:tc>
        <w:tc>
          <w:tcPr>
            <w:tcW w:w="1324" w:type="dxa"/>
            <w:vAlign w:val="center"/>
          </w:tcPr>
          <w:p w:rsidR="00887435" w:rsidRPr="00A55134" w:rsidRDefault="00887435" w:rsidP="00E469D9">
            <w:pPr>
              <w:spacing w:line="263" w:lineRule="atLeast"/>
              <w:jc w:val="center"/>
              <w:textAlignment w:val="bottom"/>
              <w:rPr>
                <w:rFonts w:asciiTheme="minorHAnsi" w:eastAsia="Times New Roman" w:hAnsiTheme="minorHAnsi"/>
                <w:sz w:val="22"/>
                <w:szCs w:val="22"/>
              </w:rPr>
            </w:pPr>
            <w:r w:rsidRPr="00A55134">
              <w:rPr>
                <w:rFonts w:asciiTheme="minorHAnsi" w:eastAsia="MS PGothic" w:hAnsiTheme="minorHAnsi"/>
                <w:kern w:val="24"/>
                <w:sz w:val="22"/>
                <w:szCs w:val="22"/>
              </w:rPr>
              <w:t>0.00%</w:t>
            </w:r>
          </w:p>
        </w:tc>
        <w:tc>
          <w:tcPr>
            <w:tcW w:w="1109" w:type="dxa"/>
            <w:gridSpan w:val="2"/>
            <w:vAlign w:val="center"/>
          </w:tcPr>
          <w:p w:rsidR="00887435" w:rsidRPr="00A55134" w:rsidRDefault="00887435" w:rsidP="00E469D9">
            <w:pPr>
              <w:jc w:val="center"/>
              <w:rPr>
                <w:rFonts w:asciiTheme="minorHAnsi" w:eastAsia="Times New Roman" w:hAnsiTheme="minorHAnsi"/>
                <w:sz w:val="22"/>
                <w:szCs w:val="22"/>
              </w:rPr>
            </w:pPr>
            <w:r w:rsidRPr="00A55134">
              <w:rPr>
                <w:rFonts w:asciiTheme="minorHAnsi" w:eastAsia="MS PGothic" w:hAnsiTheme="minorHAnsi"/>
                <w:kern w:val="24"/>
                <w:sz w:val="22"/>
                <w:szCs w:val="22"/>
              </w:rPr>
              <w:t>0.00%</w:t>
            </w:r>
          </w:p>
        </w:tc>
      </w:tr>
      <w:tr w:rsidR="00887435" w:rsidRPr="00A62B45" w:rsidTr="00E469D9">
        <w:trPr>
          <w:trHeight w:val="393"/>
        </w:trPr>
        <w:tc>
          <w:tcPr>
            <w:tcW w:w="3240" w:type="dxa"/>
            <w:vAlign w:val="center"/>
          </w:tcPr>
          <w:p w:rsidR="00887435" w:rsidRPr="007C4480" w:rsidRDefault="00887435" w:rsidP="00E469D9">
            <w:pPr>
              <w:pStyle w:val="Indent2"/>
              <w:spacing w:before="0" w:after="40"/>
              <w:ind w:left="0"/>
              <w:rPr>
                <w:rFonts w:asciiTheme="minorHAnsi" w:hAnsiTheme="minorHAnsi"/>
                <w:sz w:val="22"/>
                <w:szCs w:val="22"/>
              </w:rPr>
            </w:pPr>
            <w:r w:rsidRPr="007C4480">
              <w:rPr>
                <w:rFonts w:asciiTheme="minorHAnsi" w:hAnsiTheme="minorHAnsi"/>
                <w:sz w:val="22"/>
                <w:szCs w:val="22"/>
              </w:rPr>
              <w:t>Management adjustment</w:t>
            </w:r>
          </w:p>
        </w:tc>
        <w:tc>
          <w:tcPr>
            <w:tcW w:w="1119" w:type="dxa"/>
            <w:vAlign w:val="center"/>
          </w:tcPr>
          <w:p w:rsidR="00887435" w:rsidRPr="00A55134" w:rsidRDefault="009C47BD" w:rsidP="00E469D9">
            <w:pPr>
              <w:spacing w:line="263" w:lineRule="atLeast"/>
              <w:jc w:val="center"/>
              <w:textAlignment w:val="bottom"/>
              <w:rPr>
                <w:rFonts w:asciiTheme="minorHAnsi" w:eastAsia="Times New Roman" w:hAnsiTheme="minorHAnsi"/>
                <w:sz w:val="22"/>
                <w:szCs w:val="22"/>
              </w:rPr>
            </w:pPr>
            <w:r>
              <w:rPr>
                <w:rFonts w:asciiTheme="minorHAnsi" w:eastAsia="MS PGothic" w:hAnsiTheme="minorHAnsi"/>
                <w:kern w:val="24"/>
                <w:sz w:val="22"/>
                <w:szCs w:val="22"/>
              </w:rPr>
              <w:t>0.7</w:t>
            </w:r>
            <w:r w:rsidR="00887435" w:rsidRPr="00A55134">
              <w:rPr>
                <w:rFonts w:asciiTheme="minorHAnsi" w:eastAsia="MS PGothic" w:hAnsiTheme="minorHAnsi"/>
                <w:kern w:val="24"/>
                <w:sz w:val="22"/>
                <w:szCs w:val="22"/>
              </w:rPr>
              <w:t>5%</w:t>
            </w:r>
          </w:p>
        </w:tc>
        <w:tc>
          <w:tcPr>
            <w:tcW w:w="1321" w:type="dxa"/>
            <w:vAlign w:val="center"/>
          </w:tcPr>
          <w:p w:rsidR="00887435" w:rsidRPr="00A55134" w:rsidRDefault="009C47BD" w:rsidP="00E469D9">
            <w:pPr>
              <w:spacing w:line="263" w:lineRule="atLeast"/>
              <w:jc w:val="center"/>
              <w:textAlignment w:val="bottom"/>
              <w:rPr>
                <w:rFonts w:asciiTheme="minorHAnsi" w:eastAsia="Times New Roman" w:hAnsiTheme="minorHAnsi"/>
                <w:sz w:val="22"/>
                <w:szCs w:val="22"/>
              </w:rPr>
            </w:pPr>
            <w:r>
              <w:rPr>
                <w:rFonts w:asciiTheme="minorHAnsi" w:eastAsia="MS PGothic" w:hAnsiTheme="minorHAnsi"/>
                <w:kern w:val="24"/>
                <w:sz w:val="22"/>
                <w:szCs w:val="22"/>
              </w:rPr>
              <w:t>0.7</w:t>
            </w:r>
            <w:r w:rsidR="00887435" w:rsidRPr="00A55134">
              <w:rPr>
                <w:rFonts w:asciiTheme="minorHAnsi" w:eastAsia="MS PGothic" w:hAnsiTheme="minorHAnsi"/>
                <w:kern w:val="24"/>
                <w:sz w:val="22"/>
                <w:szCs w:val="22"/>
              </w:rPr>
              <w:t>5%</w:t>
            </w:r>
          </w:p>
        </w:tc>
        <w:tc>
          <w:tcPr>
            <w:tcW w:w="1324" w:type="dxa"/>
            <w:vAlign w:val="center"/>
          </w:tcPr>
          <w:p w:rsidR="00887435" w:rsidRPr="00A55134" w:rsidRDefault="003448AA" w:rsidP="009C47BD">
            <w:pPr>
              <w:spacing w:line="263" w:lineRule="atLeast"/>
              <w:jc w:val="center"/>
              <w:textAlignment w:val="bottom"/>
              <w:rPr>
                <w:rFonts w:asciiTheme="minorHAnsi" w:eastAsia="Times New Roman" w:hAnsiTheme="minorHAnsi"/>
                <w:sz w:val="22"/>
                <w:szCs w:val="22"/>
              </w:rPr>
            </w:pPr>
            <w:r>
              <w:rPr>
                <w:rFonts w:asciiTheme="minorHAnsi" w:eastAsia="MS PGothic" w:hAnsiTheme="minorHAnsi"/>
                <w:kern w:val="24"/>
                <w:sz w:val="22"/>
                <w:szCs w:val="22"/>
              </w:rPr>
              <w:t>0</w:t>
            </w:r>
            <w:r w:rsidR="00887435" w:rsidRPr="00A55134">
              <w:rPr>
                <w:rFonts w:asciiTheme="minorHAnsi" w:eastAsia="MS PGothic" w:hAnsiTheme="minorHAnsi"/>
                <w:kern w:val="24"/>
                <w:sz w:val="22"/>
                <w:szCs w:val="22"/>
              </w:rPr>
              <w:t>.</w:t>
            </w:r>
            <w:r>
              <w:rPr>
                <w:rFonts w:asciiTheme="minorHAnsi" w:eastAsia="MS PGothic" w:hAnsiTheme="minorHAnsi"/>
                <w:kern w:val="24"/>
                <w:sz w:val="22"/>
                <w:szCs w:val="22"/>
              </w:rPr>
              <w:t>75</w:t>
            </w:r>
            <w:r w:rsidR="00887435" w:rsidRPr="00A55134">
              <w:rPr>
                <w:rFonts w:asciiTheme="minorHAnsi" w:eastAsia="MS PGothic" w:hAnsiTheme="minorHAnsi"/>
                <w:kern w:val="24"/>
                <w:sz w:val="22"/>
                <w:szCs w:val="22"/>
              </w:rPr>
              <w:t>%</w:t>
            </w:r>
          </w:p>
        </w:tc>
        <w:tc>
          <w:tcPr>
            <w:tcW w:w="1109" w:type="dxa"/>
            <w:gridSpan w:val="2"/>
            <w:vAlign w:val="center"/>
          </w:tcPr>
          <w:p w:rsidR="00887435" w:rsidRPr="00A55134" w:rsidRDefault="003448AA" w:rsidP="00E469D9">
            <w:pPr>
              <w:spacing w:line="263" w:lineRule="atLeast"/>
              <w:jc w:val="center"/>
              <w:textAlignment w:val="bottom"/>
              <w:rPr>
                <w:rFonts w:asciiTheme="minorHAnsi" w:eastAsia="Times New Roman" w:hAnsiTheme="minorHAnsi"/>
                <w:sz w:val="22"/>
                <w:szCs w:val="22"/>
              </w:rPr>
            </w:pPr>
            <w:r>
              <w:rPr>
                <w:rFonts w:asciiTheme="minorHAnsi" w:eastAsia="MS PGothic" w:hAnsiTheme="minorHAnsi"/>
                <w:kern w:val="24"/>
                <w:sz w:val="22"/>
                <w:szCs w:val="22"/>
              </w:rPr>
              <w:t>0.4</w:t>
            </w:r>
            <w:r w:rsidR="00887435" w:rsidRPr="00A55134">
              <w:rPr>
                <w:rFonts w:asciiTheme="minorHAnsi" w:eastAsia="MS PGothic" w:hAnsiTheme="minorHAnsi"/>
                <w:kern w:val="24"/>
                <w:sz w:val="22"/>
                <w:szCs w:val="22"/>
              </w:rPr>
              <w:t>5%</w:t>
            </w:r>
          </w:p>
        </w:tc>
      </w:tr>
      <w:tr w:rsidR="00887435" w:rsidRPr="00A62B45" w:rsidTr="00E469D9">
        <w:trPr>
          <w:trHeight w:val="427"/>
        </w:trPr>
        <w:tc>
          <w:tcPr>
            <w:tcW w:w="3240" w:type="dxa"/>
            <w:vAlign w:val="center"/>
          </w:tcPr>
          <w:p w:rsidR="00887435" w:rsidRPr="00A55134" w:rsidRDefault="00887435" w:rsidP="00E469D9">
            <w:pPr>
              <w:pStyle w:val="Indent2"/>
              <w:spacing w:before="0" w:after="40"/>
              <w:ind w:left="0"/>
              <w:rPr>
                <w:rFonts w:asciiTheme="minorHAnsi" w:hAnsiTheme="minorHAnsi"/>
                <w:b/>
                <w:sz w:val="24"/>
                <w:szCs w:val="24"/>
              </w:rPr>
            </w:pPr>
            <w:r w:rsidRPr="00A55134">
              <w:rPr>
                <w:rFonts w:asciiTheme="minorHAnsi" w:hAnsiTheme="minorHAnsi"/>
                <w:b/>
                <w:sz w:val="24"/>
                <w:szCs w:val="24"/>
              </w:rPr>
              <w:t>Planned capital hold</w:t>
            </w:r>
          </w:p>
        </w:tc>
        <w:tc>
          <w:tcPr>
            <w:tcW w:w="1119" w:type="dxa"/>
            <w:vAlign w:val="center"/>
          </w:tcPr>
          <w:p w:rsidR="00887435" w:rsidRPr="00A55134" w:rsidRDefault="009C47BD" w:rsidP="00E469D9">
            <w:pPr>
              <w:spacing w:line="275" w:lineRule="atLeast"/>
              <w:jc w:val="center"/>
              <w:textAlignment w:val="bottom"/>
              <w:rPr>
                <w:rFonts w:asciiTheme="minorHAnsi" w:eastAsia="Times New Roman" w:hAnsiTheme="minorHAnsi"/>
                <w:b/>
                <w:sz w:val="24"/>
                <w:szCs w:val="24"/>
              </w:rPr>
            </w:pPr>
            <w:r>
              <w:rPr>
                <w:rFonts w:asciiTheme="minorHAnsi" w:eastAsia="MS PGothic" w:hAnsiTheme="minorHAnsi"/>
                <w:b/>
                <w:kern w:val="24"/>
                <w:sz w:val="24"/>
                <w:szCs w:val="24"/>
              </w:rPr>
              <w:t>11.0</w:t>
            </w:r>
            <w:r w:rsidR="00C86A16">
              <w:rPr>
                <w:rFonts w:asciiTheme="minorHAnsi" w:eastAsia="MS PGothic" w:hAnsiTheme="minorHAnsi"/>
                <w:b/>
                <w:kern w:val="24"/>
                <w:sz w:val="24"/>
                <w:szCs w:val="24"/>
              </w:rPr>
              <w:t>0</w:t>
            </w:r>
            <w:r w:rsidR="00887435" w:rsidRPr="00A55134">
              <w:rPr>
                <w:rFonts w:asciiTheme="minorHAnsi" w:eastAsia="MS PGothic" w:hAnsiTheme="minorHAnsi"/>
                <w:b/>
                <w:kern w:val="24"/>
                <w:sz w:val="24"/>
                <w:szCs w:val="24"/>
              </w:rPr>
              <w:t>%</w:t>
            </w:r>
          </w:p>
        </w:tc>
        <w:tc>
          <w:tcPr>
            <w:tcW w:w="1321" w:type="dxa"/>
            <w:vAlign w:val="center"/>
          </w:tcPr>
          <w:p w:rsidR="00887435" w:rsidRPr="00A55134" w:rsidRDefault="009C47BD" w:rsidP="00E469D9">
            <w:pPr>
              <w:spacing w:line="275" w:lineRule="atLeast"/>
              <w:jc w:val="center"/>
              <w:textAlignment w:val="bottom"/>
              <w:rPr>
                <w:rFonts w:asciiTheme="minorHAnsi" w:eastAsia="Times New Roman" w:hAnsiTheme="minorHAnsi"/>
                <w:b/>
                <w:sz w:val="24"/>
                <w:szCs w:val="24"/>
              </w:rPr>
            </w:pPr>
            <w:r>
              <w:rPr>
                <w:rFonts w:asciiTheme="minorHAnsi" w:eastAsia="MS PGothic" w:hAnsiTheme="minorHAnsi"/>
                <w:b/>
                <w:kern w:val="24"/>
                <w:sz w:val="24"/>
                <w:szCs w:val="24"/>
              </w:rPr>
              <w:t>12.5</w:t>
            </w:r>
            <w:r w:rsidR="00887435" w:rsidRPr="00A55134">
              <w:rPr>
                <w:rFonts w:asciiTheme="minorHAnsi" w:eastAsia="MS PGothic" w:hAnsiTheme="minorHAnsi"/>
                <w:b/>
                <w:kern w:val="24"/>
                <w:sz w:val="24"/>
                <w:szCs w:val="24"/>
              </w:rPr>
              <w:t>0%</w:t>
            </w:r>
          </w:p>
        </w:tc>
        <w:tc>
          <w:tcPr>
            <w:tcW w:w="1324" w:type="dxa"/>
            <w:vAlign w:val="center"/>
          </w:tcPr>
          <w:p w:rsidR="00887435" w:rsidRPr="00A55134" w:rsidRDefault="009C47BD" w:rsidP="003448AA">
            <w:pPr>
              <w:spacing w:line="275" w:lineRule="atLeast"/>
              <w:jc w:val="center"/>
              <w:textAlignment w:val="bottom"/>
              <w:rPr>
                <w:rFonts w:asciiTheme="minorHAnsi" w:eastAsia="Times New Roman" w:hAnsiTheme="minorHAnsi"/>
                <w:b/>
                <w:sz w:val="24"/>
                <w:szCs w:val="24"/>
              </w:rPr>
            </w:pPr>
            <w:r>
              <w:rPr>
                <w:rFonts w:asciiTheme="minorHAnsi" w:eastAsia="MS PGothic" w:hAnsiTheme="minorHAnsi"/>
                <w:b/>
                <w:kern w:val="24"/>
                <w:sz w:val="24"/>
                <w:szCs w:val="24"/>
              </w:rPr>
              <w:t>14.</w:t>
            </w:r>
            <w:r w:rsidR="003448AA">
              <w:rPr>
                <w:rFonts w:asciiTheme="minorHAnsi" w:eastAsia="MS PGothic" w:hAnsiTheme="minorHAnsi"/>
                <w:b/>
                <w:kern w:val="24"/>
                <w:sz w:val="24"/>
                <w:szCs w:val="24"/>
              </w:rPr>
              <w:t>25</w:t>
            </w:r>
            <w:r w:rsidR="00887435" w:rsidRPr="00A55134">
              <w:rPr>
                <w:rFonts w:asciiTheme="minorHAnsi" w:eastAsia="MS PGothic" w:hAnsiTheme="minorHAnsi"/>
                <w:b/>
                <w:kern w:val="24"/>
                <w:sz w:val="24"/>
                <w:szCs w:val="24"/>
              </w:rPr>
              <w:t>%</w:t>
            </w:r>
          </w:p>
        </w:tc>
        <w:tc>
          <w:tcPr>
            <w:tcW w:w="1109" w:type="dxa"/>
            <w:gridSpan w:val="2"/>
            <w:vAlign w:val="center"/>
          </w:tcPr>
          <w:p w:rsidR="00887435" w:rsidRPr="00A55134" w:rsidRDefault="003448AA" w:rsidP="00E469D9">
            <w:pPr>
              <w:spacing w:line="275" w:lineRule="atLeast"/>
              <w:jc w:val="center"/>
              <w:textAlignment w:val="bottom"/>
              <w:rPr>
                <w:rFonts w:asciiTheme="minorHAnsi" w:eastAsia="Times New Roman" w:hAnsiTheme="minorHAnsi"/>
                <w:b/>
                <w:sz w:val="24"/>
                <w:szCs w:val="24"/>
              </w:rPr>
            </w:pPr>
            <w:r>
              <w:rPr>
                <w:rFonts w:asciiTheme="minorHAnsi" w:eastAsia="MS PGothic" w:hAnsiTheme="minorHAnsi"/>
                <w:b/>
                <w:kern w:val="24"/>
                <w:sz w:val="24"/>
                <w:szCs w:val="24"/>
              </w:rPr>
              <w:t>10.4</w:t>
            </w:r>
            <w:r w:rsidR="00887435" w:rsidRPr="00A55134">
              <w:rPr>
                <w:rFonts w:asciiTheme="minorHAnsi" w:eastAsia="MS PGothic" w:hAnsiTheme="minorHAnsi"/>
                <w:b/>
                <w:kern w:val="24"/>
                <w:sz w:val="24"/>
                <w:szCs w:val="24"/>
              </w:rPr>
              <w:t>5%</w:t>
            </w:r>
          </w:p>
        </w:tc>
      </w:tr>
    </w:tbl>
    <w:p w:rsidR="0025133D" w:rsidRDefault="0025133D" w:rsidP="007F0A0B">
      <w:pPr>
        <w:pStyle w:val="SectionHeader"/>
        <w:numPr>
          <w:ilvl w:val="0"/>
          <w:numId w:val="0"/>
        </w:numPr>
      </w:pPr>
    </w:p>
    <w:p w:rsidR="00D766E3" w:rsidRDefault="00D766E3" w:rsidP="007F0A0B">
      <w:pPr>
        <w:pStyle w:val="SectionHeader"/>
        <w:numPr>
          <w:ilvl w:val="0"/>
          <w:numId w:val="0"/>
        </w:numPr>
      </w:pPr>
    </w:p>
    <w:p w:rsidR="00D766E3" w:rsidRDefault="00D766E3" w:rsidP="007F0A0B">
      <w:pPr>
        <w:pStyle w:val="SectionHeader"/>
        <w:numPr>
          <w:ilvl w:val="0"/>
          <w:numId w:val="0"/>
        </w:numPr>
      </w:pPr>
    </w:p>
    <w:p w:rsidR="00EF01D1" w:rsidRDefault="00EF01D1" w:rsidP="00EF01D1">
      <w:pPr>
        <w:pStyle w:val="SectionHeader"/>
      </w:pPr>
      <w:bookmarkStart w:id="82" w:name="_Toc440039581"/>
      <w:r>
        <w:t xml:space="preserve">Capital Management </w:t>
      </w:r>
      <w:r w:rsidR="006F21B0">
        <w:t>F</w:t>
      </w:r>
      <w:r>
        <w:t>ramework</w:t>
      </w:r>
      <w:bookmarkEnd w:id="66"/>
      <w:bookmarkEnd w:id="82"/>
    </w:p>
    <w:p w:rsidR="00BC4DB9" w:rsidRDefault="00BC4DB9" w:rsidP="00BC4DB9">
      <w:pPr>
        <w:pStyle w:val="SubsectionHeader1"/>
      </w:pPr>
      <w:bookmarkStart w:id="83" w:name="_Toc440039582"/>
      <w:r>
        <w:t>Framework</w:t>
      </w:r>
      <w:bookmarkEnd w:id="83"/>
    </w:p>
    <w:p w:rsidR="00010B9D" w:rsidRDefault="00010B9D" w:rsidP="007F0A0B">
      <w:pPr>
        <w:pStyle w:val="NormalText"/>
        <w:jc w:val="left"/>
      </w:pPr>
      <w:r>
        <w:lastRenderedPageBreak/>
        <w:t>T</w:t>
      </w:r>
      <w:r w:rsidR="00EF01D1">
        <w:t xml:space="preserve">he </w:t>
      </w:r>
      <w:r w:rsidR="00246068">
        <w:t>c</w:t>
      </w:r>
      <w:r w:rsidR="00EF01D1">
        <w:t xml:space="preserve">apital </w:t>
      </w:r>
      <w:r w:rsidR="00246068">
        <w:t>m</w:t>
      </w:r>
      <w:r w:rsidR="00EF01D1">
        <w:t xml:space="preserve">anagement framework formalizes the processes that provide </w:t>
      </w:r>
      <w:r w:rsidR="004C5038">
        <w:t>m</w:t>
      </w:r>
      <w:r w:rsidR="00EF01D1">
        <w:t>anagement</w:t>
      </w:r>
      <w:r w:rsidR="00B13510">
        <w:t xml:space="preserve"> and the Board</w:t>
      </w:r>
      <w:r w:rsidR="00EF01D1">
        <w:t xml:space="preserve"> with </w:t>
      </w:r>
      <w:r w:rsidR="00501AAA">
        <w:t xml:space="preserve">the </w:t>
      </w:r>
      <w:r w:rsidR="00EF01D1">
        <w:t xml:space="preserve">necessary information to </w:t>
      </w:r>
      <w:r w:rsidR="00AD125B">
        <w:t>promote prudent and well</w:t>
      </w:r>
      <w:r w:rsidR="00246068">
        <w:t>-</w:t>
      </w:r>
      <w:r w:rsidR="00AD125B">
        <w:t>documented</w:t>
      </w:r>
      <w:r w:rsidR="00A85487">
        <w:t xml:space="preserve"> </w:t>
      </w:r>
      <w:r w:rsidR="00EF01D1">
        <w:t>capital decisions</w:t>
      </w:r>
      <w:r w:rsidR="0025133D">
        <w:t>.</w:t>
      </w:r>
      <w:r>
        <w:t xml:space="preserve"> </w:t>
      </w:r>
    </w:p>
    <w:p w:rsidR="0082537E" w:rsidRDefault="0082537E" w:rsidP="007F0A0B">
      <w:r>
        <w:t xml:space="preserve">Management is required to assess capital adequacy </w:t>
      </w:r>
      <w:r w:rsidR="0025133D">
        <w:t>and determine the appropriate capital risk assessment level.</w:t>
      </w:r>
    </w:p>
    <w:tbl>
      <w:tblPr>
        <w:tblStyle w:val="TableGrid"/>
        <w:tblW w:w="0" w:type="auto"/>
        <w:tblInd w:w="108" w:type="dxa"/>
        <w:tblLook w:val="04A0" w:firstRow="1" w:lastRow="0" w:firstColumn="1" w:lastColumn="0" w:noHBand="0" w:noVBand="1"/>
      </w:tblPr>
      <w:tblGrid>
        <w:gridCol w:w="1871"/>
        <w:gridCol w:w="2179"/>
        <w:gridCol w:w="1710"/>
      </w:tblGrid>
      <w:tr w:rsidR="00F83BAA" w:rsidRPr="00F83BAA" w:rsidTr="00F83BAA">
        <w:trPr>
          <w:trHeight w:val="526"/>
          <w:tblHeader/>
        </w:trPr>
        <w:tc>
          <w:tcPr>
            <w:tcW w:w="5760" w:type="dxa"/>
            <w:gridSpan w:val="3"/>
            <w:tcBorders>
              <w:bottom w:val="single" w:sz="4" w:space="0" w:color="auto"/>
            </w:tcBorders>
            <w:shd w:val="clear" w:color="auto" w:fill="D9D9D9" w:themeFill="background1" w:themeFillShade="D9"/>
          </w:tcPr>
          <w:p w:rsidR="0082537E" w:rsidRPr="00F83BAA" w:rsidRDefault="0082537E" w:rsidP="00C754A3">
            <w:pPr>
              <w:pStyle w:val="NormalText"/>
              <w:rPr>
                <w:b/>
                <w:sz w:val="24"/>
              </w:rPr>
            </w:pPr>
            <w:r w:rsidRPr="00F83BAA">
              <w:rPr>
                <w:b/>
                <w:sz w:val="24"/>
              </w:rPr>
              <w:t xml:space="preserve">Figure </w:t>
            </w:r>
            <w:r w:rsidR="00C754A3">
              <w:rPr>
                <w:b/>
                <w:sz w:val="24"/>
              </w:rPr>
              <w:t>5</w:t>
            </w:r>
            <w:r w:rsidRPr="00F83BAA">
              <w:rPr>
                <w:b/>
                <w:sz w:val="24"/>
              </w:rPr>
              <w:t xml:space="preserve">: </w:t>
            </w:r>
            <w:r w:rsidR="0025133D">
              <w:rPr>
                <w:b/>
                <w:sz w:val="24"/>
              </w:rPr>
              <w:t xml:space="preserve">Capital Risk </w:t>
            </w:r>
            <w:r w:rsidRPr="00F83BAA">
              <w:rPr>
                <w:b/>
                <w:sz w:val="24"/>
              </w:rPr>
              <w:t>Assessment levels</w:t>
            </w:r>
          </w:p>
        </w:tc>
      </w:tr>
      <w:tr w:rsidR="0082537E" w:rsidRPr="0082537E" w:rsidTr="00487F51">
        <w:tc>
          <w:tcPr>
            <w:tcW w:w="1871" w:type="dxa"/>
            <w:tcBorders>
              <w:bottom w:val="single" w:sz="4" w:space="0" w:color="auto"/>
            </w:tcBorders>
            <w:shd w:val="clear" w:color="auto" w:fill="00B050"/>
          </w:tcPr>
          <w:p w:rsidR="0082537E" w:rsidRPr="0082537E" w:rsidRDefault="0082537E" w:rsidP="00487F51">
            <w:pPr>
              <w:keepNext/>
              <w:keepLines/>
              <w:rPr>
                <w:b/>
                <w:sz w:val="24"/>
                <w:szCs w:val="24"/>
              </w:rPr>
            </w:pPr>
            <w:r w:rsidRPr="0082537E">
              <w:rPr>
                <w:b/>
                <w:sz w:val="24"/>
                <w:szCs w:val="24"/>
              </w:rPr>
              <w:t>Level 0</w:t>
            </w:r>
          </w:p>
        </w:tc>
        <w:tc>
          <w:tcPr>
            <w:tcW w:w="2179" w:type="dxa"/>
            <w:tcBorders>
              <w:bottom w:val="single" w:sz="4" w:space="0" w:color="auto"/>
            </w:tcBorders>
            <w:shd w:val="clear" w:color="auto" w:fill="00B050"/>
          </w:tcPr>
          <w:p w:rsidR="0082537E" w:rsidRPr="0082537E" w:rsidRDefault="0082537E" w:rsidP="00487F51">
            <w:pPr>
              <w:keepNext/>
              <w:keepLines/>
              <w:contextualSpacing/>
              <w:rPr>
                <w:b/>
                <w:sz w:val="24"/>
                <w:szCs w:val="24"/>
              </w:rPr>
            </w:pPr>
            <w:r w:rsidRPr="0082537E">
              <w:rPr>
                <w:b/>
                <w:sz w:val="24"/>
                <w:szCs w:val="24"/>
              </w:rPr>
              <w:t>Normal</w:t>
            </w:r>
          </w:p>
        </w:tc>
        <w:tc>
          <w:tcPr>
            <w:tcW w:w="1710" w:type="dxa"/>
            <w:tcBorders>
              <w:bottom w:val="single" w:sz="4" w:space="0" w:color="auto"/>
            </w:tcBorders>
            <w:shd w:val="clear" w:color="auto" w:fill="00B050"/>
          </w:tcPr>
          <w:p w:rsidR="0082537E" w:rsidRPr="0082537E" w:rsidRDefault="0082537E" w:rsidP="00487F51">
            <w:pPr>
              <w:keepNext/>
              <w:keepLines/>
              <w:contextualSpacing/>
              <w:rPr>
                <w:b/>
                <w:sz w:val="24"/>
                <w:szCs w:val="24"/>
              </w:rPr>
            </w:pPr>
            <w:r w:rsidRPr="0082537E">
              <w:rPr>
                <w:b/>
                <w:sz w:val="24"/>
                <w:szCs w:val="24"/>
              </w:rPr>
              <w:t>Dark Green</w:t>
            </w:r>
          </w:p>
        </w:tc>
      </w:tr>
      <w:tr w:rsidR="0082537E" w:rsidTr="00487F51">
        <w:tc>
          <w:tcPr>
            <w:tcW w:w="1871" w:type="dxa"/>
            <w:tcBorders>
              <w:bottom w:val="single" w:sz="4" w:space="0" w:color="auto"/>
            </w:tcBorders>
            <w:shd w:val="clear" w:color="auto" w:fill="92D050"/>
          </w:tcPr>
          <w:p w:rsidR="0082537E" w:rsidRPr="0082537E" w:rsidRDefault="0082537E" w:rsidP="00487F51">
            <w:pPr>
              <w:keepNext/>
              <w:keepLines/>
              <w:rPr>
                <w:b/>
                <w:sz w:val="24"/>
                <w:szCs w:val="24"/>
              </w:rPr>
            </w:pPr>
            <w:r w:rsidRPr="0082537E">
              <w:rPr>
                <w:b/>
                <w:sz w:val="24"/>
                <w:szCs w:val="24"/>
              </w:rPr>
              <w:t>Level 1</w:t>
            </w:r>
          </w:p>
        </w:tc>
        <w:tc>
          <w:tcPr>
            <w:tcW w:w="2179" w:type="dxa"/>
            <w:tcBorders>
              <w:bottom w:val="single" w:sz="4" w:space="0" w:color="auto"/>
            </w:tcBorders>
            <w:shd w:val="clear" w:color="auto" w:fill="92D050"/>
          </w:tcPr>
          <w:p w:rsidR="0082537E" w:rsidRPr="0082537E" w:rsidRDefault="0082537E" w:rsidP="00487F51">
            <w:pPr>
              <w:keepNext/>
              <w:keepLines/>
              <w:rPr>
                <w:b/>
                <w:sz w:val="24"/>
                <w:szCs w:val="24"/>
              </w:rPr>
            </w:pPr>
            <w:r w:rsidRPr="0082537E">
              <w:rPr>
                <w:b/>
                <w:sz w:val="24"/>
                <w:szCs w:val="24"/>
              </w:rPr>
              <w:t>Elevated</w:t>
            </w:r>
          </w:p>
        </w:tc>
        <w:tc>
          <w:tcPr>
            <w:tcW w:w="1710" w:type="dxa"/>
            <w:tcBorders>
              <w:bottom w:val="single" w:sz="4" w:space="0" w:color="auto"/>
            </w:tcBorders>
            <w:shd w:val="clear" w:color="auto" w:fill="92D050"/>
          </w:tcPr>
          <w:p w:rsidR="0082537E" w:rsidRPr="0082537E" w:rsidRDefault="0082537E" w:rsidP="00487F51">
            <w:pPr>
              <w:keepNext/>
              <w:keepLines/>
              <w:rPr>
                <w:b/>
                <w:sz w:val="24"/>
                <w:szCs w:val="24"/>
              </w:rPr>
            </w:pPr>
            <w:r w:rsidRPr="0082537E">
              <w:rPr>
                <w:b/>
                <w:sz w:val="24"/>
                <w:szCs w:val="24"/>
              </w:rPr>
              <w:t>Light Green</w:t>
            </w:r>
          </w:p>
        </w:tc>
      </w:tr>
      <w:tr w:rsidR="0082537E" w:rsidTr="00487F51">
        <w:tc>
          <w:tcPr>
            <w:tcW w:w="1871" w:type="dxa"/>
            <w:tcBorders>
              <w:bottom w:val="single" w:sz="4" w:space="0" w:color="auto"/>
            </w:tcBorders>
            <w:shd w:val="clear" w:color="auto" w:fill="FFFF00"/>
          </w:tcPr>
          <w:p w:rsidR="0082537E" w:rsidRPr="0082537E" w:rsidRDefault="0082537E" w:rsidP="00487F51">
            <w:pPr>
              <w:keepNext/>
              <w:keepLines/>
              <w:rPr>
                <w:b/>
                <w:sz w:val="24"/>
                <w:szCs w:val="24"/>
              </w:rPr>
            </w:pPr>
            <w:r w:rsidRPr="0082537E">
              <w:rPr>
                <w:b/>
                <w:sz w:val="24"/>
                <w:szCs w:val="24"/>
              </w:rPr>
              <w:t>Level 2</w:t>
            </w:r>
          </w:p>
        </w:tc>
        <w:tc>
          <w:tcPr>
            <w:tcW w:w="2179" w:type="dxa"/>
            <w:tcBorders>
              <w:bottom w:val="single" w:sz="4" w:space="0" w:color="auto"/>
            </w:tcBorders>
            <w:shd w:val="clear" w:color="auto" w:fill="FFFF00"/>
          </w:tcPr>
          <w:p w:rsidR="0082537E" w:rsidRPr="0082537E" w:rsidRDefault="0082537E" w:rsidP="00487F51">
            <w:pPr>
              <w:keepNext/>
              <w:keepLines/>
              <w:contextualSpacing/>
              <w:rPr>
                <w:b/>
                <w:sz w:val="24"/>
                <w:szCs w:val="24"/>
              </w:rPr>
            </w:pPr>
            <w:r w:rsidRPr="0082537E">
              <w:rPr>
                <w:b/>
                <w:sz w:val="24"/>
                <w:szCs w:val="24"/>
              </w:rPr>
              <w:t>Concern</w:t>
            </w:r>
          </w:p>
        </w:tc>
        <w:tc>
          <w:tcPr>
            <w:tcW w:w="1710" w:type="dxa"/>
            <w:tcBorders>
              <w:bottom w:val="single" w:sz="4" w:space="0" w:color="auto"/>
            </w:tcBorders>
            <w:shd w:val="clear" w:color="auto" w:fill="FFFF00"/>
          </w:tcPr>
          <w:p w:rsidR="0082537E" w:rsidRPr="0082537E" w:rsidRDefault="0082537E" w:rsidP="00487F51">
            <w:pPr>
              <w:keepNext/>
              <w:keepLines/>
              <w:contextualSpacing/>
              <w:rPr>
                <w:b/>
                <w:sz w:val="24"/>
                <w:szCs w:val="24"/>
              </w:rPr>
            </w:pPr>
            <w:r w:rsidRPr="0082537E">
              <w:rPr>
                <w:b/>
                <w:sz w:val="24"/>
                <w:szCs w:val="24"/>
              </w:rPr>
              <w:t>Yellow</w:t>
            </w:r>
          </w:p>
        </w:tc>
      </w:tr>
      <w:tr w:rsidR="0082537E" w:rsidTr="00487F51">
        <w:tc>
          <w:tcPr>
            <w:tcW w:w="1871" w:type="dxa"/>
            <w:tcBorders>
              <w:bottom w:val="single" w:sz="4" w:space="0" w:color="auto"/>
            </w:tcBorders>
            <w:shd w:val="clear" w:color="auto" w:fill="FFC000"/>
          </w:tcPr>
          <w:p w:rsidR="0082537E" w:rsidRPr="0082537E" w:rsidRDefault="0082537E" w:rsidP="00487F51">
            <w:pPr>
              <w:keepNext/>
              <w:keepLines/>
              <w:rPr>
                <w:b/>
                <w:sz w:val="24"/>
                <w:szCs w:val="24"/>
              </w:rPr>
            </w:pPr>
            <w:r w:rsidRPr="0082537E">
              <w:rPr>
                <w:b/>
                <w:sz w:val="24"/>
                <w:szCs w:val="24"/>
              </w:rPr>
              <w:t>Level 3</w:t>
            </w:r>
          </w:p>
        </w:tc>
        <w:tc>
          <w:tcPr>
            <w:tcW w:w="2179" w:type="dxa"/>
            <w:tcBorders>
              <w:bottom w:val="single" w:sz="4" w:space="0" w:color="auto"/>
            </w:tcBorders>
            <w:shd w:val="clear" w:color="auto" w:fill="FFC000"/>
          </w:tcPr>
          <w:p w:rsidR="0082537E" w:rsidRPr="0082537E" w:rsidRDefault="0082537E" w:rsidP="00487F51">
            <w:pPr>
              <w:keepNext/>
              <w:keepLines/>
              <w:contextualSpacing/>
              <w:rPr>
                <w:b/>
                <w:sz w:val="24"/>
                <w:szCs w:val="24"/>
              </w:rPr>
            </w:pPr>
            <w:r w:rsidRPr="0082537E">
              <w:rPr>
                <w:b/>
                <w:sz w:val="24"/>
                <w:szCs w:val="24"/>
              </w:rPr>
              <w:t>Issue</w:t>
            </w:r>
          </w:p>
        </w:tc>
        <w:tc>
          <w:tcPr>
            <w:tcW w:w="1710" w:type="dxa"/>
            <w:tcBorders>
              <w:bottom w:val="single" w:sz="4" w:space="0" w:color="auto"/>
            </w:tcBorders>
            <w:shd w:val="clear" w:color="auto" w:fill="FFC000"/>
          </w:tcPr>
          <w:p w:rsidR="0082537E" w:rsidRPr="0082537E" w:rsidRDefault="0082537E" w:rsidP="00487F51">
            <w:pPr>
              <w:keepNext/>
              <w:keepLines/>
              <w:contextualSpacing/>
              <w:rPr>
                <w:b/>
                <w:sz w:val="24"/>
                <w:szCs w:val="24"/>
              </w:rPr>
            </w:pPr>
            <w:r w:rsidRPr="0082537E">
              <w:rPr>
                <w:b/>
                <w:sz w:val="24"/>
                <w:szCs w:val="24"/>
              </w:rPr>
              <w:t>Orange</w:t>
            </w:r>
          </w:p>
        </w:tc>
      </w:tr>
      <w:tr w:rsidR="0082537E" w:rsidTr="00487F51">
        <w:tc>
          <w:tcPr>
            <w:tcW w:w="1871" w:type="dxa"/>
            <w:tcBorders>
              <w:bottom w:val="single" w:sz="4" w:space="0" w:color="auto"/>
            </w:tcBorders>
            <w:shd w:val="clear" w:color="auto" w:fill="FF0000"/>
          </w:tcPr>
          <w:p w:rsidR="0082537E" w:rsidRPr="0082537E" w:rsidRDefault="0082537E" w:rsidP="00487F51">
            <w:pPr>
              <w:keepNext/>
              <w:keepLines/>
              <w:rPr>
                <w:b/>
                <w:sz w:val="24"/>
                <w:szCs w:val="24"/>
              </w:rPr>
            </w:pPr>
            <w:r w:rsidRPr="0082537E">
              <w:rPr>
                <w:b/>
                <w:sz w:val="24"/>
                <w:szCs w:val="24"/>
              </w:rPr>
              <w:t>Level 4</w:t>
            </w:r>
          </w:p>
        </w:tc>
        <w:tc>
          <w:tcPr>
            <w:tcW w:w="2179" w:type="dxa"/>
            <w:tcBorders>
              <w:bottom w:val="single" w:sz="4" w:space="0" w:color="auto"/>
            </w:tcBorders>
            <w:shd w:val="clear" w:color="auto" w:fill="FF0000"/>
          </w:tcPr>
          <w:p w:rsidR="0082537E" w:rsidRPr="0082537E" w:rsidRDefault="0082537E" w:rsidP="00487F51">
            <w:pPr>
              <w:keepNext/>
              <w:keepLines/>
              <w:contextualSpacing/>
              <w:rPr>
                <w:b/>
                <w:sz w:val="24"/>
                <w:szCs w:val="24"/>
              </w:rPr>
            </w:pPr>
            <w:r w:rsidRPr="0082537E">
              <w:rPr>
                <w:b/>
                <w:sz w:val="24"/>
                <w:szCs w:val="24"/>
              </w:rPr>
              <w:t>Significant Issue</w:t>
            </w:r>
          </w:p>
        </w:tc>
        <w:tc>
          <w:tcPr>
            <w:tcW w:w="1710" w:type="dxa"/>
            <w:tcBorders>
              <w:bottom w:val="single" w:sz="4" w:space="0" w:color="auto"/>
            </w:tcBorders>
            <w:shd w:val="clear" w:color="auto" w:fill="FF0000"/>
          </w:tcPr>
          <w:p w:rsidR="0082537E" w:rsidRPr="0082537E" w:rsidRDefault="0082537E" w:rsidP="00487F51">
            <w:pPr>
              <w:keepNext/>
              <w:keepLines/>
              <w:contextualSpacing/>
              <w:rPr>
                <w:b/>
                <w:sz w:val="24"/>
                <w:szCs w:val="24"/>
              </w:rPr>
            </w:pPr>
            <w:r w:rsidRPr="0082537E">
              <w:rPr>
                <w:b/>
                <w:sz w:val="24"/>
                <w:szCs w:val="24"/>
              </w:rPr>
              <w:t>Red</w:t>
            </w:r>
          </w:p>
        </w:tc>
      </w:tr>
      <w:tr w:rsidR="0082537E" w:rsidTr="00487F51">
        <w:tc>
          <w:tcPr>
            <w:tcW w:w="1871" w:type="dxa"/>
            <w:shd w:val="clear" w:color="auto" w:fill="7030A0"/>
          </w:tcPr>
          <w:p w:rsidR="0082537E" w:rsidRPr="0082537E" w:rsidRDefault="0082537E" w:rsidP="00487F51">
            <w:pPr>
              <w:keepNext/>
              <w:keepLines/>
              <w:rPr>
                <w:b/>
                <w:color w:val="FFFFFF" w:themeColor="background1"/>
                <w:sz w:val="24"/>
                <w:szCs w:val="24"/>
              </w:rPr>
            </w:pPr>
            <w:r w:rsidRPr="0082537E">
              <w:rPr>
                <w:b/>
                <w:color w:val="FFFFFF" w:themeColor="background1"/>
                <w:sz w:val="24"/>
                <w:szCs w:val="24"/>
              </w:rPr>
              <w:t>Level 5</w:t>
            </w:r>
          </w:p>
        </w:tc>
        <w:tc>
          <w:tcPr>
            <w:tcW w:w="2179" w:type="dxa"/>
            <w:shd w:val="clear" w:color="auto" w:fill="7030A0"/>
          </w:tcPr>
          <w:p w:rsidR="0082537E" w:rsidRPr="0082537E" w:rsidRDefault="0082537E" w:rsidP="00487F51">
            <w:pPr>
              <w:keepNext/>
              <w:keepLines/>
              <w:contextualSpacing/>
              <w:rPr>
                <w:b/>
                <w:color w:val="FFFFFF" w:themeColor="background1"/>
                <w:sz w:val="24"/>
                <w:szCs w:val="24"/>
              </w:rPr>
            </w:pPr>
            <w:r w:rsidRPr="0082537E">
              <w:rPr>
                <w:b/>
                <w:color w:val="FFFFFF" w:themeColor="background1"/>
                <w:sz w:val="24"/>
                <w:szCs w:val="24"/>
              </w:rPr>
              <w:t>Resolution Plan</w:t>
            </w:r>
            <w:r w:rsidR="00A341D8">
              <w:rPr>
                <w:rStyle w:val="FootnoteReference"/>
                <w:b/>
                <w:color w:val="FFFFFF" w:themeColor="background1"/>
                <w:sz w:val="24"/>
                <w:szCs w:val="24"/>
              </w:rPr>
              <w:footnoteReference w:id="2"/>
            </w:r>
          </w:p>
        </w:tc>
        <w:tc>
          <w:tcPr>
            <w:tcW w:w="1710" w:type="dxa"/>
            <w:shd w:val="clear" w:color="auto" w:fill="7030A0"/>
          </w:tcPr>
          <w:p w:rsidR="0082537E" w:rsidRPr="0082537E" w:rsidRDefault="0082537E" w:rsidP="00487F51">
            <w:pPr>
              <w:keepNext/>
              <w:keepLines/>
              <w:contextualSpacing/>
              <w:rPr>
                <w:b/>
                <w:color w:val="FFFFFF" w:themeColor="background1"/>
                <w:sz w:val="24"/>
                <w:szCs w:val="24"/>
              </w:rPr>
            </w:pPr>
            <w:r w:rsidRPr="0082537E">
              <w:rPr>
                <w:b/>
                <w:color w:val="FFFFFF" w:themeColor="background1"/>
                <w:sz w:val="24"/>
                <w:szCs w:val="24"/>
              </w:rPr>
              <w:t>Purple</w:t>
            </w:r>
          </w:p>
        </w:tc>
      </w:tr>
    </w:tbl>
    <w:p w:rsidR="0082537E" w:rsidRDefault="0082537E" w:rsidP="0082537E"/>
    <w:p w:rsidR="00887435" w:rsidRPr="00522EBD" w:rsidRDefault="00887435" w:rsidP="007F0A0B">
      <w:pPr>
        <w:pStyle w:val="SubsectionHeader1"/>
        <w:numPr>
          <w:ilvl w:val="0"/>
          <w:numId w:val="0"/>
        </w:numPr>
        <w:rPr>
          <w:rStyle w:val="Indent1Char"/>
          <w:rFonts w:asciiTheme="minorHAnsi" w:hAnsiTheme="minorHAnsi"/>
          <w:b w:val="0"/>
          <w:sz w:val="22"/>
          <w:szCs w:val="22"/>
        </w:rPr>
      </w:pPr>
      <w:bookmarkStart w:id="84" w:name="_Toc439080589"/>
      <w:bookmarkStart w:id="85" w:name="_Toc439773000"/>
      <w:bookmarkStart w:id="86" w:name="_Toc439774899"/>
      <w:bookmarkStart w:id="87" w:name="_Toc440039583"/>
      <w:r w:rsidRPr="00522EBD">
        <w:rPr>
          <w:rStyle w:val="Indent1Char"/>
          <w:rFonts w:asciiTheme="minorHAnsi" w:hAnsiTheme="minorHAnsi"/>
          <w:b w:val="0"/>
          <w:sz w:val="22"/>
          <w:szCs w:val="22"/>
        </w:rPr>
        <w:t xml:space="preserve">The capital expectations quantified </w:t>
      </w:r>
      <w:r>
        <w:rPr>
          <w:rStyle w:val="Indent1Char"/>
          <w:rFonts w:asciiTheme="minorHAnsi" w:hAnsiTheme="minorHAnsi"/>
          <w:b w:val="0"/>
          <w:sz w:val="22"/>
          <w:szCs w:val="22"/>
        </w:rPr>
        <w:t xml:space="preserve">in </w:t>
      </w:r>
      <w:r w:rsidR="0069431C">
        <w:rPr>
          <w:rStyle w:val="Indent1Char"/>
          <w:rFonts w:asciiTheme="minorHAnsi" w:hAnsiTheme="minorHAnsi"/>
          <w:b w:val="0"/>
          <w:sz w:val="22"/>
          <w:szCs w:val="22"/>
        </w:rPr>
        <w:t>Section 3.6</w:t>
      </w:r>
      <w:r>
        <w:rPr>
          <w:rStyle w:val="Indent1Char"/>
          <w:rFonts w:asciiTheme="minorHAnsi" w:hAnsiTheme="minorHAnsi"/>
          <w:b w:val="0"/>
          <w:sz w:val="22"/>
          <w:szCs w:val="22"/>
        </w:rPr>
        <w:t xml:space="preserve"> </w:t>
      </w:r>
      <w:r w:rsidRPr="00522EBD">
        <w:rPr>
          <w:rStyle w:val="Indent1Char"/>
          <w:rFonts w:asciiTheme="minorHAnsi" w:hAnsiTheme="minorHAnsi"/>
          <w:b w:val="0"/>
          <w:sz w:val="22"/>
          <w:szCs w:val="22"/>
        </w:rPr>
        <w:t xml:space="preserve">form the foundation of the capital assessment process.  These expectations establish capitalization minimums </w:t>
      </w:r>
      <w:r w:rsidR="00246068">
        <w:rPr>
          <w:rStyle w:val="Indent1Char"/>
          <w:rFonts w:asciiTheme="minorHAnsi" w:hAnsiTheme="minorHAnsi"/>
          <w:b w:val="0"/>
          <w:sz w:val="22"/>
          <w:szCs w:val="22"/>
        </w:rPr>
        <w:t>against which</w:t>
      </w:r>
      <w:r w:rsidRPr="00522EBD">
        <w:rPr>
          <w:rStyle w:val="Indent1Char"/>
          <w:rFonts w:asciiTheme="minorHAnsi" w:hAnsiTheme="minorHAnsi"/>
          <w:b w:val="0"/>
          <w:sz w:val="22"/>
          <w:szCs w:val="22"/>
        </w:rPr>
        <w:t xml:space="preserve"> </w:t>
      </w:r>
      <w:r>
        <w:rPr>
          <w:rStyle w:val="Indent1Char"/>
          <w:rFonts w:asciiTheme="minorHAnsi" w:hAnsiTheme="minorHAnsi"/>
          <w:b w:val="0"/>
          <w:sz w:val="22"/>
          <w:szCs w:val="22"/>
        </w:rPr>
        <w:t>m</w:t>
      </w:r>
      <w:r w:rsidRPr="00522EBD">
        <w:rPr>
          <w:rStyle w:val="Indent1Char"/>
          <w:rFonts w:asciiTheme="minorHAnsi" w:hAnsiTheme="minorHAnsi"/>
          <w:b w:val="0"/>
          <w:sz w:val="22"/>
          <w:szCs w:val="22"/>
        </w:rPr>
        <w:t xml:space="preserve">anagement is required to </w:t>
      </w:r>
      <w:r w:rsidR="00F164B8" w:rsidRPr="00522EBD">
        <w:rPr>
          <w:rStyle w:val="Indent1Char"/>
          <w:rFonts w:asciiTheme="minorHAnsi" w:hAnsiTheme="minorHAnsi"/>
          <w:b w:val="0"/>
          <w:sz w:val="22"/>
          <w:szCs w:val="22"/>
        </w:rPr>
        <w:t>manage pre</w:t>
      </w:r>
      <w:r w:rsidRPr="00522EBD">
        <w:rPr>
          <w:rStyle w:val="Indent1Char"/>
          <w:rFonts w:asciiTheme="minorHAnsi" w:hAnsiTheme="minorHAnsi"/>
          <w:b w:val="0"/>
          <w:sz w:val="22"/>
          <w:szCs w:val="22"/>
        </w:rPr>
        <w:t xml:space="preserve">- and post-stress.  </w:t>
      </w:r>
      <w:r>
        <w:rPr>
          <w:rStyle w:val="Indent1Char"/>
          <w:rFonts w:asciiTheme="minorHAnsi" w:hAnsiTheme="minorHAnsi"/>
          <w:b w:val="0"/>
          <w:sz w:val="22"/>
          <w:szCs w:val="22"/>
        </w:rPr>
        <w:t>Actual and forecasted capital ratios in relation to capit</w:t>
      </w:r>
      <w:r w:rsidR="00215421">
        <w:rPr>
          <w:rStyle w:val="Indent1Char"/>
          <w:rFonts w:asciiTheme="minorHAnsi" w:hAnsiTheme="minorHAnsi"/>
          <w:b w:val="0"/>
          <w:sz w:val="22"/>
          <w:szCs w:val="22"/>
        </w:rPr>
        <w:t>al expectation levels determine</w:t>
      </w:r>
      <w:r>
        <w:rPr>
          <w:rStyle w:val="Indent1Char"/>
          <w:rFonts w:asciiTheme="minorHAnsi" w:hAnsiTheme="minorHAnsi"/>
          <w:b w:val="0"/>
          <w:sz w:val="22"/>
          <w:szCs w:val="22"/>
        </w:rPr>
        <w:t xml:space="preserve"> the minimum capital risk assessment level.</w:t>
      </w:r>
      <w:bookmarkEnd w:id="84"/>
      <w:bookmarkEnd w:id="85"/>
      <w:bookmarkEnd w:id="86"/>
      <w:bookmarkEnd w:id="87"/>
      <w:r>
        <w:rPr>
          <w:rStyle w:val="Indent1Char"/>
          <w:rFonts w:asciiTheme="minorHAnsi" w:hAnsiTheme="minorHAnsi"/>
          <w:b w:val="0"/>
          <w:sz w:val="22"/>
          <w:szCs w:val="22"/>
        </w:rPr>
        <w:t xml:space="preserve"> </w:t>
      </w:r>
    </w:p>
    <w:p w:rsidR="00887435" w:rsidRDefault="00887435" w:rsidP="007F0A0B">
      <w:pPr>
        <w:pStyle w:val="NormalText"/>
        <w:jc w:val="left"/>
      </w:pPr>
      <w:r>
        <w:t xml:space="preserve">Factors other than capital ratios can result in an increase in the minimum capital risk assessment level. </w:t>
      </w:r>
      <w:r w:rsidR="00215421">
        <w:t>These factors include</w:t>
      </w:r>
      <w:r>
        <w:t xml:space="preserve"> </w:t>
      </w:r>
      <w:r w:rsidR="00CA53BB">
        <w:t>EWIs</w:t>
      </w:r>
      <w:r w:rsidR="00AC0728">
        <w:rPr>
          <w:rStyle w:val="FootnoteReference"/>
        </w:rPr>
        <w:footnoteReference w:id="3"/>
      </w:r>
      <w:r>
        <w:t xml:space="preserve"> as well as analyses covering risk management, Treasury factors (liquidity, interest rates), economic conditions and peer performance</w:t>
      </w:r>
      <w:r w:rsidR="00AC0728">
        <w:t>.</w:t>
      </w:r>
      <w:r w:rsidR="00246068">
        <w:t xml:space="preserve"> </w:t>
      </w:r>
      <w:r w:rsidR="00AC0728">
        <w:t xml:space="preserve">  </w:t>
      </w:r>
      <w:r w:rsidR="00215421">
        <w:t>At each capital risk assessment level</w:t>
      </w:r>
      <w:r w:rsidR="00246068">
        <w:t>,</w:t>
      </w:r>
      <w:r w:rsidR="00215421">
        <w:t xml:space="preserve"> a set of criteria is defined and can be used by management to further assess capital and determine </w:t>
      </w:r>
      <w:r w:rsidR="00246068">
        <w:t>whether</w:t>
      </w:r>
      <w:r w:rsidR="00215421">
        <w:t xml:space="preserve"> the capital risk assessment level should be increased. </w:t>
      </w:r>
    </w:p>
    <w:p w:rsidR="00114E0C" w:rsidRDefault="00215421" w:rsidP="007F0A0B">
      <w:pPr>
        <w:pStyle w:val="NormalText"/>
        <w:jc w:val="left"/>
      </w:pPr>
      <w:r>
        <w:t>At each capital risk assessment level</w:t>
      </w:r>
      <w:r w:rsidR="00246068">
        <w:t>,</w:t>
      </w:r>
      <w:r>
        <w:t xml:space="preserve"> there are defined reporting requirements as well as limitations on capital distributions and capital deployment. At certain capital risk assessment levels</w:t>
      </w:r>
      <w:r w:rsidR="00246068">
        <w:t>,</w:t>
      </w:r>
      <w:r>
        <w:t xml:space="preserve"> the </w:t>
      </w:r>
      <w:r w:rsidR="00E47A99">
        <w:t>CCP</w:t>
      </w:r>
      <w:r w:rsidR="002252FB">
        <w:t xml:space="preserve"> is activated.  (Please see Figures 8 through 10 for additional requirements by assessment level.)</w:t>
      </w:r>
    </w:p>
    <w:p w:rsidR="001846D7" w:rsidRDefault="008825E3" w:rsidP="007F0A0B">
      <w:r>
        <w:t>The process</w:t>
      </w:r>
      <w:r w:rsidR="00947811">
        <w:t xml:space="preserve"> </w:t>
      </w:r>
      <w:r w:rsidR="00F164B8">
        <w:t xml:space="preserve">for </w:t>
      </w:r>
      <w:r w:rsidR="00E47A99">
        <w:t>c</w:t>
      </w:r>
      <w:r w:rsidR="00F164B8">
        <w:t xml:space="preserve">apital </w:t>
      </w:r>
      <w:r w:rsidR="00E47A99">
        <w:t>m</w:t>
      </w:r>
      <w:r w:rsidR="00F164B8">
        <w:t>anagement</w:t>
      </w:r>
      <w:r>
        <w:t xml:space="preserve"> is illustrated below in Figure</w:t>
      </w:r>
      <w:r w:rsidR="00ED5653">
        <w:t xml:space="preserve"> </w:t>
      </w:r>
      <w:r w:rsidR="00C754A3">
        <w:t>6</w:t>
      </w:r>
      <w:r>
        <w:t>:</w:t>
      </w:r>
      <w:r w:rsidR="00F460AE" w:rsidDel="00F460AE">
        <w:t xml:space="preserve"> </w:t>
      </w:r>
    </w:p>
    <w:tbl>
      <w:tblPr>
        <w:tblStyle w:val="TableGrid"/>
        <w:tblW w:w="9511" w:type="dxa"/>
        <w:tblInd w:w="108" w:type="dxa"/>
        <w:tblLook w:val="04A0" w:firstRow="1" w:lastRow="0" w:firstColumn="1" w:lastColumn="0" w:noHBand="0" w:noVBand="1"/>
      </w:tblPr>
      <w:tblGrid>
        <w:gridCol w:w="9511"/>
      </w:tblGrid>
      <w:tr w:rsidR="00010B9D" w:rsidRPr="00A026C5" w:rsidTr="00321AAF">
        <w:trPr>
          <w:cantSplit/>
          <w:trHeight w:val="472"/>
        </w:trPr>
        <w:tc>
          <w:tcPr>
            <w:tcW w:w="9511" w:type="dxa"/>
            <w:shd w:val="clear" w:color="auto" w:fill="D9D9D9" w:themeFill="background1" w:themeFillShade="D9"/>
            <w:vAlign w:val="center"/>
          </w:tcPr>
          <w:p w:rsidR="00010B9D" w:rsidRPr="00A026C5" w:rsidRDefault="00010B9D" w:rsidP="007829E6">
            <w:pPr>
              <w:spacing w:after="200" w:line="276" w:lineRule="auto"/>
              <w:rPr>
                <w:b/>
                <w:color w:val="FFFFFF" w:themeColor="background1"/>
              </w:rPr>
            </w:pPr>
            <w:r w:rsidRPr="00F83BAA">
              <w:rPr>
                <w:b/>
                <w:sz w:val="24"/>
              </w:rPr>
              <w:lastRenderedPageBreak/>
              <w:t xml:space="preserve">Figure </w:t>
            </w:r>
            <w:r w:rsidR="00C754A3">
              <w:rPr>
                <w:b/>
                <w:sz w:val="24"/>
              </w:rPr>
              <w:t>6</w:t>
            </w:r>
            <w:r w:rsidRPr="00F83BAA">
              <w:rPr>
                <w:b/>
                <w:sz w:val="24"/>
              </w:rPr>
              <w:t xml:space="preserve">: Capital Management Framework </w:t>
            </w:r>
          </w:p>
        </w:tc>
      </w:tr>
      <w:tr w:rsidR="00010B9D" w:rsidRPr="006C6C99" w:rsidTr="00321AAF">
        <w:trPr>
          <w:cantSplit/>
          <w:trHeight w:val="5335"/>
        </w:trPr>
        <w:tc>
          <w:tcPr>
            <w:tcW w:w="9511" w:type="dxa"/>
          </w:tcPr>
          <w:p w:rsidR="00010B9D" w:rsidRPr="006C6C99" w:rsidRDefault="00010B9D" w:rsidP="00487F51">
            <w:pPr>
              <w:keepNext/>
              <w:keepLines/>
              <w:ind w:left="72"/>
              <w:contextualSpacing/>
              <w:rPr>
                <w:sz w:val="18"/>
              </w:rPr>
            </w:pPr>
            <w:r w:rsidRPr="00BC6863">
              <w:rPr>
                <w:b/>
                <w:noProof/>
                <w:color w:val="7F7F7F" w:themeColor="text1" w:themeTint="80"/>
              </w:rPr>
              <mc:AlternateContent>
                <mc:Choice Requires="wpg">
                  <w:drawing>
                    <wp:anchor distT="0" distB="0" distL="114300" distR="114300" simplePos="0" relativeHeight="251661312" behindDoc="0" locked="0" layoutInCell="1" allowOverlap="1" wp14:anchorId="08D85CF5" wp14:editId="6F72CBB0">
                      <wp:simplePos x="0" y="0"/>
                      <wp:positionH relativeFrom="column">
                        <wp:posOffset>121920</wp:posOffset>
                      </wp:positionH>
                      <wp:positionV relativeFrom="paragraph">
                        <wp:posOffset>133985</wp:posOffset>
                      </wp:positionV>
                      <wp:extent cx="5840730" cy="3111500"/>
                      <wp:effectExtent l="0" t="0" r="7620" b="0"/>
                      <wp:wrapTopAndBottom/>
                      <wp:docPr id="3" name="Group 3"/>
                      <wp:cNvGraphicFramePr/>
                      <a:graphic xmlns:a="http://schemas.openxmlformats.org/drawingml/2006/main">
                        <a:graphicData uri="http://schemas.microsoft.com/office/word/2010/wordprocessingGroup">
                          <wpg:wgp>
                            <wpg:cNvGrpSpPr/>
                            <wpg:grpSpPr>
                              <a:xfrm>
                                <a:off x="0" y="0"/>
                                <a:ext cx="5840730" cy="3111500"/>
                                <a:chOff x="0" y="0"/>
                                <a:chExt cx="5755640" cy="2819400"/>
                              </a:xfrm>
                            </wpg:grpSpPr>
                            <wpg:grpSp>
                              <wpg:cNvPr id="4" name="Group 4"/>
                              <wpg:cNvGrpSpPr/>
                              <wpg:grpSpPr>
                                <a:xfrm>
                                  <a:off x="0" y="0"/>
                                  <a:ext cx="5755640" cy="2819400"/>
                                  <a:chOff x="95438" y="0"/>
                                  <a:chExt cx="5764291" cy="2819400"/>
                                </a:xfrm>
                              </wpg:grpSpPr>
                              <wps:wsp>
                                <wps:cNvPr id="5" name="Straight Connector 5"/>
                                <wps:cNvCnPr/>
                                <wps:spPr>
                                  <a:xfrm>
                                    <a:off x="924113" y="590550"/>
                                    <a:ext cx="0" cy="15811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4970092" y="523875"/>
                                    <a:ext cx="0" cy="1581150"/>
                                  </a:xfrm>
                                  <a:prstGeom prst="line">
                                    <a:avLst/>
                                  </a:prstGeom>
                                  <a:noFill/>
                                  <a:ln w="9525" cap="flat" cmpd="sng" algn="ctr">
                                    <a:solidFill>
                                      <a:srgbClr val="FF0000"/>
                                    </a:solidFill>
                                    <a:prstDash val="solid"/>
                                  </a:ln>
                                  <a:effectLst/>
                                </wps:spPr>
                                <wps:bodyPr/>
                              </wps:wsp>
                              <wps:wsp>
                                <wps:cNvPr id="7" name="Rectangle 7"/>
                                <wps:cNvSpPr/>
                                <wps:spPr>
                                  <a:xfrm>
                                    <a:off x="95438" y="0"/>
                                    <a:ext cx="1656080" cy="80010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4413" w:rsidRDefault="00E44413" w:rsidP="00010B9D">
                                      <w:pPr>
                                        <w:spacing w:after="0"/>
                                        <w:rPr>
                                          <w:b/>
                                          <w:color w:val="FF0000"/>
                                          <w:sz w:val="20"/>
                                        </w:rPr>
                                      </w:pPr>
                                      <w:r>
                                        <w:rPr>
                                          <w:b/>
                                          <w:color w:val="FF0000"/>
                                          <w:sz w:val="20"/>
                                        </w:rPr>
                                        <w:t xml:space="preserve"> Capital Levels </w:t>
                                      </w:r>
                                    </w:p>
                                    <w:p w:rsidR="00E44413" w:rsidRPr="004E6D97" w:rsidRDefault="00E44413" w:rsidP="00010B9D">
                                      <w:pPr>
                                        <w:spacing w:after="0"/>
                                        <w:rPr>
                                          <w:b/>
                                          <w:color w:val="000000" w:themeColor="text1"/>
                                          <w:sz w:val="20"/>
                                        </w:rPr>
                                      </w:pPr>
                                      <w:r>
                                        <w:rPr>
                                          <w:color w:val="000000" w:themeColor="text1"/>
                                          <w:sz w:val="20"/>
                                        </w:rPr>
                                        <w:t>Current and forecast ratios in Base and Stress scenarios vs. c</w:t>
                                      </w:r>
                                      <w:r w:rsidRPr="004E6D97">
                                        <w:rPr>
                                          <w:color w:val="000000" w:themeColor="text1"/>
                                          <w:sz w:val="20"/>
                                        </w:rPr>
                                        <w:t xml:space="preserve">apital </w:t>
                                      </w:r>
                                      <w:r>
                                        <w:rPr>
                                          <w:color w:val="000000" w:themeColor="text1"/>
                                          <w:sz w:val="20"/>
                                        </w:rPr>
                                        <w:t>expectations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5438" y="1019175"/>
                                    <a:ext cx="1656080" cy="800100"/>
                                  </a:xfrm>
                                  <a:prstGeom prst="rect">
                                    <a:avLst/>
                                  </a:prstGeom>
                                  <a:solidFill>
                                    <a:sysClr val="window" lastClr="FFFFFF">
                                      <a:lumMod val="75000"/>
                                    </a:sysClr>
                                  </a:solidFill>
                                  <a:ln w="25400" cap="flat" cmpd="sng" algn="ctr">
                                    <a:noFill/>
                                    <a:prstDash val="solid"/>
                                  </a:ln>
                                  <a:effectLst/>
                                </wps:spPr>
                                <wps:txbx>
                                  <w:txbxContent>
                                    <w:p w:rsidR="00E44413" w:rsidRPr="001346EA" w:rsidRDefault="00E44413" w:rsidP="00010B9D">
                                      <w:pPr>
                                        <w:spacing w:after="0"/>
                                        <w:rPr>
                                          <w:b/>
                                          <w:color w:val="FF0000"/>
                                          <w:sz w:val="20"/>
                                        </w:rPr>
                                      </w:pPr>
                                      <w:r>
                                        <w:rPr>
                                          <w:b/>
                                          <w:color w:val="FF0000"/>
                                          <w:sz w:val="20"/>
                                        </w:rPr>
                                        <w:t xml:space="preserve"> </w:t>
                                      </w:r>
                                      <w:r w:rsidRPr="001346EA">
                                        <w:rPr>
                                          <w:b/>
                                          <w:color w:val="FF0000"/>
                                          <w:sz w:val="20"/>
                                        </w:rPr>
                                        <w:t>Qualitative Assessment</w:t>
                                      </w:r>
                                      <w:r>
                                        <w:rPr>
                                          <w:b/>
                                          <w:color w:val="FF0000"/>
                                          <w:sz w:val="20"/>
                                        </w:rPr>
                                        <w:t xml:space="preserve"> </w:t>
                                      </w:r>
                                    </w:p>
                                    <w:p w:rsidR="00E44413" w:rsidRPr="004E6D97" w:rsidRDefault="00E44413" w:rsidP="00010B9D">
                                      <w:pPr>
                                        <w:spacing w:after="0"/>
                                        <w:rPr>
                                          <w:color w:val="000000" w:themeColor="text1"/>
                                          <w:sz w:val="20"/>
                                        </w:rPr>
                                      </w:pPr>
                                      <w:r>
                                        <w:rPr>
                                          <w:color w:val="000000" w:themeColor="text1"/>
                                          <w:sz w:val="20"/>
                                        </w:rPr>
                                        <w:t>ALCO’s</w:t>
                                      </w:r>
                                      <w:r w:rsidRPr="004E6D97">
                                        <w:rPr>
                                          <w:color w:val="000000" w:themeColor="text1"/>
                                          <w:sz w:val="20"/>
                                        </w:rPr>
                                        <w:t xml:space="preserve"> review of risk and economic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5438" y="2019300"/>
                                    <a:ext cx="1656080" cy="800100"/>
                                  </a:xfrm>
                                  <a:prstGeom prst="rect">
                                    <a:avLst/>
                                  </a:prstGeom>
                                  <a:solidFill>
                                    <a:sysClr val="window" lastClr="FFFFFF">
                                      <a:lumMod val="75000"/>
                                    </a:sysClr>
                                  </a:solidFill>
                                  <a:ln w="25400" cap="flat" cmpd="sng" algn="ctr">
                                    <a:noFill/>
                                    <a:prstDash val="solid"/>
                                  </a:ln>
                                  <a:effectLst/>
                                </wps:spPr>
                                <wps:txbx>
                                  <w:txbxContent>
                                    <w:p w:rsidR="00E44413" w:rsidRPr="001346EA" w:rsidRDefault="00E44413" w:rsidP="00010B9D">
                                      <w:pPr>
                                        <w:spacing w:after="0"/>
                                        <w:rPr>
                                          <w:b/>
                                          <w:color w:val="FF0000"/>
                                          <w:sz w:val="20"/>
                                        </w:rPr>
                                      </w:pPr>
                                      <w:r w:rsidRPr="001346EA">
                                        <w:rPr>
                                          <w:b/>
                                          <w:color w:val="FF0000"/>
                                          <w:sz w:val="20"/>
                                        </w:rPr>
                                        <w:t>Early Warning Indicators</w:t>
                                      </w:r>
                                      <w:r>
                                        <w:rPr>
                                          <w:b/>
                                          <w:color w:val="FF0000"/>
                                          <w:sz w:val="20"/>
                                        </w:rPr>
                                        <w:t xml:space="preserve"> </w:t>
                                      </w:r>
                                    </w:p>
                                    <w:p w:rsidR="00E44413" w:rsidRPr="004E6D97" w:rsidRDefault="00E44413" w:rsidP="00010B9D">
                                      <w:pPr>
                                        <w:spacing w:after="0"/>
                                        <w:rPr>
                                          <w:color w:val="000000" w:themeColor="text1"/>
                                          <w:sz w:val="20"/>
                                        </w:rPr>
                                      </w:pPr>
                                      <w:r>
                                        <w:rPr>
                                          <w:color w:val="000000" w:themeColor="text1"/>
                                          <w:sz w:val="20"/>
                                        </w:rPr>
                                        <w:t xml:space="preserve">Triggered early warning indicators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122369" y="0"/>
                                    <a:ext cx="1737360" cy="800100"/>
                                  </a:xfrm>
                                  <a:prstGeom prst="rect">
                                    <a:avLst/>
                                  </a:prstGeom>
                                  <a:solidFill>
                                    <a:sysClr val="window" lastClr="FFFFFF">
                                      <a:lumMod val="75000"/>
                                    </a:sysClr>
                                  </a:solidFill>
                                  <a:ln w="25400" cap="flat" cmpd="sng" algn="ctr">
                                    <a:noFill/>
                                    <a:prstDash val="solid"/>
                                  </a:ln>
                                  <a:effectLst/>
                                </wps:spPr>
                                <wps:txbx>
                                  <w:txbxContent>
                                    <w:p w:rsidR="00E44413" w:rsidRDefault="00E44413" w:rsidP="00010B9D">
                                      <w:pPr>
                                        <w:spacing w:after="0"/>
                                        <w:rPr>
                                          <w:b/>
                                          <w:color w:val="FF0000"/>
                                          <w:sz w:val="20"/>
                                        </w:rPr>
                                      </w:pPr>
                                      <w:r>
                                        <w:rPr>
                                          <w:b/>
                                          <w:color w:val="FF0000"/>
                                          <w:sz w:val="20"/>
                                        </w:rPr>
                                        <w:t>Reporting Requirements</w:t>
                                      </w:r>
                                    </w:p>
                                    <w:p w:rsidR="00E44413" w:rsidRPr="004E6D97" w:rsidRDefault="00E44413" w:rsidP="00010B9D">
                                      <w:pPr>
                                        <w:spacing w:after="0"/>
                                        <w:rPr>
                                          <w:b/>
                                          <w:color w:val="000000" w:themeColor="text1"/>
                                          <w:sz w:val="20"/>
                                        </w:rPr>
                                      </w:pPr>
                                      <w:r>
                                        <w:rPr>
                                          <w:color w:val="000000" w:themeColor="text1"/>
                                          <w:sz w:val="20"/>
                                        </w:rPr>
                                        <w:t>A deteriorating assessment drives additional reporting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122369" y="1019175"/>
                                    <a:ext cx="1737360" cy="800100"/>
                                  </a:xfrm>
                                  <a:prstGeom prst="rect">
                                    <a:avLst/>
                                  </a:prstGeom>
                                  <a:solidFill>
                                    <a:sysClr val="window" lastClr="FFFFFF">
                                      <a:lumMod val="75000"/>
                                    </a:sysClr>
                                  </a:solidFill>
                                  <a:ln w="25400" cap="flat" cmpd="sng" algn="ctr">
                                    <a:noFill/>
                                    <a:prstDash val="solid"/>
                                  </a:ln>
                                  <a:effectLst/>
                                </wps:spPr>
                                <wps:txbx>
                                  <w:txbxContent>
                                    <w:p w:rsidR="00E44413" w:rsidRDefault="00E44413" w:rsidP="00010B9D">
                                      <w:pPr>
                                        <w:spacing w:after="0"/>
                                        <w:rPr>
                                          <w:b/>
                                          <w:color w:val="FF0000"/>
                                          <w:sz w:val="20"/>
                                        </w:rPr>
                                      </w:pPr>
                                      <w:r>
                                        <w:rPr>
                                          <w:b/>
                                          <w:color w:val="FF0000"/>
                                          <w:sz w:val="20"/>
                                        </w:rPr>
                                        <w:t>Distribution Restrictions</w:t>
                                      </w:r>
                                    </w:p>
                                    <w:p w:rsidR="00E44413" w:rsidRPr="004E6D97" w:rsidRDefault="00E44413" w:rsidP="00010B9D">
                                      <w:pPr>
                                        <w:spacing w:after="0"/>
                                        <w:rPr>
                                          <w:b/>
                                          <w:color w:val="000000" w:themeColor="text1"/>
                                          <w:sz w:val="20"/>
                                        </w:rPr>
                                      </w:pPr>
                                      <w:r>
                                        <w:rPr>
                                          <w:color w:val="000000" w:themeColor="text1"/>
                                          <w:sz w:val="20"/>
                                        </w:rPr>
                                        <w:t>A deteriorating assessment restricts common dividends and total capital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122369" y="2019300"/>
                                    <a:ext cx="1737360" cy="800100"/>
                                  </a:xfrm>
                                  <a:prstGeom prst="rect">
                                    <a:avLst/>
                                  </a:prstGeom>
                                  <a:solidFill>
                                    <a:sysClr val="window" lastClr="FFFFFF">
                                      <a:lumMod val="75000"/>
                                    </a:sysClr>
                                  </a:solidFill>
                                  <a:ln w="25400" cap="flat" cmpd="sng" algn="ctr">
                                    <a:noFill/>
                                    <a:prstDash val="solid"/>
                                  </a:ln>
                                  <a:effectLst/>
                                </wps:spPr>
                                <wps:txbx>
                                  <w:txbxContent>
                                    <w:p w:rsidR="00E44413" w:rsidRDefault="00E44413" w:rsidP="00010B9D">
                                      <w:pPr>
                                        <w:spacing w:after="0"/>
                                        <w:rPr>
                                          <w:b/>
                                          <w:color w:val="FF0000"/>
                                          <w:sz w:val="20"/>
                                        </w:rPr>
                                      </w:pPr>
                                      <w:r>
                                        <w:rPr>
                                          <w:b/>
                                          <w:color w:val="FF0000"/>
                                          <w:sz w:val="20"/>
                                        </w:rPr>
                                        <w:t>Capital Contingency Process</w:t>
                                      </w:r>
                                    </w:p>
                                    <w:p w:rsidR="00E44413" w:rsidRPr="004E6D97" w:rsidRDefault="00E44413" w:rsidP="00010B9D">
                                      <w:pPr>
                                        <w:spacing w:after="0"/>
                                        <w:rPr>
                                          <w:b/>
                                          <w:color w:val="000000" w:themeColor="text1"/>
                                          <w:sz w:val="20"/>
                                        </w:rPr>
                                      </w:pPr>
                                      <w:r>
                                        <w:rPr>
                                          <w:color w:val="000000" w:themeColor="text1"/>
                                          <w:sz w:val="20"/>
                                        </w:rPr>
                                        <w:t>Levels 2 through 4 require activation of the CCP</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wps:wsp>
                                <wps:cNvPr id="20" name="Right Arrow 20"/>
                                <wps:cNvSpPr/>
                                <wps:spPr>
                                  <a:xfrm>
                                    <a:off x="1820848" y="1181100"/>
                                    <a:ext cx="198452" cy="3429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ight Arrow 21"/>
                                <wps:cNvSpPr/>
                                <wps:spPr>
                                  <a:xfrm>
                                    <a:off x="3896143" y="1181100"/>
                                    <a:ext cx="175592" cy="342900"/>
                                  </a:xfrm>
                                  <a:prstGeom prst="rightArrow">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1948070" y="477078"/>
                                  <a:ext cx="1800225" cy="1614907"/>
                                  <a:chOff x="0" y="0"/>
                                  <a:chExt cx="1800225" cy="1614907"/>
                                </a:xfrm>
                              </wpg:grpSpPr>
                              <wps:wsp>
                                <wps:cNvPr id="23" name="Rectangle 23"/>
                                <wps:cNvSpPr/>
                                <wps:spPr>
                                  <a:xfrm>
                                    <a:off x="0" y="0"/>
                                    <a:ext cx="1800225" cy="276225"/>
                                  </a:xfrm>
                                  <a:prstGeom prst="rect">
                                    <a:avLst/>
                                  </a:prstGeom>
                                  <a:solidFill>
                                    <a:schemeClr val="accent3">
                                      <a:lumMod val="5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413" w:rsidRPr="00FA2AE1" w:rsidRDefault="00E44413" w:rsidP="00010B9D">
                                      <w:pPr>
                                        <w:rPr>
                                          <w:b/>
                                        </w:rPr>
                                      </w:pPr>
                                      <w:r w:rsidRPr="00FA2AE1">
                                        <w:rPr>
                                          <w:b/>
                                          <w:sz w:val="20"/>
                                        </w:rPr>
                                        <w:t xml:space="preserve">Level 0 </w:t>
                                      </w:r>
                                      <w:r>
                                        <w:rPr>
                                          <w:b/>
                                          <w:sz w:val="20"/>
                                        </w:rPr>
                                        <w:t xml:space="preserve">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70663"/>
                                    <a:ext cx="1800225" cy="276225"/>
                                  </a:xfrm>
                                  <a:prstGeom prst="rect">
                                    <a:avLst/>
                                  </a:prstGeom>
                                  <a:solidFill>
                                    <a:schemeClr val="accent3">
                                      <a:lumMod val="60000"/>
                                      <a:lumOff val="40000"/>
                                    </a:schemeClr>
                                  </a:solidFill>
                                  <a:ln w="9525" cap="flat" cmpd="sng" algn="ctr">
                                    <a:solidFill>
                                      <a:sysClr val="windowText" lastClr="000000"/>
                                    </a:solidFill>
                                    <a:prstDash val="solid"/>
                                  </a:ln>
                                  <a:effectLst/>
                                </wps:spPr>
                                <wps:txbx>
                                  <w:txbxContent>
                                    <w:p w:rsidR="00E44413" w:rsidRPr="00FA2AE1" w:rsidRDefault="00E44413" w:rsidP="00010B9D">
                                      <w:pPr>
                                        <w:rPr>
                                          <w:b/>
                                        </w:rPr>
                                      </w:pPr>
                                      <w:r w:rsidRPr="00FA2AE1">
                                        <w:rPr>
                                          <w:b/>
                                          <w:sz w:val="20"/>
                                        </w:rPr>
                                        <w:t xml:space="preserve">Level </w:t>
                                      </w:r>
                                      <w:r>
                                        <w:rPr>
                                          <w:b/>
                                          <w:sz w:val="20"/>
                                        </w:rPr>
                                        <w:t>1</w:t>
                                      </w:r>
                                      <w:r w:rsidRPr="00FA2AE1">
                                        <w:rPr>
                                          <w:b/>
                                          <w:sz w:val="20"/>
                                        </w:rPr>
                                        <w:t xml:space="preserve"> </w:t>
                                      </w:r>
                                      <w:r>
                                        <w:rPr>
                                          <w:b/>
                                          <w:sz w:val="20"/>
                                        </w:rPr>
                                        <w:t xml:space="preserve">  Elevated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548640"/>
                                    <a:ext cx="1800225" cy="276225"/>
                                  </a:xfrm>
                                  <a:prstGeom prst="rect">
                                    <a:avLst/>
                                  </a:prstGeom>
                                  <a:solidFill>
                                    <a:srgbClr val="FFFF00"/>
                                  </a:solidFill>
                                  <a:ln w="9525" cap="flat" cmpd="sng" algn="ctr">
                                    <a:solidFill>
                                      <a:sysClr val="windowText" lastClr="000000"/>
                                    </a:solidFill>
                                    <a:prstDash val="solid"/>
                                  </a:ln>
                                  <a:effectLst/>
                                </wps:spPr>
                                <wps:txbx>
                                  <w:txbxContent>
                                    <w:p w:rsidR="00E44413" w:rsidRPr="00FA2AE1" w:rsidRDefault="00E44413" w:rsidP="00010B9D">
                                      <w:pPr>
                                        <w:rPr>
                                          <w:b/>
                                        </w:rPr>
                                      </w:pPr>
                                      <w:r w:rsidRPr="00FA2AE1">
                                        <w:rPr>
                                          <w:b/>
                                          <w:sz w:val="20"/>
                                        </w:rPr>
                                        <w:t xml:space="preserve">Level </w:t>
                                      </w:r>
                                      <w:r>
                                        <w:rPr>
                                          <w:b/>
                                          <w:sz w:val="20"/>
                                        </w:rPr>
                                        <w:t>2</w:t>
                                      </w:r>
                                      <w:r w:rsidRPr="00FA2AE1">
                                        <w:rPr>
                                          <w:b/>
                                          <w:sz w:val="20"/>
                                        </w:rPr>
                                        <w:t xml:space="preserve"> </w:t>
                                      </w:r>
                                      <w:r>
                                        <w:rPr>
                                          <w:b/>
                                          <w:sz w:val="20"/>
                                        </w:rPr>
                                        <w:t xml:space="preserve">  Concern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811987"/>
                                    <a:ext cx="1800225" cy="276225"/>
                                  </a:xfrm>
                                  <a:prstGeom prst="rect">
                                    <a:avLst/>
                                  </a:prstGeom>
                                  <a:solidFill>
                                    <a:srgbClr val="FFC000"/>
                                  </a:solidFill>
                                  <a:ln w="9525" cap="flat" cmpd="sng" algn="ctr">
                                    <a:solidFill>
                                      <a:sysClr val="windowText" lastClr="000000"/>
                                    </a:solidFill>
                                    <a:prstDash val="solid"/>
                                  </a:ln>
                                  <a:effectLst/>
                                </wps:spPr>
                                <wps:txbx>
                                  <w:txbxContent>
                                    <w:p w:rsidR="00E44413" w:rsidRPr="00FA2AE1" w:rsidRDefault="00E44413" w:rsidP="00010B9D">
                                      <w:pPr>
                                        <w:rPr>
                                          <w:b/>
                                        </w:rPr>
                                      </w:pPr>
                                      <w:r w:rsidRPr="00FA2AE1">
                                        <w:rPr>
                                          <w:b/>
                                          <w:sz w:val="20"/>
                                        </w:rPr>
                                        <w:t xml:space="preserve">Level </w:t>
                                      </w:r>
                                      <w:r>
                                        <w:rPr>
                                          <w:b/>
                                          <w:sz w:val="20"/>
                                        </w:rPr>
                                        <w:t>3</w:t>
                                      </w:r>
                                      <w:r w:rsidRPr="00FA2AE1">
                                        <w:rPr>
                                          <w:b/>
                                          <w:sz w:val="20"/>
                                        </w:rPr>
                                        <w:t xml:space="preserve"> </w:t>
                                      </w:r>
                                      <w:r>
                                        <w:rPr>
                                          <w:b/>
                                          <w:sz w:val="20"/>
                                        </w:rPr>
                                        <w:t xml:space="preserv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1080440"/>
                                    <a:ext cx="1800225" cy="276225"/>
                                  </a:xfrm>
                                  <a:prstGeom prst="rect">
                                    <a:avLst/>
                                  </a:prstGeom>
                                  <a:solidFill>
                                    <a:srgbClr val="FF0000"/>
                                  </a:solidFill>
                                  <a:ln w="9525" cap="flat" cmpd="sng" algn="ctr">
                                    <a:solidFill>
                                      <a:sysClr val="windowText" lastClr="000000"/>
                                    </a:solidFill>
                                    <a:prstDash val="solid"/>
                                  </a:ln>
                                  <a:effectLst/>
                                </wps:spPr>
                                <wps:txbx>
                                  <w:txbxContent>
                                    <w:p w:rsidR="00E44413" w:rsidRPr="00FA2AE1" w:rsidRDefault="00E44413" w:rsidP="00010B9D">
                                      <w:pPr>
                                        <w:rPr>
                                          <w:b/>
                                        </w:rPr>
                                      </w:pPr>
                                      <w:r w:rsidRPr="00FA2AE1">
                                        <w:rPr>
                                          <w:b/>
                                          <w:sz w:val="20"/>
                                        </w:rPr>
                                        <w:t xml:space="preserve">Level </w:t>
                                      </w:r>
                                      <w:r>
                                        <w:rPr>
                                          <w:b/>
                                          <w:sz w:val="20"/>
                                        </w:rPr>
                                        <w:t>4</w:t>
                                      </w:r>
                                      <w:r w:rsidRPr="00FA2AE1">
                                        <w:rPr>
                                          <w:b/>
                                          <w:sz w:val="20"/>
                                        </w:rPr>
                                        <w:t xml:space="preserve"> </w:t>
                                      </w:r>
                                      <w:r>
                                        <w:rPr>
                                          <w:b/>
                                          <w:sz w:val="20"/>
                                        </w:rPr>
                                        <w:t xml:space="preserve">  Significant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1338682"/>
                                    <a:ext cx="1800225" cy="276225"/>
                                  </a:xfrm>
                                  <a:prstGeom prst="rect">
                                    <a:avLst/>
                                  </a:prstGeom>
                                  <a:solidFill>
                                    <a:srgbClr val="7030A0"/>
                                  </a:solidFill>
                                  <a:ln w="9525" cap="flat" cmpd="sng" algn="ctr">
                                    <a:solidFill>
                                      <a:sysClr val="windowText" lastClr="000000"/>
                                    </a:solidFill>
                                    <a:prstDash val="solid"/>
                                  </a:ln>
                                  <a:effectLst/>
                                </wps:spPr>
                                <wps:txbx>
                                  <w:txbxContent>
                                    <w:p w:rsidR="00E44413" w:rsidRPr="00EE301D" w:rsidRDefault="00E44413" w:rsidP="00010B9D">
                                      <w:pPr>
                                        <w:rPr>
                                          <w:b/>
                                          <w:color w:val="FFFFFF" w:themeColor="background1"/>
                                        </w:rPr>
                                      </w:pPr>
                                      <w:r w:rsidRPr="00EE301D">
                                        <w:rPr>
                                          <w:b/>
                                          <w:color w:val="FFFFFF" w:themeColor="background1"/>
                                          <w:sz w:val="20"/>
                                        </w:rPr>
                                        <w:t>Level 5   Resolution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 o:spid="_x0000_s1037" style="position:absolute;left:0;text-align:left;margin-left:9.6pt;margin-top:10.55pt;width:459.9pt;height:245pt;z-index:251661312;mso-width-relative:margin;mso-height-relative:margin" coordsize="57556,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">
                      <v:group id="Group 4" o:spid="_x0000_s1038" style="position:absolute;width:57556;height:28194" coordorigin="954" coordsize="57642,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Straight Connector 5" o:spid="_x0000_s1039" style="position:absolute;visibility:visible;mso-wrap-style:square" from="9241,5905" to="924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e8oMIAAADaAAAADwAAAGRycy9kb3ducmV2LnhtbESPQYvCMBSE74L/ITxhb5q64CLVKCII&#10;0ou7taLHR/Nsq81LabK1/nuzsOBxmJlvmOW6N7XoqHWVZQXTSQSCOLe64kJBdtyN5yCcR9ZYWyYF&#10;T3KwXg0HS4y1ffAPdakvRICwi1FB6X0TS+nykgy6iW2Ig3e1rUEfZFtI3eIjwE0tP6PoSxqsOCyU&#10;2NC2pPye/hoFl+MtOW/TLsmiRjpTJdPDd3dS6mPUbxYgPPX+Hf5v77WCGfxdCT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e8oMIAAADaAAAADwAAAAAAAAAAAAAA&#10;AAChAgAAZHJzL2Rvd25yZXYueG1sUEsFBgAAAAAEAAQA+QAAAJADAAAAAA==&#10;" strokecolor="red"/>
                        <v:line id="Straight Connector 6" o:spid="_x0000_s1040" style="position:absolute;visibility:visible;mso-wrap-style:square" from="49700,5238" to="49700,2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18MAAADaAAAADwAAAGRycy9kb3ducmV2LnhtbESPQWuDQBSE74X8h+UFeqtrcpBi3YQQ&#10;CAQvbdWQHh/uq9q4b8XdqP333UKhx2FmvmGy/WJ6MdHoOssKNlEMgri2uuNGQVWenp5BOI+ssbdM&#10;Cr7JwX63esgw1Xbmd5oK34gAYZeigtb7IZXS1S0ZdJEdiIP3aUeDPsixkXrEOcBNL7dxnEiDHYeF&#10;Fgc6tlTfirtR8FF+5ddjMeVVPEhnunzz+jZdlHpcL4cXEJ4W/x/+a5+1ggR+r4Qb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ItfDAAAA2gAAAA8AAAAAAAAAAAAA&#10;AAAAoQIAAGRycy9kb3ducmV2LnhtbFBLBQYAAAAABAAEAPkAAACRAwAAAAA=&#10;" strokecolor="red"/>
                        <v:rect id="Rectangle 7" o:spid="_x0000_s1041" style="position:absolute;left:954;width:1656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7DMIA&#10;AADaAAAADwAAAGRycy9kb3ducmV2LnhtbESPQYvCMBSE74L/ITzBm6YKaqlG0QV1D3tR97DHR/Ns&#10;is1Lt4m1/vuNsOBxmJlvmNWms5VoqfGlYwWTcQKCOHe65ELB92U/SkH4gKyxckwKnuRhs+73Vphp&#10;9+ATtedQiAhhn6ECE0KdSelzQxb92NXE0bu6xmKIsimkbvAR4baS0ySZS4slxwWDNX0Yym/nu1Xg&#10;j7OfS57+prfisEtbY05b+WWUGg667RJEoC68w//tT61gAa8r8Qb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jsMwgAAANoAAAAPAAAAAAAAAAAAAAAAAJgCAABkcnMvZG93&#10;bnJldi54bWxQSwUGAAAAAAQABAD1AAAAhwMAAAAA&#10;" fillcolor="#bfbfbf [2412]" stroked="f" strokeweight="2pt">
                          <v:textbox>
                            <w:txbxContent>
                              <w:p w:rsidR="00E44413" w:rsidRDefault="00E44413" w:rsidP="00010B9D">
                                <w:pPr>
                                  <w:spacing w:after="0"/>
                                  <w:rPr>
                                    <w:b/>
                                    <w:color w:val="FF0000"/>
                                    <w:sz w:val="20"/>
                                  </w:rPr>
                                </w:pPr>
                                <w:r>
                                  <w:rPr>
                                    <w:b/>
                                    <w:color w:val="FF0000"/>
                                    <w:sz w:val="20"/>
                                  </w:rPr>
                                  <w:t xml:space="preserve"> Capital Levels </w:t>
                                </w:r>
                              </w:p>
                              <w:p w:rsidR="00E44413" w:rsidRPr="004E6D97" w:rsidRDefault="00E44413" w:rsidP="00010B9D">
                                <w:pPr>
                                  <w:spacing w:after="0"/>
                                  <w:rPr>
                                    <w:b/>
                                    <w:color w:val="000000" w:themeColor="text1"/>
                                    <w:sz w:val="20"/>
                                  </w:rPr>
                                </w:pPr>
                                <w:r>
                                  <w:rPr>
                                    <w:color w:val="000000" w:themeColor="text1"/>
                                    <w:sz w:val="20"/>
                                  </w:rPr>
                                  <w:t>Current and forecast ratios in Base and Stress scenarios vs. c</w:t>
                                </w:r>
                                <w:r w:rsidRPr="004E6D97">
                                  <w:rPr>
                                    <w:color w:val="000000" w:themeColor="text1"/>
                                    <w:sz w:val="20"/>
                                  </w:rPr>
                                  <w:t xml:space="preserve">apital </w:t>
                                </w:r>
                                <w:r>
                                  <w:rPr>
                                    <w:color w:val="000000" w:themeColor="text1"/>
                                    <w:sz w:val="20"/>
                                  </w:rPr>
                                  <w:t>expectations</w:t>
                                </w:r>
                              </w:p>
                            </w:txbxContent>
                          </v:textbox>
                        </v:rect>
                        <v:rect id="Rectangle 8" o:spid="_x0000_s1042" style="position:absolute;left:954;top:10191;width:1656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p58AA&#10;AADaAAAADwAAAGRycy9kb3ducmV2LnhtbERP3WrCMBS+F3yHcITdadqNulEbRSuDwUDQ7QEOzbHJ&#10;1pyUJtru7ZeLwS4/vv9qN7lO3GkI1rOCfJWBIG68ttwq+Px4Xb6ACBFZY+eZFPxQgN12Pquw1H7k&#10;M90vsRUphEOJCkyMfSllaAw5DCvfEyfu6geHMcGhlXrAMYW7Tj5m2Vo6tJwaDPZUG2q+Lzen4FY/&#10;WXPK60NxPH691+NzX2S2UOphMe03ICJN8V/8537TCtLWdCXd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qp58AAAADaAAAADwAAAAAAAAAAAAAAAACYAgAAZHJzL2Rvd25y&#10;ZXYueG1sUEsFBgAAAAAEAAQA9QAAAIUDAAAAAA==&#10;" fillcolor="#bfbfbf" stroked="f" strokeweight="2pt">
                          <v:textbox>
                            <w:txbxContent>
                              <w:p w:rsidR="00E44413" w:rsidRPr="001346EA" w:rsidRDefault="00E44413" w:rsidP="00010B9D">
                                <w:pPr>
                                  <w:spacing w:after="0"/>
                                  <w:rPr>
                                    <w:b/>
                                    <w:color w:val="FF0000"/>
                                    <w:sz w:val="20"/>
                                  </w:rPr>
                                </w:pPr>
                                <w:r>
                                  <w:rPr>
                                    <w:b/>
                                    <w:color w:val="FF0000"/>
                                    <w:sz w:val="20"/>
                                  </w:rPr>
                                  <w:t xml:space="preserve"> </w:t>
                                </w:r>
                                <w:r w:rsidRPr="001346EA">
                                  <w:rPr>
                                    <w:b/>
                                    <w:color w:val="FF0000"/>
                                    <w:sz w:val="20"/>
                                  </w:rPr>
                                  <w:t>Qualitative Assessment</w:t>
                                </w:r>
                                <w:r>
                                  <w:rPr>
                                    <w:b/>
                                    <w:color w:val="FF0000"/>
                                    <w:sz w:val="20"/>
                                  </w:rPr>
                                  <w:t xml:space="preserve"> </w:t>
                                </w:r>
                              </w:p>
                              <w:p w:rsidR="00E44413" w:rsidRPr="004E6D97" w:rsidRDefault="00E44413" w:rsidP="00010B9D">
                                <w:pPr>
                                  <w:spacing w:after="0"/>
                                  <w:rPr>
                                    <w:color w:val="000000" w:themeColor="text1"/>
                                    <w:sz w:val="20"/>
                                  </w:rPr>
                                </w:pPr>
                                <w:r>
                                  <w:rPr>
                                    <w:color w:val="000000" w:themeColor="text1"/>
                                    <w:sz w:val="20"/>
                                  </w:rPr>
                                  <w:t>ALCO’s</w:t>
                                </w:r>
                                <w:r w:rsidRPr="004E6D97">
                                  <w:rPr>
                                    <w:color w:val="000000" w:themeColor="text1"/>
                                    <w:sz w:val="20"/>
                                  </w:rPr>
                                  <w:t xml:space="preserve"> review of risk and economic information</w:t>
                                </w:r>
                              </w:p>
                            </w:txbxContent>
                          </v:textbox>
                        </v:rect>
                        <v:rect id="Rectangle 16" o:spid="_x0000_s1043" style="position:absolute;left:954;top:20193;width:1656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MCMEA&#10;AADbAAAADwAAAGRycy9kb3ducmV2LnhtbERP3WrCMBS+F/YO4Qy801SlbnRG0YogCAPdHuDQnDXZ&#10;mpPSRNu9/SIIuzsf3+9ZbQbXiBt1wXpWMJtmIIgrry3XCj4/DpNXECEia2w8k4JfCrBZP41WWGjf&#10;85lul1iLFMKhQAUmxraQMlSGHIapb4kT9+U7hzHBrpa6wz6Fu0bOs2wpHVpODQZbKg1VP5erU3At&#10;F9a8z8pdvt9/n8r+pc0zmys1fh62byAiDfFf/HAfdZq/hPsv6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kzAjBAAAA2wAAAA8AAAAAAAAAAAAAAAAAmAIAAGRycy9kb3du&#10;cmV2LnhtbFBLBQYAAAAABAAEAPUAAACGAwAAAAA=&#10;" fillcolor="#bfbfbf" stroked="f" strokeweight="2pt">
                          <v:textbox>
                            <w:txbxContent>
                              <w:p w:rsidR="00E44413" w:rsidRPr="001346EA" w:rsidRDefault="00E44413" w:rsidP="00010B9D">
                                <w:pPr>
                                  <w:spacing w:after="0"/>
                                  <w:rPr>
                                    <w:b/>
                                    <w:color w:val="FF0000"/>
                                    <w:sz w:val="20"/>
                                  </w:rPr>
                                </w:pPr>
                                <w:r w:rsidRPr="001346EA">
                                  <w:rPr>
                                    <w:b/>
                                    <w:color w:val="FF0000"/>
                                    <w:sz w:val="20"/>
                                  </w:rPr>
                                  <w:t>Early Warning Indicators</w:t>
                                </w:r>
                                <w:r>
                                  <w:rPr>
                                    <w:b/>
                                    <w:color w:val="FF0000"/>
                                    <w:sz w:val="20"/>
                                  </w:rPr>
                                  <w:t xml:space="preserve"> </w:t>
                                </w:r>
                              </w:p>
                              <w:p w:rsidR="00E44413" w:rsidRPr="004E6D97" w:rsidRDefault="00E44413" w:rsidP="00010B9D">
                                <w:pPr>
                                  <w:spacing w:after="0"/>
                                  <w:rPr>
                                    <w:color w:val="000000" w:themeColor="text1"/>
                                    <w:sz w:val="20"/>
                                  </w:rPr>
                                </w:pPr>
                                <w:r>
                                  <w:rPr>
                                    <w:color w:val="000000" w:themeColor="text1"/>
                                    <w:sz w:val="20"/>
                                  </w:rPr>
                                  <w:t xml:space="preserve">Triggered early warning indicators </w:t>
                                </w:r>
                              </w:p>
                            </w:txbxContent>
                          </v:textbox>
                        </v:rect>
                        <v:rect id="Rectangle 17" o:spid="_x0000_s1044" style="position:absolute;left:41223;width:17374;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pk8EA&#10;AADbAAAADwAAAGRycy9kb3ducmV2LnhtbERP3WrCMBS+H/gO4Qi7m6kbnaMziqsIA2HgzwMcmrMm&#10;szkpTbT17RdB8O58fL9nvhxcIy7UBetZwXSSgSCuvLZcKzgeNi8fIEJE1th4JgVXCrBcjJ7mWGjf&#10;844u+1iLFMKhQAUmxraQMlSGHIaJb4kT9+s7hzHBrpa6wz6Fu0a+Ztm7dGg5NRhsqTRUnfZnp+Bc&#10;vlnzMy2/8vX6b1v2szbPbK7U83hYfYKINMSH+O7+1mn+DG6/p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aZPBAAAA2wAAAA8AAAAAAAAAAAAAAAAAmAIAAGRycy9kb3du&#10;cmV2LnhtbFBLBQYAAAAABAAEAPUAAACGAwAAAAA=&#10;" fillcolor="#bfbfbf" stroked="f" strokeweight="2pt">
                          <v:textbox>
                            <w:txbxContent>
                              <w:p w:rsidR="00E44413" w:rsidRDefault="00E44413" w:rsidP="00010B9D">
                                <w:pPr>
                                  <w:spacing w:after="0"/>
                                  <w:rPr>
                                    <w:b/>
                                    <w:color w:val="FF0000"/>
                                    <w:sz w:val="20"/>
                                  </w:rPr>
                                </w:pPr>
                                <w:r>
                                  <w:rPr>
                                    <w:b/>
                                    <w:color w:val="FF0000"/>
                                    <w:sz w:val="20"/>
                                  </w:rPr>
                                  <w:t>Reporting Requirements</w:t>
                                </w:r>
                              </w:p>
                              <w:p w:rsidR="00E44413" w:rsidRPr="004E6D97" w:rsidRDefault="00E44413" w:rsidP="00010B9D">
                                <w:pPr>
                                  <w:spacing w:after="0"/>
                                  <w:rPr>
                                    <w:b/>
                                    <w:color w:val="000000" w:themeColor="text1"/>
                                    <w:sz w:val="20"/>
                                  </w:rPr>
                                </w:pPr>
                                <w:r>
                                  <w:rPr>
                                    <w:color w:val="000000" w:themeColor="text1"/>
                                    <w:sz w:val="20"/>
                                  </w:rPr>
                                  <w:t>A deteriorating assessment drives additional reporting requirements</w:t>
                                </w:r>
                              </w:p>
                            </w:txbxContent>
                          </v:textbox>
                        </v:rect>
                        <v:rect id="Rectangle 18" o:spid="_x0000_s1045" style="position:absolute;left:41223;top:10191;width:17374;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4cQA&#10;AADbAAAADwAAAGRycy9kb3ducmV2LnhtbESP0UrDQBBF34X+wzIF3+ymSlTSbkubIgiC0OoHDNlp&#10;djU7G7LbJv698yD4NsO9c++Z9XYKnbrSkHxkA8tFAYq4idZza+Dz4+XuGVTKyBa7yGTghxJsN7Ob&#10;NVY2jnyk6ym3SkI4VWjA5dxXWqfGUcC0iD2xaOc4BMyyDq22A44SHjp9XxSPOqBnaXDYU+2o+T5d&#10;goFL/eDd+7Lel4fD11s9PvVl4UtjbufTbgUq05T/zX/Xr1bwBVZ+kQ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3/eHEAAAA2wAAAA8AAAAAAAAAAAAAAAAAmAIAAGRycy9k&#10;b3ducmV2LnhtbFBLBQYAAAAABAAEAPUAAACJAwAAAAA=&#10;" fillcolor="#bfbfbf" stroked="f" strokeweight="2pt">
                          <v:textbox>
                            <w:txbxContent>
                              <w:p w:rsidR="00E44413" w:rsidRDefault="00E44413" w:rsidP="00010B9D">
                                <w:pPr>
                                  <w:spacing w:after="0"/>
                                  <w:rPr>
                                    <w:b/>
                                    <w:color w:val="FF0000"/>
                                    <w:sz w:val="20"/>
                                  </w:rPr>
                                </w:pPr>
                                <w:r>
                                  <w:rPr>
                                    <w:b/>
                                    <w:color w:val="FF0000"/>
                                    <w:sz w:val="20"/>
                                  </w:rPr>
                                  <w:t>Distribution Restrictions</w:t>
                                </w:r>
                              </w:p>
                              <w:p w:rsidR="00E44413" w:rsidRPr="004E6D97" w:rsidRDefault="00E44413" w:rsidP="00010B9D">
                                <w:pPr>
                                  <w:spacing w:after="0"/>
                                  <w:rPr>
                                    <w:b/>
                                    <w:color w:val="000000" w:themeColor="text1"/>
                                    <w:sz w:val="20"/>
                                  </w:rPr>
                                </w:pPr>
                                <w:r>
                                  <w:rPr>
                                    <w:color w:val="000000" w:themeColor="text1"/>
                                    <w:sz w:val="20"/>
                                  </w:rPr>
                                  <w:t>A deteriorating assessment restricts common dividends and total capital deployment</w:t>
                                </w:r>
                              </w:p>
                            </w:txbxContent>
                          </v:textbox>
                        </v:rect>
                        <v:rect id="Rectangle 19" o:spid="_x0000_s1046" style="position:absolute;left:41223;top:20193;width:17374;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RB8MA&#10;AADbAAAADwAAAGRycy9kb3ducmV2LnhtbERPS2sCMRC+F/wPYYRepJu1h6Jbo4ggeGlLfRS9Dcm4&#10;2bqZLJvU3f77RhB6m4/vObNF72pxpTZUnhWMsxwEsfam4lLBfrd+moAIEdlg7ZkU/FKAxXzwMMPC&#10;+I4/6bqNpUghHApUYGNsCimDtuQwZL4hTtzZtw5jgm0pTYtdCne1fM7zF+mw4tRgsaGVJX3Z/jgF&#10;G32k/vtk3eit/vro4vng3vVaqcdhv3wFEamP/+K7e2PS/Cncfkk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XRB8MAAADbAAAADwAAAAAAAAAAAAAAAACYAgAAZHJzL2Rv&#10;d25yZXYueG1sUEsFBgAAAAAEAAQA9QAAAIgDAAAAAA==&#10;" fillcolor="#bfbfbf" stroked="f" strokeweight="2pt">
                          <v:textbox inset=",,0">
                            <w:txbxContent>
                              <w:p w:rsidR="00E44413" w:rsidRDefault="00E44413" w:rsidP="00010B9D">
                                <w:pPr>
                                  <w:spacing w:after="0"/>
                                  <w:rPr>
                                    <w:b/>
                                    <w:color w:val="FF0000"/>
                                    <w:sz w:val="20"/>
                                  </w:rPr>
                                </w:pPr>
                                <w:r>
                                  <w:rPr>
                                    <w:b/>
                                    <w:color w:val="FF0000"/>
                                    <w:sz w:val="20"/>
                                  </w:rPr>
                                  <w:t>Capital Contingency Process</w:t>
                                </w:r>
                              </w:p>
                              <w:p w:rsidR="00E44413" w:rsidRPr="004E6D97" w:rsidRDefault="00E44413" w:rsidP="00010B9D">
                                <w:pPr>
                                  <w:spacing w:after="0"/>
                                  <w:rPr>
                                    <w:b/>
                                    <w:color w:val="000000" w:themeColor="text1"/>
                                    <w:sz w:val="20"/>
                                  </w:rPr>
                                </w:pPr>
                                <w:r>
                                  <w:rPr>
                                    <w:color w:val="000000" w:themeColor="text1"/>
                                    <w:sz w:val="20"/>
                                  </w:rPr>
                                  <w:t>Levels 2 through 4 require activation of the CCP</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47" type="#_x0000_t13" style="position:absolute;left:18208;top:11811;width:198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XQfsIA&#10;AADbAAAADwAAAGRycy9kb3ducmV2LnhtbERPy2rCQBTdF/yH4Ra6ayZ1IRIdQ6mIgg2tL9zeZm6T&#10;6MydmJlq+vedRcHl4byneW+NuFLnG8cKXpIUBHHpdMOVgv1u8TwG4QOyRuOYFPySh3w2eJhipt2N&#10;N3TdhkrEEPYZKqhDaDMpfVmTRZ+4ljhy366zGCLsKqk7vMVwa+QwTUfSYsOxocaW3moqz9sfq6Aw&#10;/bv8WH4ezuvLyRRf42O5nLNST4/96wREoD7cxf/ulVYwjO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dB+wgAAANsAAAAPAAAAAAAAAAAAAAAAAJgCAABkcnMvZG93&#10;bnJldi54bWxQSwUGAAAAAAQABAD1AAAAhwMAAAAA&#10;" adj="10800" fillcolor="black [3213]" stroked="f" strokeweight="2pt"/>
                        <v:shape id="Right Arrow 21" o:spid="_x0000_s1048" type="#_x0000_t13" style="position:absolute;left:38961;top:11811;width:17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sMA&#10;AADbAAAADwAAAGRycy9kb3ducmV2LnhtbESPQYvCMBSE7wv+h/AEb2uqsot0jSKCWg8ebPcHPJpn&#10;W2xeShM1+uvNgrDHYWa+YRarYFpxo941lhVMxgkI4tLqhisFv8X2cw7CeWSNrWVS8CAHq+XgY4Gp&#10;tnc+0S33lYgQdikqqL3vUildWZNBN7YdcfTOtjfoo+wrqXu8R7hp5TRJvqXBhuNCjR1taiov+dUo&#10;CFk2r57F/nh2s0M++zqEXfE8KTUahvUPCE/B/4ff7UwrmE7g70v8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3+sMAAADbAAAADwAAAAAAAAAAAAAAAACYAgAAZHJzL2Rv&#10;d25yZXYueG1sUEsFBgAAAAAEAAQA9QAAAIgDAAAAAA==&#10;" adj="10800" fillcolor="windowText" stroked="f" strokeweight="2pt"/>
                      </v:group>
                      <v:group id="Group 22" o:spid="_x0000_s1049" style="position:absolute;left:19480;top:4770;width:18002;height:16149" coordsize="18002,16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23" o:spid="_x0000_s1050" style="position:absolute;width:18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tFMQA&#10;AADbAAAADwAAAGRycy9kb3ducmV2LnhtbESPzWrDMBCE74W8g9hAbo0cB0pwooQQKLg3Ny0tuS3W&#10;xjaxVo4k/7RPXxUKPQ4z8w2zO0ymFQM531hWsFomIIhLqxuuFLy/PT9uQPiArLG1TAq+yMNhP3vY&#10;YabtyK80nEMlIoR9hgrqELpMSl/WZNAvbUccvat1BkOUrpLa4RjhppVpkjxJgw3HhRo7OtVU3s69&#10;UZB/YtFNK7f5voy+LwZ+MR/3i1KL+XTcggg0hf/wXzvXCtI1/H6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LRTEAAAA2wAAAA8AAAAAAAAAAAAAAAAAmAIAAGRycy9k&#10;b3ducmV2LnhtbFBLBQYAAAAABAAEAPUAAACJAwAAAAA=&#10;" fillcolor="#4e6128 [1606]" strokecolor="black [3213]">
                          <v:textbox>
                            <w:txbxContent>
                              <w:p w:rsidR="00E44413" w:rsidRPr="00FA2AE1" w:rsidRDefault="00E44413" w:rsidP="00010B9D">
                                <w:pPr>
                                  <w:rPr>
                                    <w:b/>
                                  </w:rPr>
                                </w:pPr>
                                <w:r w:rsidRPr="00FA2AE1">
                                  <w:rPr>
                                    <w:b/>
                                    <w:sz w:val="20"/>
                                  </w:rPr>
                                  <w:t xml:space="preserve">Level 0 </w:t>
                                </w:r>
                                <w:r>
                                  <w:rPr>
                                    <w:b/>
                                    <w:sz w:val="20"/>
                                  </w:rPr>
                                  <w:t xml:space="preserve">  Normal</w:t>
                                </w:r>
                              </w:p>
                            </w:txbxContent>
                          </v:textbox>
                        </v:rect>
                        <v:rect id="Rectangle 24" o:spid="_x0000_s1051" style="position:absolute;top:2706;width:18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9V8MA&#10;AADbAAAADwAAAGRycy9kb3ducmV2LnhtbESPT4vCMBTE78J+h/AWvIimiqxajbIKguDJ/x4fzbMt&#10;27yUJtX67Y2w4HGYmd8ws0VjCnGnyuWWFfR7EQjixOqcUwXHw7o7BuE8ssbCMil4koPF/Ks1w1jb&#10;B+/ovvepCBB2MSrIvC9jKV2SkUHXsyVx8G62MuiDrFKpK3wEuCnkIIp+pMGcw0KGJa0ySv72tVFw&#10;Olzqa9m59U/L3XN4PdfbiUtHSrW/m98pCE+N/4T/2xutYDCE95fwA+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D9V8MAAADbAAAADwAAAAAAAAAAAAAAAACYAgAAZHJzL2Rv&#10;d25yZXYueG1sUEsFBgAAAAAEAAQA9QAAAIgDAAAAAA==&#10;" fillcolor="#c2d69b [1942]" strokecolor="windowText">
                          <v:textbox>
                            <w:txbxContent>
                              <w:p w:rsidR="00E44413" w:rsidRPr="00FA2AE1" w:rsidRDefault="00E44413" w:rsidP="00010B9D">
                                <w:pPr>
                                  <w:rPr>
                                    <w:b/>
                                  </w:rPr>
                                </w:pPr>
                                <w:r w:rsidRPr="00FA2AE1">
                                  <w:rPr>
                                    <w:b/>
                                    <w:sz w:val="20"/>
                                  </w:rPr>
                                  <w:t xml:space="preserve">Level </w:t>
                                </w:r>
                                <w:r>
                                  <w:rPr>
                                    <w:b/>
                                    <w:sz w:val="20"/>
                                  </w:rPr>
                                  <w:t>1</w:t>
                                </w:r>
                                <w:r w:rsidRPr="00FA2AE1">
                                  <w:rPr>
                                    <w:b/>
                                    <w:sz w:val="20"/>
                                  </w:rPr>
                                  <w:t xml:space="preserve"> </w:t>
                                </w:r>
                                <w:r>
                                  <w:rPr>
                                    <w:b/>
                                    <w:sz w:val="20"/>
                                  </w:rPr>
                                  <w:t xml:space="preserve">  Elevated</w:t>
                                </w:r>
                              </w:p>
                            </w:txbxContent>
                          </v:textbox>
                        </v:rect>
                        <v:rect id="Rectangle 25" o:spid="_x0000_s1052" style="position:absolute;top:5486;width:18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DMUA&#10;AADbAAAADwAAAGRycy9kb3ducmV2LnhtbESPW2sCMRSE3wv+h3AE32pWoVZWo/RCxRfxVgq+nW6O&#10;m6WbkyWJ7vrvTaHQx2FmvmHmy87W4ko+VI4VjIYZCOLC6YpLBZ/Hj8cpiBCRNdaOScGNAiwXvYc5&#10;5tq1vKfrIZYiQTjkqMDE2ORShsKQxTB0DXHyzs5bjEn6UmqPbYLbWo6zbCItVpwWDDb0Zqj4OVys&#10;grZ7ff8y1XnThu/baHWZ+N1p+6zUoN+9zEBE6uJ/+K+91grGT/D7Jf0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0MxQAAANsAAAAPAAAAAAAAAAAAAAAAAJgCAABkcnMv&#10;ZG93bnJldi54bWxQSwUGAAAAAAQABAD1AAAAigMAAAAA&#10;" fillcolor="yellow" strokecolor="windowText">
                          <v:textbox>
                            <w:txbxContent>
                              <w:p w:rsidR="00E44413" w:rsidRPr="00FA2AE1" w:rsidRDefault="00E44413" w:rsidP="00010B9D">
                                <w:pPr>
                                  <w:rPr>
                                    <w:b/>
                                  </w:rPr>
                                </w:pPr>
                                <w:r w:rsidRPr="00FA2AE1">
                                  <w:rPr>
                                    <w:b/>
                                    <w:sz w:val="20"/>
                                  </w:rPr>
                                  <w:t xml:space="preserve">Level </w:t>
                                </w:r>
                                <w:r>
                                  <w:rPr>
                                    <w:b/>
                                    <w:sz w:val="20"/>
                                  </w:rPr>
                                  <w:t>2</w:t>
                                </w:r>
                                <w:r w:rsidRPr="00FA2AE1">
                                  <w:rPr>
                                    <w:b/>
                                    <w:sz w:val="20"/>
                                  </w:rPr>
                                  <w:t xml:space="preserve"> </w:t>
                                </w:r>
                                <w:r>
                                  <w:rPr>
                                    <w:b/>
                                    <w:sz w:val="20"/>
                                  </w:rPr>
                                  <w:t xml:space="preserve">  Concern</w:t>
                                </w:r>
                              </w:p>
                            </w:txbxContent>
                          </v:textbox>
                        </v:rect>
                        <v:rect id="Rectangle 26" o:spid="_x0000_s1053" style="position:absolute;top:8119;width:1800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V+8AA&#10;AADbAAAADwAAAGRycy9kb3ducmV2LnhtbESPQYvCMBSE7wv+h/AEb2uquCLVtIgoeBK2Lnt+NM+2&#10;2ryUJrb13xtB8DjMzDfMJh1MLTpqXWVZwWwagSDOra64UPB3PnyvQDiPrLG2TAoe5CBNRl8bjLXt&#10;+Ze6zBciQNjFqKD0vomldHlJBt3UNsTBu9jWoA+yLaRusQ9wU8t5FC2lwYrDQokN7UrKb9ndKDhn&#10;vi/y1eNoq8V/d0Xc/8jTXqnJeNiuQXga/Cf8bh+1gvkSXl/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LV+8AAAADbAAAADwAAAAAAAAAAAAAAAACYAgAAZHJzL2Rvd25y&#10;ZXYueG1sUEsFBgAAAAAEAAQA9QAAAIUDAAAAAA==&#10;" fillcolor="#ffc000" strokecolor="windowText">
                          <v:textbox>
                            <w:txbxContent>
                              <w:p w:rsidR="00E44413" w:rsidRPr="00FA2AE1" w:rsidRDefault="00E44413" w:rsidP="00010B9D">
                                <w:pPr>
                                  <w:rPr>
                                    <w:b/>
                                  </w:rPr>
                                </w:pPr>
                                <w:r w:rsidRPr="00FA2AE1">
                                  <w:rPr>
                                    <w:b/>
                                    <w:sz w:val="20"/>
                                  </w:rPr>
                                  <w:t xml:space="preserve">Level </w:t>
                                </w:r>
                                <w:r>
                                  <w:rPr>
                                    <w:b/>
                                    <w:sz w:val="20"/>
                                  </w:rPr>
                                  <w:t>3</w:t>
                                </w:r>
                                <w:r w:rsidRPr="00FA2AE1">
                                  <w:rPr>
                                    <w:b/>
                                    <w:sz w:val="20"/>
                                  </w:rPr>
                                  <w:t xml:space="preserve"> </w:t>
                                </w:r>
                                <w:r>
                                  <w:rPr>
                                    <w:b/>
                                    <w:sz w:val="20"/>
                                  </w:rPr>
                                  <w:t xml:space="preserve">  Issue</w:t>
                                </w:r>
                              </w:p>
                            </w:txbxContent>
                          </v:textbox>
                        </v:rect>
                        <v:rect id="Rectangle 27" o:spid="_x0000_s1054" style="position:absolute;top:10804;width:1800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LesMA&#10;AADbAAAADwAAAGRycy9kb3ducmV2LnhtbESP3WrCQBSE7wu+w3KE3tWNllqNboKUCt6Vpj7AIXvy&#10;o9mzYXeNydu7hUIvh5n5htnno+nEQM63lhUsFwkI4tLqlmsF55/jywaED8gaO8ukYCIPeTZ72mOq&#10;7Z2/aShCLSKEfYoKmhD6VEpfNmTQL2xPHL3KOoMhSldL7fAe4aaTqyRZS4Mtx4UGe/poqLwWN6Pg&#10;Dafpciy+pu78uv10bVmN62pQ6nk+HnYgAo3hP/zXPmkFq3f4/RJ/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7LesMAAADbAAAADwAAAAAAAAAAAAAAAACYAgAAZHJzL2Rv&#10;d25yZXYueG1sUEsFBgAAAAAEAAQA9QAAAIgDAAAAAA==&#10;" fillcolor="red" strokecolor="windowText">
                          <v:textbox>
                            <w:txbxContent>
                              <w:p w:rsidR="00E44413" w:rsidRPr="00FA2AE1" w:rsidRDefault="00E44413" w:rsidP="00010B9D">
                                <w:pPr>
                                  <w:rPr>
                                    <w:b/>
                                  </w:rPr>
                                </w:pPr>
                                <w:r w:rsidRPr="00FA2AE1">
                                  <w:rPr>
                                    <w:b/>
                                    <w:sz w:val="20"/>
                                  </w:rPr>
                                  <w:t xml:space="preserve">Level </w:t>
                                </w:r>
                                <w:r>
                                  <w:rPr>
                                    <w:b/>
                                    <w:sz w:val="20"/>
                                  </w:rPr>
                                  <w:t>4</w:t>
                                </w:r>
                                <w:r w:rsidRPr="00FA2AE1">
                                  <w:rPr>
                                    <w:b/>
                                    <w:sz w:val="20"/>
                                  </w:rPr>
                                  <w:t xml:space="preserve"> </w:t>
                                </w:r>
                                <w:r>
                                  <w:rPr>
                                    <w:b/>
                                    <w:sz w:val="20"/>
                                  </w:rPr>
                                  <w:t xml:space="preserve">  Significant Issue</w:t>
                                </w:r>
                              </w:p>
                            </w:txbxContent>
                          </v:textbox>
                        </v:rect>
                        <v:rect id="Rectangle 29" o:spid="_x0000_s1055" style="position:absolute;top:13386;width:1800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1/BcAA&#10;AADbAAAADwAAAGRycy9kb3ducmV2LnhtbESPzYrCMBSF9wO+Q7iCuzHVhYzVKCIIrmawim6vzbUp&#10;NjcliVrf3gwILg/n5+PMl51txJ18qB0rGA0zEMSl0zVXCg77zfcPiBCRNTaOScGTAiwXva855to9&#10;eEf3IlYijXDIUYGJsc2lDKUhi2HoWuLkXZy3GJP0ldQeH2ncNnKcZRNpseZEMNjS2lB5LW42caej&#10;orVcbs676+niO2N//7ZHpQb9bjUDEamLn/C7vdUKxlP4/5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1/BcAAAADbAAAADwAAAAAAAAAAAAAAAACYAgAAZHJzL2Rvd25y&#10;ZXYueG1sUEsFBgAAAAAEAAQA9QAAAIUDAAAAAA==&#10;" fillcolor="#7030a0" strokecolor="windowText">
                          <v:textbox>
                            <w:txbxContent>
                              <w:p w:rsidR="00E44413" w:rsidRPr="00EE301D" w:rsidRDefault="00E44413" w:rsidP="00010B9D">
                                <w:pPr>
                                  <w:rPr>
                                    <w:b/>
                                    <w:color w:val="FFFFFF" w:themeColor="background1"/>
                                  </w:rPr>
                                </w:pPr>
                                <w:r w:rsidRPr="00EE301D">
                                  <w:rPr>
                                    <w:b/>
                                    <w:color w:val="FFFFFF" w:themeColor="background1"/>
                                    <w:sz w:val="20"/>
                                  </w:rPr>
                                  <w:t>Level 5   Resolution Plan</w:t>
                                </w:r>
                              </w:p>
                            </w:txbxContent>
                          </v:textbox>
                        </v:rect>
                      </v:group>
                      <w10:wrap type="topAndBottom"/>
                    </v:group>
                  </w:pict>
                </mc:Fallback>
              </mc:AlternateContent>
            </w:r>
          </w:p>
        </w:tc>
      </w:tr>
    </w:tbl>
    <w:p w:rsidR="00324627" w:rsidRPr="00324627" w:rsidRDefault="00324627" w:rsidP="00010B9D">
      <w:pPr>
        <w:spacing w:line="240" w:lineRule="auto"/>
      </w:pPr>
    </w:p>
    <w:p w:rsidR="007A6E20" w:rsidRDefault="007A6E20" w:rsidP="00BC4DB9">
      <w:pPr>
        <w:pStyle w:val="SubsectionHeader1"/>
      </w:pPr>
      <w:bookmarkStart w:id="88" w:name="_Toc440039584"/>
      <w:r>
        <w:t>Capital Levels</w:t>
      </w:r>
      <w:r w:rsidR="003704E1">
        <w:rPr>
          <w:rStyle w:val="FootnoteReference"/>
        </w:rPr>
        <w:footnoteReference w:id="4"/>
      </w:r>
      <w:r>
        <w:t xml:space="preserve"> in Relation to Assessment Level</w:t>
      </w:r>
      <w:bookmarkEnd w:id="88"/>
    </w:p>
    <w:p w:rsidR="00D146F3" w:rsidRDefault="00D146F3" w:rsidP="00D146F3">
      <w:pPr>
        <w:pStyle w:val="SubsectionHeader1"/>
        <w:numPr>
          <w:ilvl w:val="0"/>
          <w:numId w:val="0"/>
        </w:numPr>
        <w:rPr>
          <w:b w:val="0"/>
        </w:rPr>
      </w:pPr>
      <w:r>
        <w:rPr>
          <w:b w:val="0"/>
        </w:rPr>
        <w:t>C</w:t>
      </w:r>
      <w:r w:rsidRPr="00D146F3">
        <w:rPr>
          <w:b w:val="0"/>
        </w:rPr>
        <w:t>apital adequacy is primarily assessed by comparing current and forecast capital ratios (determined using stress testing analysis) to the Board-approved capital expectations</w:t>
      </w:r>
      <w:r>
        <w:rPr>
          <w:b w:val="0"/>
        </w:rPr>
        <w:t>.</w:t>
      </w:r>
      <w:r w:rsidR="001E1F5A">
        <w:rPr>
          <w:b w:val="0"/>
        </w:rPr>
        <w:t xml:space="preserve">  The capital assessment is made quarterly with monthly monitoring.</w:t>
      </w:r>
      <w:r>
        <w:rPr>
          <w:b w:val="0"/>
        </w:rPr>
        <w:t xml:space="preserve">  </w:t>
      </w:r>
    </w:p>
    <w:p w:rsidR="00321AAF" w:rsidRDefault="00321AAF" w:rsidP="00D146F3">
      <w:pPr>
        <w:pStyle w:val="SubsectionHeader1"/>
        <w:numPr>
          <w:ilvl w:val="0"/>
          <w:numId w:val="0"/>
        </w:numPr>
      </w:pPr>
    </w:p>
    <w:p w:rsidR="00D766E3" w:rsidRDefault="00D766E3" w:rsidP="00D146F3">
      <w:pPr>
        <w:pStyle w:val="SubsectionHeader1"/>
        <w:numPr>
          <w:ilvl w:val="0"/>
          <w:numId w:val="0"/>
        </w:numPr>
      </w:pPr>
    </w:p>
    <w:p w:rsidR="00D766E3" w:rsidRDefault="00D766E3" w:rsidP="00D146F3">
      <w:pPr>
        <w:pStyle w:val="SubsectionHeader1"/>
        <w:numPr>
          <w:ilvl w:val="0"/>
          <w:numId w:val="0"/>
        </w:numPr>
      </w:pPr>
    </w:p>
    <w:p w:rsidR="00D766E3" w:rsidRDefault="00D766E3" w:rsidP="00D146F3">
      <w:pPr>
        <w:pStyle w:val="SubsectionHeader1"/>
        <w:numPr>
          <w:ilvl w:val="0"/>
          <w:numId w:val="0"/>
        </w:numPr>
      </w:pPr>
    </w:p>
    <w:tbl>
      <w:tblPr>
        <w:tblStyle w:val="TableGrid"/>
        <w:tblW w:w="0" w:type="auto"/>
        <w:tblInd w:w="108" w:type="dxa"/>
        <w:tblLook w:val="04A0" w:firstRow="1" w:lastRow="0" w:firstColumn="1" w:lastColumn="0" w:noHBand="0" w:noVBand="1"/>
      </w:tblPr>
      <w:tblGrid>
        <w:gridCol w:w="1902"/>
        <w:gridCol w:w="2778"/>
        <w:gridCol w:w="4860"/>
      </w:tblGrid>
      <w:tr w:rsidR="008612B2" w:rsidTr="008612B2">
        <w:trPr>
          <w:tblHeader/>
        </w:trPr>
        <w:tc>
          <w:tcPr>
            <w:tcW w:w="9540" w:type="dxa"/>
            <w:gridSpan w:val="3"/>
            <w:tcBorders>
              <w:bottom w:val="single" w:sz="4" w:space="0" w:color="auto"/>
            </w:tcBorders>
            <w:shd w:val="clear" w:color="auto" w:fill="BFBFBF" w:themeFill="background1" w:themeFillShade="BF"/>
          </w:tcPr>
          <w:p w:rsidR="008612B2" w:rsidRPr="00225EA8" w:rsidRDefault="008612B2" w:rsidP="00C754A3">
            <w:pPr>
              <w:pStyle w:val="NormalText"/>
              <w:rPr>
                <w:b/>
                <w:sz w:val="24"/>
              </w:rPr>
            </w:pPr>
            <w:r w:rsidRPr="00225EA8">
              <w:rPr>
                <w:b/>
                <w:sz w:val="24"/>
              </w:rPr>
              <w:lastRenderedPageBreak/>
              <w:t xml:space="preserve">Figure </w:t>
            </w:r>
            <w:r w:rsidR="00C754A3">
              <w:rPr>
                <w:b/>
                <w:sz w:val="24"/>
              </w:rPr>
              <w:t>7</w:t>
            </w:r>
            <w:r w:rsidRPr="00225EA8">
              <w:rPr>
                <w:b/>
                <w:sz w:val="24"/>
              </w:rPr>
              <w:t xml:space="preserve">: </w:t>
            </w:r>
            <w:r>
              <w:rPr>
                <w:b/>
                <w:sz w:val="24"/>
              </w:rPr>
              <w:t>Minimum capital risk a</w:t>
            </w:r>
            <w:r w:rsidRPr="00225EA8">
              <w:rPr>
                <w:b/>
                <w:sz w:val="24"/>
              </w:rPr>
              <w:t>ssessment levels with current and forecasted capital ratios</w:t>
            </w:r>
          </w:p>
        </w:tc>
      </w:tr>
      <w:tr w:rsidR="008612B2" w:rsidTr="008612B2">
        <w:trPr>
          <w:tblHeader/>
        </w:trPr>
        <w:tc>
          <w:tcPr>
            <w:tcW w:w="1902" w:type="dxa"/>
            <w:shd w:val="clear" w:color="auto" w:fill="BFBFBF" w:themeFill="background1" w:themeFillShade="BF"/>
          </w:tcPr>
          <w:p w:rsidR="008612B2" w:rsidRPr="007C4480" w:rsidRDefault="008612B2" w:rsidP="002C0AE2">
            <w:pPr>
              <w:keepNext/>
              <w:keepLines/>
              <w:rPr>
                <w:b/>
              </w:rPr>
            </w:pPr>
            <w:r>
              <w:rPr>
                <w:b/>
              </w:rPr>
              <w:t>Assessment Level</w:t>
            </w:r>
          </w:p>
        </w:tc>
        <w:tc>
          <w:tcPr>
            <w:tcW w:w="2778" w:type="dxa"/>
            <w:shd w:val="clear" w:color="auto" w:fill="BFBFBF" w:themeFill="background1" w:themeFillShade="BF"/>
          </w:tcPr>
          <w:p w:rsidR="008612B2" w:rsidRPr="00E72B5B" w:rsidRDefault="008612B2" w:rsidP="002C0AE2">
            <w:pPr>
              <w:ind w:left="252"/>
              <w:contextualSpacing/>
              <w:jc w:val="center"/>
              <w:rPr>
                <w:rFonts w:asciiTheme="minorHAnsi" w:hAnsiTheme="minorHAnsi"/>
                <w:b/>
              </w:rPr>
            </w:pPr>
            <w:r w:rsidRPr="00E72B5B">
              <w:rPr>
                <w:rFonts w:asciiTheme="minorHAnsi" w:hAnsiTheme="minorHAnsi"/>
                <w:b/>
              </w:rPr>
              <w:t>Current</w:t>
            </w:r>
          </w:p>
        </w:tc>
        <w:tc>
          <w:tcPr>
            <w:tcW w:w="4860" w:type="dxa"/>
            <w:shd w:val="clear" w:color="auto" w:fill="BFBFBF" w:themeFill="background1" w:themeFillShade="BF"/>
          </w:tcPr>
          <w:p w:rsidR="008612B2" w:rsidRPr="00E72B5B" w:rsidRDefault="008612B2" w:rsidP="002C0AE2">
            <w:pPr>
              <w:contextualSpacing/>
              <w:jc w:val="center"/>
              <w:rPr>
                <w:rFonts w:asciiTheme="minorHAnsi" w:hAnsiTheme="minorHAnsi"/>
                <w:b/>
              </w:rPr>
            </w:pPr>
            <w:r>
              <w:rPr>
                <w:rFonts w:asciiTheme="minorHAnsi" w:hAnsiTheme="minorHAnsi"/>
                <w:b/>
              </w:rPr>
              <w:t>Forecast</w:t>
            </w: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Normal</w:t>
            </w:r>
          </w:p>
          <w:p w:rsidR="008612B2" w:rsidRPr="00E72B5B" w:rsidRDefault="008612B2" w:rsidP="002C0AE2">
            <w:pPr>
              <w:keepNext/>
              <w:keepLines/>
              <w:rPr>
                <w:b/>
                <w:sz w:val="22"/>
                <w:szCs w:val="22"/>
              </w:rPr>
            </w:pPr>
          </w:p>
          <w:p w:rsidR="008612B2" w:rsidRPr="00E72B5B" w:rsidRDefault="008612B2" w:rsidP="002C0AE2">
            <w:pPr>
              <w:keepNext/>
              <w:keepLines/>
              <w:rPr>
                <w:b/>
                <w:sz w:val="22"/>
                <w:szCs w:val="22"/>
              </w:rPr>
            </w:pPr>
            <w:r w:rsidRPr="00E72B5B">
              <w:rPr>
                <w:b/>
                <w:bCs/>
                <w:color w:val="00B050"/>
                <w:sz w:val="22"/>
                <w:szCs w:val="22"/>
              </w:rPr>
              <w:t>Dark Green</w:t>
            </w:r>
          </w:p>
        </w:tc>
        <w:tc>
          <w:tcPr>
            <w:tcW w:w="2778" w:type="dxa"/>
          </w:tcPr>
          <w:p w:rsidR="008612B2" w:rsidRPr="00E72B5B" w:rsidRDefault="008612B2" w:rsidP="008612B2">
            <w:pPr>
              <w:numPr>
                <w:ilvl w:val="0"/>
                <w:numId w:val="9"/>
              </w:numPr>
              <w:ind w:left="252" w:hanging="252"/>
              <w:contextualSpacing/>
              <w:rPr>
                <w:rFonts w:asciiTheme="minorHAnsi" w:hAnsiTheme="minorHAnsi"/>
                <w:sz w:val="22"/>
                <w:szCs w:val="22"/>
              </w:rPr>
            </w:pPr>
            <w:r w:rsidRPr="00E72B5B">
              <w:rPr>
                <w:rFonts w:asciiTheme="minorHAnsi" w:hAnsiTheme="minorHAnsi"/>
                <w:sz w:val="22"/>
                <w:szCs w:val="22"/>
              </w:rPr>
              <w:t>Current ratios are above “Planned”</w:t>
            </w:r>
          </w:p>
          <w:p w:rsidR="008612B2" w:rsidRPr="00E72B5B" w:rsidRDefault="008612B2" w:rsidP="002C0AE2">
            <w:pPr>
              <w:ind w:left="252"/>
              <w:contextualSpacing/>
              <w:rPr>
                <w:rFonts w:asciiTheme="minorHAnsi" w:hAnsiTheme="minorHAnsi"/>
                <w:sz w:val="22"/>
                <w:szCs w:val="22"/>
              </w:rPr>
            </w:pPr>
          </w:p>
        </w:tc>
        <w:tc>
          <w:tcPr>
            <w:tcW w:w="4860" w:type="dxa"/>
          </w:tcPr>
          <w:p w:rsidR="008612B2" w:rsidRPr="00E72B5B" w:rsidRDefault="008612B2" w:rsidP="008612B2">
            <w:pPr>
              <w:numPr>
                <w:ilvl w:val="0"/>
                <w:numId w:val="9"/>
              </w:numPr>
              <w:ind w:left="252" w:hanging="252"/>
              <w:contextualSpacing/>
              <w:rPr>
                <w:rFonts w:asciiTheme="minorHAnsi" w:hAnsiTheme="minorHAnsi"/>
                <w:sz w:val="22"/>
                <w:szCs w:val="22"/>
              </w:rPr>
            </w:pPr>
            <w:r w:rsidRPr="00E72B5B">
              <w:rPr>
                <w:rFonts w:asciiTheme="minorHAnsi" w:hAnsiTheme="minorHAnsi"/>
                <w:sz w:val="22"/>
                <w:szCs w:val="22"/>
              </w:rPr>
              <w:t>Baseline forecast remains above “Planned”</w:t>
            </w:r>
          </w:p>
          <w:p w:rsidR="008612B2" w:rsidRPr="00E72B5B" w:rsidRDefault="008612B2" w:rsidP="008612B2">
            <w:pPr>
              <w:numPr>
                <w:ilvl w:val="0"/>
                <w:numId w:val="9"/>
              </w:numPr>
              <w:ind w:left="252" w:hanging="252"/>
              <w:contextualSpacing/>
              <w:rPr>
                <w:rFonts w:asciiTheme="minorHAnsi" w:hAnsiTheme="minorHAnsi"/>
                <w:sz w:val="22"/>
                <w:szCs w:val="22"/>
              </w:rPr>
            </w:pPr>
            <w:r w:rsidRPr="00E72B5B">
              <w:rPr>
                <w:rFonts w:asciiTheme="minorHAnsi" w:hAnsiTheme="minorHAnsi"/>
                <w:sz w:val="22"/>
                <w:szCs w:val="22"/>
              </w:rPr>
              <w:t>BHC Stress forecast and most recent Fed Severely Adverse forecast remain above “Post-Stress Minimum”</w:t>
            </w:r>
          </w:p>
          <w:p w:rsidR="008612B2" w:rsidRPr="00E72B5B" w:rsidRDefault="008612B2" w:rsidP="002C0AE2">
            <w:pPr>
              <w:ind w:left="252"/>
              <w:contextualSpacing/>
              <w:rPr>
                <w:rFonts w:asciiTheme="minorHAnsi" w:hAnsiTheme="minorHAnsi"/>
                <w:sz w:val="22"/>
                <w:szCs w:val="22"/>
              </w:rPr>
            </w:pP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Elevated</w:t>
            </w:r>
          </w:p>
          <w:p w:rsidR="008612B2" w:rsidRPr="00E72B5B" w:rsidRDefault="008612B2" w:rsidP="002C0AE2">
            <w:pPr>
              <w:keepNext/>
              <w:keepLines/>
              <w:rPr>
                <w:b/>
                <w:sz w:val="22"/>
                <w:szCs w:val="22"/>
              </w:rPr>
            </w:pPr>
          </w:p>
          <w:p w:rsidR="008612B2" w:rsidRPr="00E72B5B" w:rsidRDefault="008612B2" w:rsidP="002C0AE2">
            <w:pPr>
              <w:keepNext/>
              <w:keepLines/>
              <w:rPr>
                <w:b/>
                <w:sz w:val="22"/>
                <w:szCs w:val="22"/>
              </w:rPr>
            </w:pPr>
            <w:r w:rsidRPr="00E72B5B">
              <w:rPr>
                <w:b/>
                <w:bCs/>
                <w:color w:val="92D050"/>
                <w:sz w:val="22"/>
                <w:szCs w:val="22"/>
              </w:rPr>
              <w:t>Light Green</w:t>
            </w:r>
          </w:p>
        </w:tc>
        <w:tc>
          <w:tcPr>
            <w:tcW w:w="2778" w:type="dxa"/>
          </w:tcPr>
          <w:p w:rsidR="008612B2" w:rsidRPr="00E72B5B" w:rsidRDefault="008612B2" w:rsidP="008612B2">
            <w:pPr>
              <w:numPr>
                <w:ilvl w:val="0"/>
                <w:numId w:val="23"/>
              </w:numPr>
              <w:ind w:left="252" w:hanging="252"/>
              <w:contextualSpacing/>
              <w:rPr>
                <w:rFonts w:asciiTheme="minorHAnsi" w:hAnsiTheme="minorHAnsi"/>
                <w:sz w:val="22"/>
                <w:szCs w:val="22"/>
              </w:rPr>
            </w:pPr>
            <w:r w:rsidRPr="00E72B5B">
              <w:rPr>
                <w:rFonts w:asciiTheme="minorHAnsi" w:hAnsiTheme="minorHAnsi"/>
                <w:sz w:val="22"/>
                <w:szCs w:val="22"/>
              </w:rPr>
              <w:t>Current ratios are above BAU</w:t>
            </w:r>
          </w:p>
          <w:p w:rsidR="008612B2" w:rsidRPr="00E72B5B" w:rsidRDefault="008612B2" w:rsidP="002C0AE2">
            <w:pPr>
              <w:ind w:left="252"/>
              <w:contextualSpacing/>
              <w:rPr>
                <w:sz w:val="22"/>
                <w:szCs w:val="22"/>
              </w:rPr>
            </w:pPr>
          </w:p>
        </w:tc>
        <w:tc>
          <w:tcPr>
            <w:tcW w:w="4860" w:type="dxa"/>
          </w:tcPr>
          <w:p w:rsidR="008612B2" w:rsidRPr="00E72B5B" w:rsidRDefault="008612B2" w:rsidP="008612B2">
            <w:pPr>
              <w:numPr>
                <w:ilvl w:val="0"/>
                <w:numId w:val="23"/>
              </w:numPr>
              <w:ind w:left="252" w:hanging="252"/>
              <w:contextualSpacing/>
              <w:rPr>
                <w:rFonts w:asciiTheme="minorHAnsi" w:hAnsiTheme="minorHAnsi"/>
                <w:sz w:val="22"/>
                <w:szCs w:val="22"/>
              </w:rPr>
            </w:pPr>
            <w:r w:rsidRPr="00E72B5B">
              <w:rPr>
                <w:rFonts w:asciiTheme="minorHAnsi" w:hAnsiTheme="minorHAnsi"/>
                <w:sz w:val="22"/>
                <w:szCs w:val="22"/>
              </w:rPr>
              <w:t>Baseline forecast remains above BAU</w:t>
            </w:r>
          </w:p>
          <w:p w:rsidR="008612B2" w:rsidRPr="00E72B5B" w:rsidRDefault="008612B2" w:rsidP="008612B2">
            <w:pPr>
              <w:numPr>
                <w:ilvl w:val="0"/>
                <w:numId w:val="23"/>
              </w:numPr>
              <w:ind w:left="252" w:hanging="252"/>
              <w:contextualSpacing/>
              <w:rPr>
                <w:rFonts w:asciiTheme="minorHAnsi" w:hAnsiTheme="minorHAnsi"/>
                <w:sz w:val="22"/>
                <w:szCs w:val="22"/>
              </w:rPr>
            </w:pPr>
            <w:r w:rsidRPr="00E72B5B">
              <w:rPr>
                <w:rFonts w:asciiTheme="minorHAnsi" w:hAnsiTheme="minorHAnsi"/>
                <w:sz w:val="22"/>
                <w:szCs w:val="22"/>
              </w:rPr>
              <w:t>BHC Stress forecast and most recent Fed Severely Adverse forecast remain above “Post-Stress Minimum”</w:t>
            </w:r>
          </w:p>
          <w:p w:rsidR="008612B2" w:rsidRPr="00E72B5B" w:rsidRDefault="008612B2" w:rsidP="002C0AE2">
            <w:pPr>
              <w:ind w:left="252"/>
              <w:contextualSpacing/>
              <w:rPr>
                <w:rFonts w:asciiTheme="minorHAnsi" w:hAnsiTheme="minorHAnsi"/>
                <w:sz w:val="22"/>
                <w:szCs w:val="22"/>
              </w:rPr>
            </w:pP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Concern</w:t>
            </w:r>
          </w:p>
          <w:p w:rsidR="008612B2" w:rsidRPr="00E72B5B" w:rsidRDefault="008612B2" w:rsidP="002C0AE2">
            <w:pPr>
              <w:keepNext/>
              <w:keepLines/>
              <w:rPr>
                <w:b/>
                <w:sz w:val="22"/>
                <w:szCs w:val="22"/>
              </w:rPr>
            </w:pPr>
          </w:p>
          <w:p w:rsidR="008612B2" w:rsidRPr="00E72B5B" w:rsidRDefault="008612B2" w:rsidP="002C0AE2">
            <w:pPr>
              <w:keepNext/>
              <w:keepLines/>
              <w:rPr>
                <w:b/>
                <w:sz w:val="22"/>
                <w:szCs w:val="22"/>
              </w:rPr>
            </w:pPr>
            <w:r w:rsidRPr="00E72B5B">
              <w:rPr>
                <w:b/>
                <w:bCs/>
                <w:color w:val="FFFF00"/>
                <w:sz w:val="22"/>
                <w:szCs w:val="22"/>
              </w:rPr>
              <w:t>Yellow</w:t>
            </w:r>
          </w:p>
        </w:tc>
        <w:tc>
          <w:tcPr>
            <w:tcW w:w="2778" w:type="dxa"/>
          </w:tcPr>
          <w:p w:rsidR="008612B2" w:rsidRPr="00E72B5B" w:rsidRDefault="008612B2" w:rsidP="008612B2">
            <w:pPr>
              <w:pStyle w:val="ListParagraph"/>
              <w:numPr>
                <w:ilvl w:val="0"/>
                <w:numId w:val="50"/>
              </w:numPr>
              <w:ind w:left="252" w:hanging="252"/>
              <w:rPr>
                <w:sz w:val="22"/>
                <w:szCs w:val="22"/>
              </w:rPr>
            </w:pPr>
            <w:r w:rsidRPr="00E72B5B">
              <w:rPr>
                <w:sz w:val="22"/>
                <w:szCs w:val="22"/>
              </w:rPr>
              <w:t>Current ratios are above BAU</w:t>
            </w:r>
          </w:p>
          <w:p w:rsidR="008612B2" w:rsidRPr="00E72B5B" w:rsidRDefault="008612B2" w:rsidP="002C0AE2">
            <w:pPr>
              <w:contextualSpacing/>
              <w:rPr>
                <w:rFonts w:asciiTheme="minorHAnsi" w:hAnsiTheme="minorHAnsi"/>
                <w:sz w:val="22"/>
                <w:szCs w:val="22"/>
              </w:rPr>
            </w:pPr>
            <w:r w:rsidRPr="00E72B5B">
              <w:rPr>
                <w:rFonts w:asciiTheme="minorHAnsi" w:hAnsiTheme="minorHAnsi"/>
                <w:sz w:val="22"/>
                <w:szCs w:val="22"/>
              </w:rPr>
              <w:t xml:space="preserve"> </w:t>
            </w:r>
          </w:p>
        </w:tc>
        <w:tc>
          <w:tcPr>
            <w:tcW w:w="4860" w:type="dxa"/>
          </w:tcPr>
          <w:p w:rsidR="008612B2" w:rsidRPr="00E72B5B" w:rsidRDefault="008612B2" w:rsidP="008612B2">
            <w:pPr>
              <w:pStyle w:val="ListParagraph"/>
              <w:numPr>
                <w:ilvl w:val="0"/>
                <w:numId w:val="50"/>
              </w:numPr>
              <w:ind w:left="252" w:hanging="252"/>
              <w:rPr>
                <w:sz w:val="22"/>
                <w:szCs w:val="22"/>
              </w:rPr>
            </w:pPr>
            <w:r w:rsidRPr="00E72B5B">
              <w:rPr>
                <w:sz w:val="22"/>
                <w:szCs w:val="22"/>
              </w:rPr>
              <w:t>Baseline forecast remains above BAU for at least 6 quarters of the forecast then may fall below</w:t>
            </w:r>
          </w:p>
          <w:p w:rsidR="008612B2" w:rsidRPr="00E72B5B" w:rsidRDefault="008612B2" w:rsidP="008612B2">
            <w:pPr>
              <w:pStyle w:val="ListParagraph"/>
              <w:numPr>
                <w:ilvl w:val="0"/>
                <w:numId w:val="50"/>
              </w:numPr>
              <w:ind w:left="252" w:hanging="252"/>
              <w:rPr>
                <w:sz w:val="22"/>
                <w:szCs w:val="22"/>
              </w:rPr>
            </w:pPr>
            <w:r w:rsidRPr="00E72B5B">
              <w:rPr>
                <w:sz w:val="22"/>
                <w:szCs w:val="22"/>
              </w:rPr>
              <w:t>BHC Stress forecast or most recent Fed Severely Adverse forecast fall below “Post-Stress Minimum”</w:t>
            </w:r>
          </w:p>
          <w:p w:rsidR="008612B2" w:rsidRPr="00E72B5B" w:rsidRDefault="008612B2" w:rsidP="002C0AE2">
            <w:pPr>
              <w:pStyle w:val="ListParagraph"/>
              <w:ind w:left="252"/>
              <w:rPr>
                <w:sz w:val="22"/>
                <w:szCs w:val="22"/>
              </w:rPr>
            </w:pP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Issue</w:t>
            </w:r>
          </w:p>
          <w:p w:rsidR="008612B2" w:rsidRPr="00E72B5B" w:rsidRDefault="008612B2" w:rsidP="002C0AE2">
            <w:pPr>
              <w:keepNext/>
              <w:keepLines/>
              <w:rPr>
                <w:b/>
                <w:sz w:val="22"/>
                <w:szCs w:val="22"/>
              </w:rPr>
            </w:pPr>
            <w:r w:rsidRPr="00C57B2E">
              <w:rPr>
                <w:b/>
                <w:bCs/>
                <w:color w:val="FFC000"/>
                <w:sz w:val="22"/>
                <w:szCs w:val="22"/>
              </w:rPr>
              <w:t>Orange</w:t>
            </w:r>
          </w:p>
        </w:tc>
        <w:tc>
          <w:tcPr>
            <w:tcW w:w="2778" w:type="dxa"/>
          </w:tcPr>
          <w:p w:rsidR="008612B2" w:rsidRPr="00E72B5B" w:rsidRDefault="008612B2" w:rsidP="008612B2">
            <w:pPr>
              <w:numPr>
                <w:ilvl w:val="0"/>
                <w:numId w:val="24"/>
              </w:numPr>
              <w:ind w:left="252" w:hanging="252"/>
              <w:contextualSpacing/>
              <w:rPr>
                <w:rFonts w:asciiTheme="minorHAnsi" w:hAnsiTheme="minorHAnsi"/>
                <w:sz w:val="22"/>
                <w:szCs w:val="22"/>
              </w:rPr>
            </w:pPr>
            <w:r w:rsidRPr="00E72B5B">
              <w:rPr>
                <w:rFonts w:asciiTheme="minorHAnsi" w:hAnsiTheme="minorHAnsi"/>
                <w:sz w:val="22"/>
                <w:szCs w:val="22"/>
              </w:rPr>
              <w:t>Current ratios are below BAU</w:t>
            </w:r>
          </w:p>
          <w:p w:rsidR="008612B2" w:rsidRPr="00E72B5B" w:rsidRDefault="008612B2" w:rsidP="008612B2">
            <w:pPr>
              <w:numPr>
                <w:ilvl w:val="0"/>
                <w:numId w:val="24"/>
              </w:numPr>
              <w:ind w:left="252" w:hanging="252"/>
              <w:contextualSpacing/>
              <w:rPr>
                <w:rFonts w:asciiTheme="minorHAnsi" w:hAnsiTheme="minorHAnsi"/>
                <w:sz w:val="22"/>
                <w:szCs w:val="22"/>
              </w:rPr>
            </w:pPr>
            <w:r w:rsidRPr="00E72B5B">
              <w:rPr>
                <w:rFonts w:asciiTheme="minorHAnsi" w:hAnsiTheme="minorHAnsi"/>
                <w:sz w:val="22"/>
                <w:szCs w:val="22"/>
              </w:rPr>
              <w:t>Current ratios are below the RAS</w:t>
            </w:r>
            <w:r>
              <w:rPr>
                <w:rFonts w:asciiTheme="minorHAnsi" w:hAnsiTheme="minorHAnsi"/>
                <w:sz w:val="22"/>
                <w:szCs w:val="22"/>
              </w:rPr>
              <w:t xml:space="preserve"> limits</w:t>
            </w:r>
          </w:p>
          <w:p w:rsidR="008612B2" w:rsidRPr="00E72B5B" w:rsidRDefault="008612B2" w:rsidP="002C0AE2">
            <w:pPr>
              <w:ind w:left="252"/>
              <w:contextualSpacing/>
              <w:rPr>
                <w:rFonts w:asciiTheme="minorHAnsi" w:hAnsiTheme="minorHAnsi"/>
                <w:sz w:val="22"/>
                <w:szCs w:val="22"/>
              </w:rPr>
            </w:pPr>
          </w:p>
        </w:tc>
        <w:tc>
          <w:tcPr>
            <w:tcW w:w="4860" w:type="dxa"/>
          </w:tcPr>
          <w:p w:rsidR="008612B2" w:rsidRPr="00E72B5B" w:rsidRDefault="008612B2" w:rsidP="008612B2">
            <w:pPr>
              <w:numPr>
                <w:ilvl w:val="0"/>
                <w:numId w:val="24"/>
              </w:numPr>
              <w:ind w:left="252" w:hanging="252"/>
              <w:contextualSpacing/>
              <w:rPr>
                <w:rFonts w:asciiTheme="minorHAnsi" w:hAnsiTheme="minorHAnsi"/>
                <w:sz w:val="22"/>
                <w:szCs w:val="22"/>
              </w:rPr>
            </w:pPr>
            <w:r w:rsidRPr="00E72B5B">
              <w:rPr>
                <w:rFonts w:asciiTheme="minorHAnsi" w:hAnsiTheme="minorHAnsi"/>
                <w:sz w:val="22"/>
                <w:szCs w:val="22"/>
              </w:rPr>
              <w:t>Baseline forecast falls below BAU in the first 6 quarters of the forecast but remains above the “Post-Stress Minimum”</w:t>
            </w:r>
          </w:p>
          <w:p w:rsidR="008612B2" w:rsidRPr="00E72B5B" w:rsidRDefault="008612B2" w:rsidP="008612B2">
            <w:pPr>
              <w:numPr>
                <w:ilvl w:val="0"/>
                <w:numId w:val="24"/>
              </w:numPr>
              <w:ind w:left="252" w:hanging="252"/>
              <w:contextualSpacing/>
              <w:rPr>
                <w:rFonts w:asciiTheme="minorHAnsi" w:hAnsiTheme="minorHAnsi"/>
                <w:sz w:val="22"/>
                <w:szCs w:val="22"/>
              </w:rPr>
            </w:pPr>
            <w:r w:rsidRPr="00E72B5B">
              <w:rPr>
                <w:rFonts w:asciiTheme="minorHAnsi" w:hAnsiTheme="minorHAnsi"/>
                <w:sz w:val="22"/>
                <w:szCs w:val="22"/>
              </w:rPr>
              <w:t xml:space="preserve">BHC Stress forecast </w:t>
            </w:r>
            <w:r w:rsidRPr="00E72B5B">
              <w:rPr>
                <w:sz w:val="22"/>
                <w:szCs w:val="22"/>
              </w:rPr>
              <w:t>or</w:t>
            </w:r>
            <w:r w:rsidRPr="00E72B5B">
              <w:rPr>
                <w:rFonts w:asciiTheme="minorHAnsi" w:hAnsiTheme="minorHAnsi"/>
                <w:sz w:val="22"/>
                <w:szCs w:val="22"/>
              </w:rPr>
              <w:t xml:space="preserve"> most recent Fed Severely Adverse forecast fall more than 50bps below the “Post-Stress Minimum”</w:t>
            </w:r>
          </w:p>
          <w:p w:rsidR="008612B2" w:rsidRPr="00E72B5B" w:rsidRDefault="008612B2" w:rsidP="002C0AE2">
            <w:pPr>
              <w:ind w:left="252"/>
              <w:contextualSpacing/>
              <w:rPr>
                <w:rFonts w:asciiTheme="minorHAnsi" w:hAnsiTheme="minorHAnsi"/>
                <w:sz w:val="22"/>
                <w:szCs w:val="22"/>
              </w:rPr>
            </w:pP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Significant Issue</w:t>
            </w:r>
          </w:p>
          <w:p w:rsidR="008612B2" w:rsidRPr="00E72B5B" w:rsidRDefault="008612B2" w:rsidP="002C0AE2">
            <w:pPr>
              <w:keepNext/>
              <w:keepLines/>
              <w:rPr>
                <w:b/>
                <w:sz w:val="22"/>
                <w:szCs w:val="22"/>
              </w:rPr>
            </w:pPr>
            <w:r w:rsidRPr="00E72B5B">
              <w:rPr>
                <w:b/>
                <w:bCs/>
                <w:color w:val="FF0000"/>
                <w:sz w:val="22"/>
                <w:szCs w:val="22"/>
              </w:rPr>
              <w:t>Red</w:t>
            </w:r>
          </w:p>
        </w:tc>
        <w:tc>
          <w:tcPr>
            <w:tcW w:w="2778" w:type="dxa"/>
          </w:tcPr>
          <w:p w:rsidR="008612B2" w:rsidRPr="00E72B5B" w:rsidRDefault="008612B2" w:rsidP="008612B2">
            <w:pPr>
              <w:pStyle w:val="Default"/>
              <w:numPr>
                <w:ilvl w:val="0"/>
                <w:numId w:val="24"/>
              </w:numPr>
              <w:ind w:left="245" w:hanging="245"/>
              <w:rPr>
                <w:rFonts w:asciiTheme="minorHAnsi" w:hAnsiTheme="minorHAnsi"/>
                <w:sz w:val="22"/>
                <w:szCs w:val="22"/>
              </w:rPr>
            </w:pPr>
            <w:r w:rsidRPr="00E72B5B">
              <w:rPr>
                <w:rFonts w:asciiTheme="minorHAnsi" w:hAnsiTheme="minorHAnsi"/>
                <w:sz w:val="22"/>
                <w:szCs w:val="22"/>
              </w:rPr>
              <w:t>Any current ratio is below post-stress minimum</w:t>
            </w:r>
          </w:p>
          <w:p w:rsidR="008612B2" w:rsidRPr="00E72B5B" w:rsidRDefault="008612B2" w:rsidP="002C0AE2">
            <w:pPr>
              <w:ind w:left="252"/>
              <w:contextualSpacing/>
              <w:rPr>
                <w:rFonts w:asciiTheme="minorHAnsi" w:hAnsiTheme="minorHAnsi"/>
                <w:sz w:val="22"/>
                <w:szCs w:val="22"/>
              </w:rPr>
            </w:pPr>
          </w:p>
        </w:tc>
        <w:tc>
          <w:tcPr>
            <w:tcW w:w="4860" w:type="dxa"/>
          </w:tcPr>
          <w:p w:rsidR="008612B2" w:rsidRPr="00E72B5B" w:rsidRDefault="008612B2" w:rsidP="008612B2">
            <w:pPr>
              <w:numPr>
                <w:ilvl w:val="0"/>
                <w:numId w:val="24"/>
              </w:numPr>
              <w:ind w:left="252" w:hanging="252"/>
              <w:contextualSpacing/>
              <w:rPr>
                <w:rFonts w:asciiTheme="minorHAnsi" w:hAnsiTheme="minorHAnsi"/>
                <w:sz w:val="22"/>
                <w:szCs w:val="22"/>
              </w:rPr>
            </w:pPr>
            <w:r w:rsidRPr="00E72B5B">
              <w:rPr>
                <w:rFonts w:asciiTheme="minorHAnsi" w:hAnsiTheme="minorHAnsi"/>
                <w:sz w:val="22"/>
                <w:szCs w:val="22"/>
              </w:rPr>
              <w:t>Baseline forecast falls below the “Post-Stress Minimum” at any point</w:t>
            </w:r>
          </w:p>
          <w:p w:rsidR="008612B2" w:rsidRPr="00E72B5B" w:rsidRDefault="008612B2" w:rsidP="002C0AE2">
            <w:pPr>
              <w:pStyle w:val="Default"/>
              <w:ind w:left="245"/>
              <w:rPr>
                <w:rFonts w:asciiTheme="minorHAnsi" w:hAnsiTheme="minorHAnsi"/>
                <w:sz w:val="22"/>
                <w:szCs w:val="22"/>
              </w:rPr>
            </w:pPr>
          </w:p>
        </w:tc>
      </w:tr>
      <w:tr w:rsidR="008612B2" w:rsidTr="008612B2">
        <w:trPr>
          <w:tblHeader/>
        </w:trPr>
        <w:tc>
          <w:tcPr>
            <w:tcW w:w="1902" w:type="dxa"/>
          </w:tcPr>
          <w:p w:rsidR="008612B2" w:rsidRPr="00E72B5B" w:rsidRDefault="008612B2" w:rsidP="002C0AE2">
            <w:pPr>
              <w:keepNext/>
              <w:keepLines/>
              <w:rPr>
                <w:b/>
                <w:sz w:val="22"/>
                <w:szCs w:val="22"/>
              </w:rPr>
            </w:pPr>
            <w:r w:rsidRPr="00E72B5B">
              <w:rPr>
                <w:b/>
                <w:sz w:val="22"/>
                <w:szCs w:val="22"/>
              </w:rPr>
              <w:t>Resolution Plan</w:t>
            </w:r>
          </w:p>
          <w:p w:rsidR="008612B2" w:rsidRDefault="008612B2" w:rsidP="002C0AE2">
            <w:pPr>
              <w:keepNext/>
              <w:keepLines/>
              <w:rPr>
                <w:b/>
                <w:bCs/>
                <w:color w:val="7030A0"/>
                <w:sz w:val="22"/>
                <w:szCs w:val="22"/>
              </w:rPr>
            </w:pPr>
            <w:r w:rsidRPr="00E72B5B">
              <w:rPr>
                <w:b/>
                <w:bCs/>
                <w:color w:val="7030A0"/>
                <w:sz w:val="22"/>
                <w:szCs w:val="22"/>
              </w:rPr>
              <w:t>Purple</w:t>
            </w:r>
          </w:p>
          <w:p w:rsidR="00551ED9" w:rsidRPr="00E72B5B" w:rsidRDefault="00551ED9" w:rsidP="002C0AE2">
            <w:pPr>
              <w:keepNext/>
              <w:keepLines/>
              <w:rPr>
                <w:b/>
                <w:sz w:val="22"/>
                <w:szCs w:val="22"/>
              </w:rPr>
            </w:pPr>
          </w:p>
        </w:tc>
        <w:tc>
          <w:tcPr>
            <w:tcW w:w="2778" w:type="dxa"/>
          </w:tcPr>
          <w:p w:rsidR="008612B2" w:rsidRPr="00E72B5B" w:rsidRDefault="008612B2" w:rsidP="008612B2">
            <w:pPr>
              <w:pStyle w:val="Default"/>
              <w:numPr>
                <w:ilvl w:val="0"/>
                <w:numId w:val="24"/>
              </w:numPr>
              <w:ind w:left="252" w:hanging="252"/>
              <w:rPr>
                <w:rFonts w:asciiTheme="minorHAnsi" w:hAnsiTheme="minorHAnsi"/>
                <w:sz w:val="22"/>
                <w:szCs w:val="22"/>
              </w:rPr>
            </w:pPr>
            <w:r w:rsidRPr="00E72B5B">
              <w:rPr>
                <w:rFonts w:asciiTheme="minorHAnsi" w:hAnsiTheme="minorHAnsi"/>
                <w:sz w:val="22"/>
                <w:szCs w:val="22"/>
              </w:rPr>
              <w:t>Not driven by capital ratio forecasts</w:t>
            </w:r>
          </w:p>
        </w:tc>
        <w:tc>
          <w:tcPr>
            <w:tcW w:w="4860" w:type="dxa"/>
          </w:tcPr>
          <w:p w:rsidR="008612B2" w:rsidRPr="00E72B5B" w:rsidRDefault="008612B2" w:rsidP="008612B2">
            <w:pPr>
              <w:pStyle w:val="Default"/>
              <w:numPr>
                <w:ilvl w:val="0"/>
                <w:numId w:val="24"/>
              </w:numPr>
              <w:ind w:left="252" w:hanging="252"/>
              <w:rPr>
                <w:rFonts w:asciiTheme="minorHAnsi" w:hAnsiTheme="minorHAnsi"/>
                <w:sz w:val="22"/>
                <w:szCs w:val="22"/>
              </w:rPr>
            </w:pPr>
            <w:r w:rsidRPr="00E72B5B">
              <w:rPr>
                <w:rFonts w:asciiTheme="minorHAnsi" w:hAnsiTheme="minorHAnsi"/>
                <w:sz w:val="22"/>
                <w:szCs w:val="22"/>
              </w:rPr>
              <w:t>Not driven by capital ratio forecasts</w:t>
            </w:r>
          </w:p>
        </w:tc>
      </w:tr>
    </w:tbl>
    <w:p w:rsidR="00BC4DB9" w:rsidRDefault="007A6E20" w:rsidP="00BC4DB9">
      <w:pPr>
        <w:pStyle w:val="SubsectionHeader1"/>
      </w:pPr>
      <w:bookmarkStart w:id="89" w:name="_Toc440039585"/>
      <w:r>
        <w:t>Additional A</w:t>
      </w:r>
      <w:r w:rsidR="00EF41BA">
        <w:t>ssessment</w:t>
      </w:r>
      <w:r>
        <w:t xml:space="preserve"> Level Criteria</w:t>
      </w:r>
      <w:bookmarkEnd w:id="89"/>
    </w:p>
    <w:p w:rsidR="00E07F4C" w:rsidRPr="008612B2" w:rsidRDefault="00E07F4C" w:rsidP="00E07F4C">
      <w:pPr>
        <w:pStyle w:val="SubsectionHeader1"/>
        <w:numPr>
          <w:ilvl w:val="0"/>
          <w:numId w:val="0"/>
        </w:numPr>
        <w:rPr>
          <w:b w:val="0"/>
        </w:rPr>
      </w:pPr>
      <w:r>
        <w:rPr>
          <w:b w:val="0"/>
        </w:rPr>
        <w:t xml:space="preserve">The </w:t>
      </w:r>
      <w:r w:rsidR="00EC745F">
        <w:rPr>
          <w:b w:val="0"/>
        </w:rPr>
        <w:t>c</w:t>
      </w:r>
      <w:r>
        <w:rPr>
          <w:b w:val="0"/>
        </w:rPr>
        <w:t xml:space="preserve">apital </w:t>
      </w:r>
      <w:r w:rsidR="00EC745F">
        <w:rPr>
          <w:b w:val="0"/>
        </w:rPr>
        <w:t>m</w:t>
      </w:r>
      <w:r>
        <w:rPr>
          <w:b w:val="0"/>
        </w:rPr>
        <w:t xml:space="preserve">anagement </w:t>
      </w:r>
      <w:r w:rsidR="00EC745F">
        <w:rPr>
          <w:b w:val="0"/>
        </w:rPr>
        <w:t>f</w:t>
      </w:r>
      <w:r>
        <w:rPr>
          <w:b w:val="0"/>
        </w:rPr>
        <w:t>ramework includes additional assessment elements that must be considered by executive management when assessing capital adequacy.  The intent of the assessment framework is to generate meaningful discussion and debate of capital and capital adequacy across internal functions.  The factor</w:t>
      </w:r>
      <w:r w:rsidR="00FD1DB5">
        <w:rPr>
          <w:b w:val="0"/>
        </w:rPr>
        <w:t>s</w:t>
      </w:r>
      <w:r>
        <w:rPr>
          <w:b w:val="0"/>
        </w:rPr>
        <w:t xml:space="preserve"> that must be discussed include (please see </w:t>
      </w:r>
      <w:r w:rsidR="002D105F">
        <w:rPr>
          <w:b w:val="0"/>
        </w:rPr>
        <w:t>“</w:t>
      </w:r>
      <w:r>
        <w:rPr>
          <w:b w:val="0"/>
        </w:rPr>
        <w:t>Appendix 12.3 - Figure 5: Assessment Levels aligned with EWI triggers and qualitative aspects</w:t>
      </w:r>
      <w:r w:rsidR="002D105F">
        <w:rPr>
          <w:b w:val="0"/>
        </w:rPr>
        <w:t>” for more detail on these aspects</w:t>
      </w:r>
      <w:r>
        <w:rPr>
          <w:b w:val="0"/>
        </w:rPr>
        <w:t>):</w:t>
      </w:r>
    </w:p>
    <w:p w:rsidR="00E07F4C" w:rsidRDefault="00E07F4C" w:rsidP="00E07F4C">
      <w:pPr>
        <w:pStyle w:val="SubsectionHeader1"/>
        <w:numPr>
          <w:ilvl w:val="0"/>
          <w:numId w:val="69"/>
        </w:numPr>
        <w:rPr>
          <w:b w:val="0"/>
        </w:rPr>
      </w:pPr>
      <w:r>
        <w:rPr>
          <w:b w:val="0"/>
        </w:rPr>
        <w:t>Number of EWIs current triggered</w:t>
      </w:r>
      <w:r w:rsidR="00E87664">
        <w:rPr>
          <w:b w:val="0"/>
        </w:rPr>
        <w:t xml:space="preserve"> (See Appendix 12.5 for EWIs and triggers)</w:t>
      </w:r>
    </w:p>
    <w:p w:rsidR="00E07F4C" w:rsidRDefault="00E07F4C" w:rsidP="00E07F4C">
      <w:pPr>
        <w:pStyle w:val="SubsectionHeader1"/>
        <w:numPr>
          <w:ilvl w:val="0"/>
          <w:numId w:val="69"/>
        </w:numPr>
        <w:rPr>
          <w:b w:val="0"/>
        </w:rPr>
      </w:pPr>
      <w:r>
        <w:rPr>
          <w:b w:val="0"/>
        </w:rPr>
        <w:lastRenderedPageBreak/>
        <w:t>An assessment from risk management of current status vs. RAS thresholds</w:t>
      </w:r>
      <w:r w:rsidR="00E87664">
        <w:rPr>
          <w:b w:val="0"/>
        </w:rPr>
        <w:t xml:space="preserve"> (See Appendix 12.3 for specific metrics required.)</w:t>
      </w:r>
    </w:p>
    <w:p w:rsidR="00E07F4C" w:rsidRDefault="00E07F4C" w:rsidP="00E07F4C">
      <w:pPr>
        <w:pStyle w:val="SubsectionHeader1"/>
        <w:numPr>
          <w:ilvl w:val="0"/>
          <w:numId w:val="69"/>
        </w:numPr>
        <w:rPr>
          <w:b w:val="0"/>
        </w:rPr>
      </w:pPr>
      <w:r>
        <w:rPr>
          <w:b w:val="0"/>
        </w:rPr>
        <w:t>An assessment from Treasury staff of current states vs. RAS thresholds</w:t>
      </w:r>
      <w:r w:rsidR="00E87664">
        <w:rPr>
          <w:b w:val="0"/>
        </w:rPr>
        <w:t xml:space="preserve"> (See Appendix 12.3 for specific metrics required.)</w:t>
      </w:r>
    </w:p>
    <w:p w:rsidR="00E07F4C" w:rsidRDefault="00E07F4C" w:rsidP="00E07F4C">
      <w:pPr>
        <w:pStyle w:val="SubsectionHeader1"/>
        <w:numPr>
          <w:ilvl w:val="0"/>
          <w:numId w:val="69"/>
        </w:numPr>
        <w:rPr>
          <w:b w:val="0"/>
        </w:rPr>
      </w:pPr>
      <w:r>
        <w:rPr>
          <w:b w:val="0"/>
        </w:rPr>
        <w:t>Review of the current and prevailing forecast for the economic environment</w:t>
      </w:r>
    </w:p>
    <w:p w:rsidR="00E07F4C" w:rsidRDefault="00E07F4C" w:rsidP="00E07F4C">
      <w:pPr>
        <w:pStyle w:val="SubsectionHeader1"/>
        <w:numPr>
          <w:ilvl w:val="0"/>
          <w:numId w:val="69"/>
        </w:numPr>
        <w:rPr>
          <w:b w:val="0"/>
        </w:rPr>
      </w:pPr>
      <w:r>
        <w:rPr>
          <w:b w:val="0"/>
        </w:rPr>
        <w:t>Discussion of current capital ratios in relation to peer group capital ratios</w:t>
      </w:r>
      <w:r w:rsidR="00E87664">
        <w:rPr>
          <w:b w:val="0"/>
        </w:rPr>
        <w:t xml:space="preserve"> (See Appendix 12.3 for specific metrics required.)</w:t>
      </w:r>
    </w:p>
    <w:p w:rsidR="008612B2" w:rsidRDefault="008612B2" w:rsidP="0016718D">
      <w:pPr>
        <w:pStyle w:val="SubsectionHeader1"/>
        <w:numPr>
          <w:ilvl w:val="0"/>
          <w:numId w:val="0"/>
        </w:numPr>
      </w:pPr>
    </w:p>
    <w:p w:rsidR="00EF41BA" w:rsidRDefault="00EF41BA" w:rsidP="00BC4DB9">
      <w:pPr>
        <w:pStyle w:val="SubsectionHeader1"/>
      </w:pPr>
      <w:bookmarkStart w:id="90" w:name="_Toc440039646"/>
      <w:r>
        <w:t>Requirements &amp; Limitations</w:t>
      </w:r>
      <w:bookmarkEnd w:id="90"/>
      <w:r>
        <w:t xml:space="preserve"> </w:t>
      </w:r>
    </w:p>
    <w:p w:rsidR="001E4C8F" w:rsidRPr="0069431C" w:rsidRDefault="001E4C8F" w:rsidP="0069431C">
      <w:pPr>
        <w:pStyle w:val="SubsectionHeader1"/>
        <w:numPr>
          <w:ilvl w:val="0"/>
          <w:numId w:val="0"/>
        </w:numPr>
        <w:rPr>
          <w:b w:val="0"/>
        </w:rPr>
      </w:pPr>
      <w:bookmarkStart w:id="91" w:name="_Toc439773064"/>
      <w:bookmarkStart w:id="92" w:name="_Toc439774963"/>
      <w:bookmarkStart w:id="93" w:name="_Toc440039647"/>
      <w:r>
        <w:rPr>
          <w:b w:val="0"/>
        </w:rPr>
        <w:t>The Policy is designed to enforce more restrictive limitations as the capital assessment level declines.</w:t>
      </w:r>
      <w:bookmarkEnd w:id="91"/>
      <w:bookmarkEnd w:id="92"/>
      <w:bookmarkEnd w:id="93"/>
      <w:r>
        <w:rPr>
          <w:b w:val="0"/>
        </w:rPr>
        <w:t xml:space="preserve"> </w:t>
      </w:r>
    </w:p>
    <w:p w:rsidR="001C5FA7" w:rsidRDefault="007A7A55" w:rsidP="00EF01D1">
      <w:pPr>
        <w:pStyle w:val="SubsectionHeader2"/>
        <w:ind w:left="900" w:hanging="900"/>
      </w:pPr>
      <w:bookmarkStart w:id="94" w:name="_Toc440039648"/>
      <w:r>
        <w:t>Capital Distribution Limits</w:t>
      </w:r>
      <w:bookmarkEnd w:id="94"/>
      <w:r w:rsidR="005C6025">
        <w:t xml:space="preserve"> and mitigating actions</w:t>
      </w:r>
    </w:p>
    <w:tbl>
      <w:tblPr>
        <w:tblStyle w:val="TableGrid"/>
        <w:tblW w:w="0" w:type="auto"/>
        <w:tblInd w:w="108" w:type="dxa"/>
        <w:tblLook w:val="04A0" w:firstRow="1" w:lastRow="0" w:firstColumn="1" w:lastColumn="0" w:noHBand="0" w:noVBand="1"/>
      </w:tblPr>
      <w:tblGrid>
        <w:gridCol w:w="2340"/>
        <w:gridCol w:w="7128"/>
      </w:tblGrid>
      <w:tr w:rsidR="00487F51" w:rsidTr="00465BCC">
        <w:trPr>
          <w:trHeight w:val="391"/>
          <w:tblHeader/>
        </w:trPr>
        <w:tc>
          <w:tcPr>
            <w:tcW w:w="9468" w:type="dxa"/>
            <w:gridSpan w:val="2"/>
            <w:shd w:val="clear" w:color="auto" w:fill="BFBFBF" w:themeFill="background1" w:themeFillShade="BF"/>
            <w:vAlign w:val="center"/>
          </w:tcPr>
          <w:p w:rsidR="00487F51" w:rsidRDefault="00465BCC" w:rsidP="008F1ED9">
            <w:r>
              <w:rPr>
                <w:b/>
                <w:sz w:val="24"/>
              </w:rPr>
              <w:t>Figure 8</w:t>
            </w:r>
            <w:r w:rsidR="00487F51" w:rsidRPr="00465BCC">
              <w:rPr>
                <w:b/>
                <w:sz w:val="24"/>
              </w:rPr>
              <w:t xml:space="preserve">: Capital </w:t>
            </w:r>
            <w:r w:rsidR="008F1ED9">
              <w:rPr>
                <w:b/>
                <w:sz w:val="24"/>
              </w:rPr>
              <w:t>Distribution</w:t>
            </w:r>
            <w:r w:rsidR="008F1ED9" w:rsidRPr="00465BCC">
              <w:rPr>
                <w:b/>
                <w:sz w:val="24"/>
              </w:rPr>
              <w:t xml:space="preserve"> </w:t>
            </w:r>
            <w:r w:rsidR="00487F51" w:rsidRPr="00465BCC">
              <w:rPr>
                <w:b/>
                <w:sz w:val="24"/>
              </w:rPr>
              <w:t>Restrictions</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0</w:t>
            </w:r>
          </w:p>
          <w:p w:rsidR="00487F51" w:rsidRPr="007C4480" w:rsidRDefault="00487F51" w:rsidP="000F5E37">
            <w:pPr>
              <w:keepNext/>
              <w:keepLines/>
              <w:rPr>
                <w:sz w:val="22"/>
                <w:szCs w:val="22"/>
              </w:rPr>
            </w:pPr>
            <w:r w:rsidRPr="000F5E37">
              <w:rPr>
                <w:b/>
                <w:bCs/>
                <w:color w:val="00B050"/>
                <w:sz w:val="22"/>
                <w:szCs w:val="22"/>
              </w:rPr>
              <w:t>Normal</w:t>
            </w:r>
          </w:p>
        </w:tc>
        <w:tc>
          <w:tcPr>
            <w:tcW w:w="7128" w:type="dxa"/>
          </w:tcPr>
          <w:p w:rsidR="00487F51" w:rsidRPr="007754D6" w:rsidRDefault="00487F51" w:rsidP="00594B70">
            <w:pPr>
              <w:pStyle w:val="BullettedList"/>
              <w:ind w:left="342"/>
              <w:rPr>
                <w:sz w:val="22"/>
                <w:szCs w:val="22"/>
              </w:rPr>
            </w:pPr>
            <w:r w:rsidRPr="007754D6">
              <w:rPr>
                <w:sz w:val="22"/>
                <w:szCs w:val="22"/>
              </w:rPr>
              <w:t xml:space="preserve">Ordinary dividends </w:t>
            </w:r>
            <w:r w:rsidR="006D064F">
              <w:rPr>
                <w:sz w:val="22"/>
                <w:szCs w:val="22"/>
              </w:rPr>
              <w:t xml:space="preserve">allowed </w:t>
            </w:r>
            <w:r w:rsidRPr="007754D6">
              <w:rPr>
                <w:sz w:val="22"/>
                <w:szCs w:val="22"/>
              </w:rPr>
              <w:t>up to 25% of trailing four quarter earnings</w:t>
            </w:r>
          </w:p>
          <w:p w:rsidR="00487F51" w:rsidRPr="007754D6" w:rsidRDefault="00487F51" w:rsidP="00594B70">
            <w:pPr>
              <w:pStyle w:val="BullettedList"/>
              <w:ind w:left="342"/>
              <w:rPr>
                <w:sz w:val="22"/>
                <w:szCs w:val="22"/>
              </w:rPr>
            </w:pPr>
            <w:r w:rsidRPr="007754D6">
              <w:rPr>
                <w:sz w:val="22"/>
                <w:szCs w:val="22"/>
              </w:rPr>
              <w:t xml:space="preserve">Special dividends </w:t>
            </w:r>
            <w:r w:rsidR="006D064F">
              <w:rPr>
                <w:sz w:val="22"/>
                <w:szCs w:val="22"/>
              </w:rPr>
              <w:t>allowed</w:t>
            </w:r>
            <w:r w:rsidRPr="007754D6">
              <w:rPr>
                <w:sz w:val="22"/>
                <w:szCs w:val="22"/>
              </w:rPr>
              <w:t xml:space="preserve"> to 25% of trailing four quarter earnings</w:t>
            </w:r>
            <w:r w:rsidR="0030667E">
              <w:rPr>
                <w:sz w:val="22"/>
                <w:szCs w:val="22"/>
              </w:rPr>
              <w:t xml:space="preserve"> (when combined with ordinary dividends </w:t>
            </w:r>
            <w:r w:rsidR="006D064F">
              <w:rPr>
                <w:sz w:val="22"/>
                <w:szCs w:val="22"/>
              </w:rPr>
              <w:t>allowed to</w:t>
            </w:r>
            <w:r w:rsidR="0030667E">
              <w:rPr>
                <w:sz w:val="22"/>
                <w:szCs w:val="22"/>
              </w:rPr>
              <w:t xml:space="preserve"> 50% of trailing four quarter earnings)</w:t>
            </w:r>
          </w:p>
          <w:p w:rsidR="00487F51" w:rsidRPr="007C4480" w:rsidRDefault="00487F51" w:rsidP="00594B70">
            <w:pPr>
              <w:pStyle w:val="BullettedList"/>
              <w:ind w:left="342"/>
              <w:rPr>
                <w:sz w:val="22"/>
                <w:szCs w:val="22"/>
              </w:rPr>
            </w:pPr>
            <w:r w:rsidRPr="007754D6">
              <w:rPr>
                <w:sz w:val="22"/>
                <w:szCs w:val="22"/>
              </w:rPr>
              <w:t>Repurchases of regulatory capital eligible instruments allowed with appropriate supporting analysis</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1</w:t>
            </w:r>
          </w:p>
          <w:p w:rsidR="00487F51" w:rsidRPr="007C4480" w:rsidRDefault="00487F51" w:rsidP="000F5E37">
            <w:pPr>
              <w:keepNext/>
              <w:keepLines/>
              <w:rPr>
                <w:sz w:val="22"/>
                <w:szCs w:val="22"/>
              </w:rPr>
            </w:pPr>
            <w:r w:rsidRPr="000F5E37">
              <w:rPr>
                <w:b/>
                <w:bCs/>
                <w:color w:val="92D050"/>
                <w:sz w:val="22"/>
                <w:szCs w:val="22"/>
              </w:rPr>
              <w:t>Elevated</w:t>
            </w:r>
          </w:p>
        </w:tc>
        <w:tc>
          <w:tcPr>
            <w:tcW w:w="7128" w:type="dxa"/>
          </w:tcPr>
          <w:p w:rsidR="00487F51" w:rsidRPr="007C4480" w:rsidRDefault="008D77AA" w:rsidP="00594B70">
            <w:pPr>
              <w:pStyle w:val="BullettedList"/>
              <w:ind w:left="342" w:hanging="342"/>
              <w:rPr>
                <w:sz w:val="22"/>
                <w:szCs w:val="22"/>
              </w:rPr>
            </w:pPr>
            <w:r>
              <w:rPr>
                <w:sz w:val="22"/>
                <w:szCs w:val="22"/>
              </w:rPr>
              <w:t>Restrict o</w:t>
            </w:r>
            <w:r w:rsidR="00487F51" w:rsidRPr="007C4480">
              <w:rPr>
                <w:sz w:val="22"/>
                <w:szCs w:val="22"/>
              </w:rPr>
              <w:t>rdinary dividends to 25% of trailing four quarter earnings</w:t>
            </w:r>
          </w:p>
          <w:p w:rsidR="00487F51" w:rsidRPr="007C4480" w:rsidRDefault="00487F51" w:rsidP="00594B70">
            <w:pPr>
              <w:pStyle w:val="BullettedList"/>
              <w:ind w:left="342" w:hanging="342"/>
              <w:rPr>
                <w:sz w:val="22"/>
                <w:szCs w:val="22"/>
              </w:rPr>
            </w:pPr>
            <w:r w:rsidRPr="007C4480">
              <w:rPr>
                <w:sz w:val="22"/>
                <w:szCs w:val="22"/>
              </w:rPr>
              <w:t>Special dividends prohibited</w:t>
            </w:r>
          </w:p>
          <w:p w:rsidR="00487F51" w:rsidRPr="007C4480" w:rsidRDefault="00487F51" w:rsidP="00594B70">
            <w:pPr>
              <w:pStyle w:val="BullettedList"/>
              <w:ind w:left="342" w:hanging="342"/>
              <w:rPr>
                <w:sz w:val="22"/>
                <w:szCs w:val="22"/>
              </w:rPr>
            </w:pPr>
            <w:r w:rsidRPr="007C4480">
              <w:rPr>
                <w:sz w:val="22"/>
                <w:szCs w:val="22"/>
              </w:rPr>
              <w:t>Repurchases of regulatory capital eligible instruments prohibited</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2</w:t>
            </w:r>
          </w:p>
          <w:p w:rsidR="00487F51" w:rsidRPr="007C4480" w:rsidRDefault="00487F51" w:rsidP="000F5E37">
            <w:pPr>
              <w:keepNext/>
              <w:keepLines/>
              <w:rPr>
                <w:sz w:val="22"/>
                <w:szCs w:val="22"/>
              </w:rPr>
            </w:pPr>
            <w:r w:rsidRPr="000F5E37">
              <w:rPr>
                <w:b/>
                <w:bCs/>
                <w:color w:val="FFFF00"/>
                <w:sz w:val="22"/>
                <w:szCs w:val="22"/>
              </w:rPr>
              <w:t>Concern</w:t>
            </w:r>
          </w:p>
        </w:tc>
        <w:tc>
          <w:tcPr>
            <w:tcW w:w="7128" w:type="dxa"/>
          </w:tcPr>
          <w:p w:rsidR="00487F51" w:rsidRPr="007C4480" w:rsidRDefault="008D77AA" w:rsidP="00594B70">
            <w:pPr>
              <w:pStyle w:val="BullettedList"/>
              <w:ind w:left="342"/>
              <w:rPr>
                <w:sz w:val="22"/>
                <w:szCs w:val="22"/>
              </w:rPr>
            </w:pPr>
            <w:r>
              <w:rPr>
                <w:sz w:val="22"/>
                <w:szCs w:val="22"/>
              </w:rPr>
              <w:t>Restrict o</w:t>
            </w:r>
            <w:r w:rsidRPr="007C4480">
              <w:rPr>
                <w:sz w:val="22"/>
                <w:szCs w:val="22"/>
              </w:rPr>
              <w:t>rdinary dividends to 25% of trailing four quarter earnings</w:t>
            </w:r>
          </w:p>
          <w:p w:rsidR="00487F51" w:rsidRPr="007C4480" w:rsidRDefault="00487F51" w:rsidP="00594B70">
            <w:pPr>
              <w:pStyle w:val="BullettedList"/>
              <w:ind w:left="342"/>
              <w:rPr>
                <w:sz w:val="22"/>
                <w:szCs w:val="22"/>
              </w:rPr>
            </w:pPr>
            <w:r w:rsidRPr="007C4480">
              <w:rPr>
                <w:sz w:val="22"/>
                <w:szCs w:val="22"/>
              </w:rPr>
              <w:t>Special dividends prohibited</w:t>
            </w:r>
          </w:p>
          <w:p w:rsidR="00487F51" w:rsidRPr="007C4480" w:rsidRDefault="00487F51" w:rsidP="00594B70">
            <w:pPr>
              <w:pStyle w:val="BullettedList"/>
              <w:ind w:left="342"/>
              <w:rPr>
                <w:sz w:val="22"/>
                <w:szCs w:val="22"/>
              </w:rPr>
            </w:pPr>
            <w:r w:rsidRPr="007C4480">
              <w:rPr>
                <w:sz w:val="22"/>
                <w:szCs w:val="22"/>
              </w:rPr>
              <w:t>Repurchases of regulatory capital eligible instruments prohibited</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3</w:t>
            </w:r>
          </w:p>
          <w:p w:rsidR="00487F51" w:rsidRDefault="00487F51" w:rsidP="000F5E37">
            <w:pPr>
              <w:keepNext/>
              <w:keepLines/>
              <w:rPr>
                <w:b/>
                <w:bCs/>
                <w:color w:val="FFC000"/>
                <w:sz w:val="22"/>
                <w:szCs w:val="22"/>
              </w:rPr>
            </w:pPr>
            <w:r w:rsidRPr="000F5E37">
              <w:rPr>
                <w:b/>
                <w:bCs/>
                <w:color w:val="FFC000"/>
                <w:sz w:val="22"/>
                <w:szCs w:val="22"/>
              </w:rPr>
              <w:t>Issue</w:t>
            </w:r>
          </w:p>
          <w:p w:rsidR="000F5E37" w:rsidRPr="007C4480" w:rsidRDefault="000F5E37" w:rsidP="000F5E37">
            <w:pPr>
              <w:keepNext/>
              <w:keepLines/>
              <w:rPr>
                <w:sz w:val="22"/>
                <w:szCs w:val="22"/>
              </w:rPr>
            </w:pPr>
          </w:p>
        </w:tc>
        <w:tc>
          <w:tcPr>
            <w:tcW w:w="7128" w:type="dxa"/>
          </w:tcPr>
          <w:p w:rsidR="00487F51" w:rsidRPr="007C4480" w:rsidRDefault="008D77AA" w:rsidP="008D77AA">
            <w:pPr>
              <w:pStyle w:val="BullettedList"/>
              <w:ind w:left="342"/>
              <w:rPr>
                <w:sz w:val="22"/>
                <w:szCs w:val="22"/>
              </w:rPr>
            </w:pPr>
            <w:r>
              <w:rPr>
                <w:sz w:val="22"/>
                <w:szCs w:val="22"/>
              </w:rPr>
              <w:t>Restrict a</w:t>
            </w:r>
            <w:r w:rsidR="00487F51" w:rsidRPr="007C4480">
              <w:rPr>
                <w:sz w:val="22"/>
                <w:szCs w:val="22"/>
              </w:rPr>
              <w:t xml:space="preserve">ll </w:t>
            </w:r>
            <w:r>
              <w:rPr>
                <w:sz w:val="22"/>
                <w:szCs w:val="22"/>
              </w:rPr>
              <w:t>capital distributions</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4</w:t>
            </w:r>
          </w:p>
          <w:p w:rsidR="00487F51" w:rsidRDefault="00487F51" w:rsidP="000F5E37">
            <w:pPr>
              <w:keepNext/>
              <w:keepLines/>
              <w:rPr>
                <w:b/>
                <w:bCs/>
                <w:color w:val="FF0000"/>
                <w:sz w:val="22"/>
                <w:szCs w:val="22"/>
              </w:rPr>
            </w:pPr>
            <w:r w:rsidRPr="000F5E37">
              <w:rPr>
                <w:b/>
                <w:bCs/>
                <w:color w:val="FF0000"/>
                <w:sz w:val="22"/>
                <w:szCs w:val="22"/>
              </w:rPr>
              <w:t>Significant Issue</w:t>
            </w:r>
          </w:p>
          <w:p w:rsidR="000F5E37" w:rsidRPr="007C4480" w:rsidRDefault="000F5E37" w:rsidP="000F5E37">
            <w:pPr>
              <w:keepNext/>
              <w:keepLines/>
              <w:rPr>
                <w:sz w:val="22"/>
                <w:szCs w:val="22"/>
              </w:rPr>
            </w:pPr>
          </w:p>
        </w:tc>
        <w:tc>
          <w:tcPr>
            <w:tcW w:w="7128" w:type="dxa"/>
          </w:tcPr>
          <w:p w:rsidR="00487F51" w:rsidRPr="007C4480" w:rsidRDefault="008D77AA" w:rsidP="008D77AA">
            <w:pPr>
              <w:pStyle w:val="BullettedList"/>
              <w:ind w:left="342"/>
              <w:rPr>
                <w:sz w:val="22"/>
                <w:szCs w:val="22"/>
              </w:rPr>
            </w:pPr>
            <w:r>
              <w:rPr>
                <w:sz w:val="22"/>
                <w:szCs w:val="22"/>
              </w:rPr>
              <w:t>Restrict a</w:t>
            </w:r>
            <w:r w:rsidR="00487F51" w:rsidRPr="007C4480">
              <w:rPr>
                <w:sz w:val="22"/>
                <w:szCs w:val="22"/>
              </w:rPr>
              <w:t xml:space="preserve">ll </w:t>
            </w:r>
            <w:r>
              <w:rPr>
                <w:sz w:val="22"/>
                <w:szCs w:val="22"/>
              </w:rPr>
              <w:t>capital distributions</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5</w:t>
            </w:r>
          </w:p>
          <w:p w:rsidR="00487F51" w:rsidRDefault="00487F51" w:rsidP="000F5E37">
            <w:pPr>
              <w:keepNext/>
              <w:keepLines/>
              <w:rPr>
                <w:b/>
                <w:bCs/>
                <w:color w:val="7030A0"/>
                <w:sz w:val="22"/>
                <w:szCs w:val="22"/>
              </w:rPr>
            </w:pPr>
            <w:r w:rsidRPr="000F5E37">
              <w:rPr>
                <w:b/>
                <w:bCs/>
                <w:color w:val="7030A0"/>
                <w:sz w:val="22"/>
                <w:szCs w:val="22"/>
              </w:rPr>
              <w:t>Resolution Plan</w:t>
            </w:r>
          </w:p>
          <w:p w:rsidR="000F5E37" w:rsidRPr="007C4480" w:rsidRDefault="000F5E37" w:rsidP="000F5E37">
            <w:pPr>
              <w:keepNext/>
              <w:keepLines/>
              <w:rPr>
                <w:sz w:val="22"/>
                <w:szCs w:val="22"/>
              </w:rPr>
            </w:pPr>
          </w:p>
        </w:tc>
        <w:tc>
          <w:tcPr>
            <w:tcW w:w="7128" w:type="dxa"/>
          </w:tcPr>
          <w:p w:rsidR="00487F51" w:rsidRPr="007C4480" w:rsidRDefault="008D77AA" w:rsidP="00594B70">
            <w:pPr>
              <w:pStyle w:val="BullettedList"/>
              <w:ind w:left="342"/>
              <w:rPr>
                <w:sz w:val="22"/>
                <w:szCs w:val="22"/>
              </w:rPr>
            </w:pPr>
            <w:r>
              <w:rPr>
                <w:sz w:val="22"/>
                <w:szCs w:val="22"/>
              </w:rPr>
              <w:t>Restrict a</w:t>
            </w:r>
            <w:r w:rsidR="00487F51" w:rsidRPr="007C4480">
              <w:rPr>
                <w:sz w:val="22"/>
                <w:szCs w:val="22"/>
              </w:rPr>
              <w:t xml:space="preserve">ll </w:t>
            </w:r>
            <w:r>
              <w:rPr>
                <w:sz w:val="22"/>
                <w:szCs w:val="22"/>
              </w:rPr>
              <w:t>capital distributions</w:t>
            </w:r>
          </w:p>
        </w:tc>
      </w:tr>
    </w:tbl>
    <w:p w:rsidR="007A7A55" w:rsidRDefault="007A7A55" w:rsidP="007A7A55">
      <w:pPr>
        <w:pStyle w:val="SubsectionHeader1"/>
        <w:numPr>
          <w:ilvl w:val="0"/>
          <w:numId w:val="0"/>
        </w:numPr>
        <w:ind w:left="680" w:hanging="680"/>
      </w:pPr>
    </w:p>
    <w:p w:rsidR="007A7A55" w:rsidRDefault="007A7A55" w:rsidP="00BB230E">
      <w:pPr>
        <w:pStyle w:val="SubsectionHeader2"/>
        <w:keepNext/>
        <w:ind w:left="907" w:hanging="907"/>
      </w:pPr>
      <w:bookmarkStart w:id="95" w:name="_Toc440039649"/>
      <w:r>
        <w:lastRenderedPageBreak/>
        <w:t xml:space="preserve">Capital Deployment </w:t>
      </w:r>
      <w:r w:rsidR="001701D9">
        <w:t>Guidelines</w:t>
      </w:r>
      <w:bookmarkEnd w:id="95"/>
    </w:p>
    <w:p w:rsidR="009A450F" w:rsidRPr="0069431C" w:rsidRDefault="00311F4A" w:rsidP="0069431C">
      <w:pPr>
        <w:pStyle w:val="SubsectionHeader2"/>
        <w:numPr>
          <w:ilvl w:val="0"/>
          <w:numId w:val="0"/>
        </w:numPr>
        <w:rPr>
          <w:b w:val="0"/>
        </w:rPr>
      </w:pPr>
      <w:bookmarkStart w:id="96" w:name="_Toc439773067"/>
      <w:bookmarkStart w:id="97" w:name="_Toc439774966"/>
      <w:bookmarkStart w:id="98" w:name="_Toc440039650"/>
      <w:r>
        <w:rPr>
          <w:b w:val="0"/>
        </w:rPr>
        <w:t>The framework is designed to curtail capital utilization at worse assessment levels.  For example</w:t>
      </w:r>
      <w:r w:rsidR="00FD1DB5">
        <w:rPr>
          <w:b w:val="0"/>
        </w:rPr>
        <w:t>,</w:t>
      </w:r>
      <w:r>
        <w:rPr>
          <w:b w:val="0"/>
        </w:rPr>
        <w:t xml:space="preserve"> at Level 2 “Concern” at least 25% of net income should go to building capital rather than capital distribution or </w:t>
      </w:r>
      <w:r w:rsidR="005C6025">
        <w:rPr>
          <w:b w:val="0"/>
        </w:rPr>
        <w:t xml:space="preserve">balance sheet </w:t>
      </w:r>
      <w:r>
        <w:rPr>
          <w:b w:val="0"/>
        </w:rPr>
        <w:t xml:space="preserve">growth.  </w:t>
      </w:r>
      <w:r w:rsidR="009A450F">
        <w:rPr>
          <w:b w:val="0"/>
        </w:rPr>
        <w:t xml:space="preserve">Capital </w:t>
      </w:r>
      <w:r w:rsidR="00E47A99">
        <w:rPr>
          <w:b w:val="0"/>
        </w:rPr>
        <w:t>d</w:t>
      </w:r>
      <w:r w:rsidR="009A450F">
        <w:rPr>
          <w:b w:val="0"/>
        </w:rPr>
        <w:t>eployment</w:t>
      </w:r>
      <w:r w:rsidR="005C6025">
        <w:rPr>
          <w:b w:val="0"/>
        </w:rPr>
        <w:t xml:space="preserve"> limitations</w:t>
      </w:r>
      <w:r w:rsidR="009A450F">
        <w:rPr>
          <w:b w:val="0"/>
        </w:rPr>
        <w:t xml:space="preserve"> </w:t>
      </w:r>
      <w:r w:rsidR="005C6025">
        <w:rPr>
          <w:b w:val="0"/>
        </w:rPr>
        <w:t>are g</w:t>
      </w:r>
      <w:r w:rsidR="009A450F">
        <w:rPr>
          <w:b w:val="0"/>
        </w:rPr>
        <w:t>uidelines</w:t>
      </w:r>
      <w:r w:rsidR="005C6025">
        <w:rPr>
          <w:b w:val="0"/>
        </w:rPr>
        <w:t xml:space="preserve"> rather than requirements and</w:t>
      </w:r>
      <w:r w:rsidR="009A450F">
        <w:rPr>
          <w:b w:val="0"/>
        </w:rPr>
        <w:t xml:space="preserve"> are not as restrictive as the requirements applied to reporting and capital distributions.  Management should note in the quarterly capital assessment where </w:t>
      </w:r>
      <w:r w:rsidR="005C6025">
        <w:rPr>
          <w:b w:val="0"/>
        </w:rPr>
        <w:t xml:space="preserve">planned or actual </w:t>
      </w:r>
      <w:r w:rsidR="009A450F">
        <w:rPr>
          <w:b w:val="0"/>
        </w:rPr>
        <w:t>deployment exceeds guidelines.</w:t>
      </w:r>
      <w:bookmarkEnd w:id="96"/>
      <w:bookmarkEnd w:id="97"/>
      <w:bookmarkEnd w:id="98"/>
    </w:p>
    <w:tbl>
      <w:tblPr>
        <w:tblStyle w:val="TableGrid"/>
        <w:tblW w:w="0" w:type="auto"/>
        <w:tblInd w:w="108" w:type="dxa"/>
        <w:tblLook w:val="04A0" w:firstRow="1" w:lastRow="0" w:firstColumn="1" w:lastColumn="0" w:noHBand="0" w:noVBand="1"/>
      </w:tblPr>
      <w:tblGrid>
        <w:gridCol w:w="2340"/>
        <w:gridCol w:w="7128"/>
      </w:tblGrid>
      <w:tr w:rsidR="00487F51" w:rsidTr="00465BCC">
        <w:trPr>
          <w:trHeight w:val="391"/>
          <w:tblHeader/>
        </w:trPr>
        <w:tc>
          <w:tcPr>
            <w:tcW w:w="9468" w:type="dxa"/>
            <w:gridSpan w:val="2"/>
            <w:shd w:val="clear" w:color="auto" w:fill="BFBFBF" w:themeFill="background1" w:themeFillShade="BF"/>
            <w:vAlign w:val="center"/>
          </w:tcPr>
          <w:p w:rsidR="00487F51" w:rsidRDefault="00465BCC" w:rsidP="00692C49">
            <w:r>
              <w:rPr>
                <w:b/>
                <w:sz w:val="24"/>
              </w:rPr>
              <w:t>Figure 9</w:t>
            </w:r>
            <w:r w:rsidR="00487F51" w:rsidRPr="00465BCC">
              <w:rPr>
                <w:b/>
                <w:sz w:val="24"/>
              </w:rPr>
              <w:t xml:space="preserve">: Capital Deployment </w:t>
            </w:r>
            <w:r w:rsidR="00692C49">
              <w:rPr>
                <w:b/>
                <w:sz w:val="24"/>
              </w:rPr>
              <w:t xml:space="preserve">Guidelines </w:t>
            </w:r>
          </w:p>
        </w:tc>
      </w:tr>
      <w:tr w:rsidR="00487F51" w:rsidRPr="000C7568" w:rsidTr="00487F51">
        <w:tc>
          <w:tcPr>
            <w:tcW w:w="2340" w:type="dxa"/>
          </w:tcPr>
          <w:p w:rsidR="00487F51" w:rsidRPr="007C4480" w:rsidRDefault="00487F51" w:rsidP="00487F51">
            <w:pPr>
              <w:pStyle w:val="NormalText"/>
              <w:rPr>
                <w:sz w:val="22"/>
                <w:szCs w:val="22"/>
              </w:rPr>
            </w:pPr>
            <w:r w:rsidRPr="007C4480">
              <w:rPr>
                <w:sz w:val="22"/>
                <w:szCs w:val="22"/>
              </w:rPr>
              <w:t>Level 0</w:t>
            </w:r>
          </w:p>
          <w:p w:rsidR="00487F51" w:rsidRPr="007C4480" w:rsidRDefault="00487F51" w:rsidP="00551ED9">
            <w:pPr>
              <w:keepNext/>
              <w:keepLines/>
              <w:rPr>
                <w:sz w:val="22"/>
                <w:szCs w:val="22"/>
              </w:rPr>
            </w:pPr>
            <w:r w:rsidRPr="00551ED9">
              <w:rPr>
                <w:b/>
                <w:bCs/>
                <w:color w:val="00B050"/>
                <w:sz w:val="22"/>
                <w:szCs w:val="22"/>
              </w:rPr>
              <w:t>Normal</w:t>
            </w:r>
          </w:p>
        </w:tc>
        <w:tc>
          <w:tcPr>
            <w:tcW w:w="7128" w:type="dxa"/>
          </w:tcPr>
          <w:p w:rsidR="00487F51" w:rsidRPr="007754D6" w:rsidRDefault="00487F51" w:rsidP="00487F51">
            <w:pPr>
              <w:pStyle w:val="BullettedList"/>
              <w:ind w:left="342" w:hanging="342"/>
              <w:rPr>
                <w:sz w:val="22"/>
                <w:szCs w:val="22"/>
              </w:rPr>
            </w:pPr>
            <w:r w:rsidRPr="007754D6">
              <w:rPr>
                <w:sz w:val="22"/>
                <w:szCs w:val="22"/>
              </w:rPr>
              <w:t>Planned capital deployment limited to 100% of expected capital generation, plus any strategic capital allocated for future capital deployment</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1</w:t>
            </w:r>
          </w:p>
          <w:p w:rsidR="00487F51" w:rsidRPr="007C4480" w:rsidRDefault="00487F51" w:rsidP="00551ED9">
            <w:pPr>
              <w:keepNext/>
              <w:keepLines/>
              <w:rPr>
                <w:sz w:val="22"/>
                <w:szCs w:val="22"/>
              </w:rPr>
            </w:pPr>
            <w:r w:rsidRPr="00551ED9">
              <w:rPr>
                <w:b/>
                <w:bCs/>
                <w:color w:val="92D050"/>
                <w:sz w:val="22"/>
                <w:szCs w:val="22"/>
              </w:rPr>
              <w:t>Elevated</w:t>
            </w:r>
          </w:p>
        </w:tc>
        <w:tc>
          <w:tcPr>
            <w:tcW w:w="7128" w:type="dxa"/>
          </w:tcPr>
          <w:p w:rsidR="00180138" w:rsidRDefault="00180138" w:rsidP="00594B70">
            <w:pPr>
              <w:pStyle w:val="BullettedList"/>
              <w:ind w:left="342" w:hanging="342"/>
              <w:rPr>
                <w:sz w:val="22"/>
                <w:szCs w:val="22"/>
              </w:rPr>
            </w:pPr>
            <w:r>
              <w:rPr>
                <w:sz w:val="22"/>
                <w:szCs w:val="22"/>
              </w:rPr>
              <w:t>“Maintain capital”</w:t>
            </w:r>
          </w:p>
          <w:p w:rsidR="00487F51" w:rsidRPr="007C4480" w:rsidRDefault="00487F51" w:rsidP="00180138">
            <w:pPr>
              <w:pStyle w:val="BullettedList"/>
              <w:ind w:left="342" w:hanging="342"/>
              <w:rPr>
                <w:sz w:val="22"/>
                <w:szCs w:val="22"/>
              </w:rPr>
            </w:pPr>
            <w:r w:rsidRPr="007C4480">
              <w:rPr>
                <w:sz w:val="22"/>
                <w:szCs w:val="22"/>
              </w:rPr>
              <w:t>Planned capital deployment limited to 100% of expected cap</w:t>
            </w:r>
            <w:r w:rsidR="00180138">
              <w:rPr>
                <w:sz w:val="22"/>
                <w:szCs w:val="22"/>
              </w:rPr>
              <w:t>ital generation</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2</w:t>
            </w:r>
          </w:p>
          <w:p w:rsidR="00487F51" w:rsidRPr="007C4480" w:rsidRDefault="00487F51" w:rsidP="00551ED9">
            <w:pPr>
              <w:keepNext/>
              <w:keepLines/>
              <w:rPr>
                <w:sz w:val="22"/>
                <w:szCs w:val="22"/>
              </w:rPr>
            </w:pPr>
            <w:r w:rsidRPr="00551ED9">
              <w:rPr>
                <w:b/>
                <w:bCs/>
                <w:color w:val="FFFF00"/>
                <w:sz w:val="22"/>
                <w:szCs w:val="22"/>
              </w:rPr>
              <w:t>Concern</w:t>
            </w:r>
          </w:p>
        </w:tc>
        <w:tc>
          <w:tcPr>
            <w:tcW w:w="7128" w:type="dxa"/>
          </w:tcPr>
          <w:p w:rsidR="00180138" w:rsidRDefault="00180138" w:rsidP="00594B70">
            <w:pPr>
              <w:pStyle w:val="BullettedList"/>
              <w:ind w:left="342" w:hanging="342"/>
              <w:rPr>
                <w:sz w:val="22"/>
                <w:szCs w:val="22"/>
              </w:rPr>
            </w:pPr>
            <w:r>
              <w:rPr>
                <w:sz w:val="22"/>
                <w:szCs w:val="22"/>
              </w:rPr>
              <w:t>“Constrain growth” - Build Capital with 25% of net income</w:t>
            </w:r>
          </w:p>
          <w:p w:rsidR="00487F51" w:rsidRPr="007C4480" w:rsidRDefault="00487F51" w:rsidP="00594B70">
            <w:pPr>
              <w:pStyle w:val="BullettedList"/>
              <w:ind w:left="342" w:hanging="342"/>
              <w:rPr>
                <w:sz w:val="22"/>
                <w:szCs w:val="22"/>
              </w:rPr>
            </w:pPr>
            <w:r w:rsidRPr="007C4480">
              <w:rPr>
                <w:sz w:val="22"/>
                <w:szCs w:val="22"/>
              </w:rPr>
              <w:t>Planned capital deployment limited to 75% of expected capital generation</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3</w:t>
            </w:r>
          </w:p>
          <w:p w:rsidR="00487F51" w:rsidRPr="007C4480" w:rsidRDefault="00487F51" w:rsidP="00551ED9">
            <w:pPr>
              <w:keepNext/>
              <w:keepLines/>
              <w:rPr>
                <w:sz w:val="22"/>
                <w:szCs w:val="22"/>
              </w:rPr>
            </w:pPr>
            <w:r w:rsidRPr="00551ED9">
              <w:rPr>
                <w:b/>
                <w:bCs/>
                <w:color w:val="FFC000"/>
                <w:sz w:val="22"/>
                <w:szCs w:val="22"/>
              </w:rPr>
              <w:t>Issue</w:t>
            </w:r>
          </w:p>
        </w:tc>
        <w:tc>
          <w:tcPr>
            <w:tcW w:w="7128" w:type="dxa"/>
          </w:tcPr>
          <w:p w:rsidR="00180138" w:rsidRDefault="00180138" w:rsidP="00180138">
            <w:pPr>
              <w:pStyle w:val="BullettedList"/>
              <w:ind w:left="342" w:hanging="342"/>
              <w:rPr>
                <w:sz w:val="22"/>
                <w:szCs w:val="22"/>
              </w:rPr>
            </w:pPr>
            <w:r>
              <w:rPr>
                <w:sz w:val="22"/>
                <w:szCs w:val="22"/>
              </w:rPr>
              <w:t xml:space="preserve">“Constrain growth” - Build Capital with </w:t>
            </w:r>
            <w:r w:rsidR="00C3260D">
              <w:rPr>
                <w:sz w:val="22"/>
                <w:szCs w:val="22"/>
              </w:rPr>
              <w:t>75</w:t>
            </w:r>
            <w:r>
              <w:rPr>
                <w:sz w:val="22"/>
                <w:szCs w:val="22"/>
              </w:rPr>
              <w:t>% of net income</w:t>
            </w:r>
          </w:p>
          <w:p w:rsidR="00487F51" w:rsidRPr="007C4480" w:rsidRDefault="00487F51" w:rsidP="00594B70">
            <w:pPr>
              <w:pStyle w:val="BullettedList"/>
              <w:ind w:left="342" w:hanging="342"/>
              <w:rPr>
                <w:sz w:val="22"/>
                <w:szCs w:val="22"/>
              </w:rPr>
            </w:pPr>
            <w:r w:rsidRPr="007C4480">
              <w:rPr>
                <w:sz w:val="22"/>
                <w:szCs w:val="22"/>
              </w:rPr>
              <w:t xml:space="preserve">Planned capital deployment limited to </w:t>
            </w:r>
            <w:r w:rsidR="00C3260D">
              <w:rPr>
                <w:sz w:val="22"/>
                <w:szCs w:val="22"/>
              </w:rPr>
              <w:t>25</w:t>
            </w:r>
            <w:r w:rsidRPr="007C4480">
              <w:rPr>
                <w:sz w:val="22"/>
                <w:szCs w:val="22"/>
              </w:rPr>
              <w:t>% of expected capital generation</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4</w:t>
            </w:r>
          </w:p>
          <w:p w:rsidR="00487F51" w:rsidRPr="007C4480" w:rsidRDefault="00487F51" w:rsidP="00551ED9">
            <w:pPr>
              <w:keepNext/>
              <w:keepLines/>
              <w:rPr>
                <w:sz w:val="22"/>
                <w:szCs w:val="22"/>
              </w:rPr>
            </w:pPr>
            <w:r w:rsidRPr="00551ED9">
              <w:rPr>
                <w:b/>
                <w:bCs/>
                <w:color w:val="FF0000"/>
                <w:sz w:val="22"/>
                <w:szCs w:val="22"/>
              </w:rPr>
              <w:t>Significant Issue</w:t>
            </w:r>
          </w:p>
        </w:tc>
        <w:tc>
          <w:tcPr>
            <w:tcW w:w="7128" w:type="dxa"/>
          </w:tcPr>
          <w:p w:rsidR="00180138" w:rsidRDefault="00180138" w:rsidP="00594B70">
            <w:pPr>
              <w:pStyle w:val="BullettedList"/>
              <w:ind w:left="342" w:hanging="342"/>
              <w:rPr>
                <w:sz w:val="22"/>
                <w:szCs w:val="22"/>
              </w:rPr>
            </w:pPr>
            <w:r>
              <w:rPr>
                <w:sz w:val="22"/>
                <w:szCs w:val="22"/>
              </w:rPr>
              <w:t xml:space="preserve">“Don’t grow” - </w:t>
            </w:r>
            <w:r w:rsidR="00C3260D">
              <w:rPr>
                <w:sz w:val="22"/>
                <w:szCs w:val="22"/>
              </w:rPr>
              <w:t>Build Capital with 100% of net income</w:t>
            </w:r>
          </w:p>
          <w:p w:rsidR="00487F51" w:rsidRPr="007C4480" w:rsidRDefault="00487F51" w:rsidP="00594B70">
            <w:pPr>
              <w:pStyle w:val="BullettedList"/>
              <w:ind w:left="342" w:hanging="342"/>
              <w:rPr>
                <w:sz w:val="22"/>
                <w:szCs w:val="22"/>
              </w:rPr>
            </w:pPr>
            <w:r w:rsidRPr="007C4480">
              <w:rPr>
                <w:sz w:val="22"/>
                <w:szCs w:val="22"/>
              </w:rPr>
              <w:t>Expected capital generation fully utilized to build capital ratio</w:t>
            </w:r>
            <w:r w:rsidR="00947811">
              <w:rPr>
                <w:sz w:val="22"/>
                <w:szCs w:val="22"/>
              </w:rPr>
              <w:t>s</w:t>
            </w:r>
          </w:p>
        </w:tc>
      </w:tr>
      <w:tr w:rsidR="00487F51" w:rsidRPr="000C7568" w:rsidTr="00487F51">
        <w:tc>
          <w:tcPr>
            <w:tcW w:w="2340" w:type="dxa"/>
          </w:tcPr>
          <w:p w:rsidR="00487F51" w:rsidRPr="007C4480" w:rsidRDefault="00487F51" w:rsidP="00594B70">
            <w:pPr>
              <w:pStyle w:val="NormalText"/>
              <w:spacing w:before="0"/>
              <w:rPr>
                <w:sz w:val="22"/>
                <w:szCs w:val="22"/>
              </w:rPr>
            </w:pPr>
            <w:r w:rsidRPr="007C4480">
              <w:rPr>
                <w:sz w:val="22"/>
                <w:szCs w:val="22"/>
              </w:rPr>
              <w:t>Level 5</w:t>
            </w:r>
          </w:p>
          <w:p w:rsidR="00487F51" w:rsidRPr="007C4480" w:rsidRDefault="00487F51" w:rsidP="00551ED9">
            <w:pPr>
              <w:keepNext/>
              <w:keepLines/>
              <w:rPr>
                <w:sz w:val="22"/>
                <w:szCs w:val="22"/>
              </w:rPr>
            </w:pPr>
            <w:r w:rsidRPr="00551ED9">
              <w:rPr>
                <w:b/>
                <w:bCs/>
                <w:color w:val="7030A0"/>
                <w:sz w:val="22"/>
                <w:szCs w:val="22"/>
              </w:rPr>
              <w:t>Resolution Plan</w:t>
            </w:r>
          </w:p>
        </w:tc>
        <w:tc>
          <w:tcPr>
            <w:tcW w:w="7128" w:type="dxa"/>
          </w:tcPr>
          <w:p w:rsidR="00487F51" w:rsidRPr="007C4480" w:rsidRDefault="00487F51" w:rsidP="00594B70">
            <w:pPr>
              <w:pStyle w:val="BullettedList"/>
              <w:ind w:left="342" w:hanging="342"/>
              <w:rPr>
                <w:sz w:val="22"/>
                <w:szCs w:val="22"/>
              </w:rPr>
            </w:pPr>
            <w:r w:rsidRPr="007C4480">
              <w:rPr>
                <w:sz w:val="22"/>
                <w:szCs w:val="22"/>
              </w:rPr>
              <w:t>Not applicable</w:t>
            </w:r>
          </w:p>
        </w:tc>
      </w:tr>
    </w:tbl>
    <w:p w:rsidR="007A7A55" w:rsidRDefault="007A7A55" w:rsidP="007A7A55">
      <w:pPr>
        <w:pStyle w:val="SubsectionHeader2"/>
        <w:numPr>
          <w:ilvl w:val="0"/>
          <w:numId w:val="0"/>
        </w:numPr>
      </w:pPr>
    </w:p>
    <w:p w:rsidR="007A7A55" w:rsidRDefault="007A7A55" w:rsidP="00EF01D1">
      <w:pPr>
        <w:pStyle w:val="SubsectionHeader2"/>
        <w:ind w:left="900" w:hanging="900"/>
      </w:pPr>
      <w:bookmarkStart w:id="99" w:name="_Toc440039651"/>
      <w:r>
        <w:t xml:space="preserve">Capital </w:t>
      </w:r>
      <w:r w:rsidR="006F6D68">
        <w:t xml:space="preserve">Assessment </w:t>
      </w:r>
      <w:r>
        <w:t>Reporting Requirements</w:t>
      </w:r>
      <w:bookmarkEnd w:id="99"/>
    </w:p>
    <w:tbl>
      <w:tblPr>
        <w:tblStyle w:val="TableGrid"/>
        <w:tblW w:w="0" w:type="auto"/>
        <w:tblInd w:w="108" w:type="dxa"/>
        <w:tblLook w:val="04A0" w:firstRow="1" w:lastRow="0" w:firstColumn="1" w:lastColumn="0" w:noHBand="0" w:noVBand="1"/>
      </w:tblPr>
      <w:tblGrid>
        <w:gridCol w:w="2340"/>
        <w:gridCol w:w="7128"/>
      </w:tblGrid>
      <w:tr w:rsidR="00D9194C" w:rsidTr="00465BCC">
        <w:trPr>
          <w:trHeight w:val="391"/>
          <w:tblHeader/>
        </w:trPr>
        <w:tc>
          <w:tcPr>
            <w:tcW w:w="9468" w:type="dxa"/>
            <w:gridSpan w:val="2"/>
            <w:shd w:val="clear" w:color="auto" w:fill="BFBFBF" w:themeFill="background1" w:themeFillShade="BF"/>
            <w:vAlign w:val="center"/>
          </w:tcPr>
          <w:p w:rsidR="00D9194C" w:rsidRDefault="00465BCC" w:rsidP="00D9194C">
            <w:r>
              <w:rPr>
                <w:b/>
                <w:sz w:val="24"/>
              </w:rPr>
              <w:t>Figure</w:t>
            </w:r>
            <w:r w:rsidRPr="00465BCC">
              <w:rPr>
                <w:b/>
                <w:sz w:val="24"/>
              </w:rPr>
              <w:t xml:space="preserve"> 10</w:t>
            </w:r>
            <w:r w:rsidR="00D9194C" w:rsidRPr="00465BCC">
              <w:rPr>
                <w:b/>
                <w:sz w:val="24"/>
              </w:rPr>
              <w:t xml:space="preserve">: Capital </w:t>
            </w:r>
            <w:r w:rsidR="006F6D68">
              <w:rPr>
                <w:b/>
                <w:sz w:val="24"/>
              </w:rPr>
              <w:t xml:space="preserve">Assessment </w:t>
            </w:r>
            <w:r w:rsidR="00D9194C" w:rsidRPr="00465BCC">
              <w:rPr>
                <w:b/>
                <w:sz w:val="24"/>
              </w:rPr>
              <w:t>Reporting Requirements</w:t>
            </w: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t>Level 0</w:t>
            </w:r>
          </w:p>
          <w:p w:rsidR="00D9194C" w:rsidRPr="007C4480" w:rsidRDefault="00D9194C" w:rsidP="00551ED9">
            <w:pPr>
              <w:keepNext/>
              <w:keepLines/>
              <w:rPr>
                <w:sz w:val="22"/>
                <w:szCs w:val="22"/>
              </w:rPr>
            </w:pPr>
            <w:r w:rsidRPr="00551ED9">
              <w:rPr>
                <w:b/>
                <w:bCs/>
                <w:color w:val="00B050"/>
                <w:sz w:val="22"/>
                <w:szCs w:val="22"/>
              </w:rPr>
              <w:t>Normal</w:t>
            </w:r>
          </w:p>
        </w:tc>
        <w:tc>
          <w:tcPr>
            <w:tcW w:w="7128" w:type="dxa"/>
          </w:tcPr>
          <w:p w:rsidR="00D9194C" w:rsidRPr="001211BD" w:rsidRDefault="00D9194C" w:rsidP="00594B70">
            <w:pPr>
              <w:pStyle w:val="BullettedList"/>
              <w:ind w:left="342" w:hanging="342"/>
              <w:rPr>
                <w:sz w:val="22"/>
                <w:szCs w:val="22"/>
              </w:rPr>
            </w:pPr>
            <w:r w:rsidRPr="001211BD">
              <w:rPr>
                <w:sz w:val="22"/>
                <w:szCs w:val="22"/>
              </w:rPr>
              <w:t xml:space="preserve">Quarterly </w:t>
            </w:r>
            <w:r w:rsidR="00947811" w:rsidRPr="001211BD">
              <w:rPr>
                <w:sz w:val="22"/>
                <w:szCs w:val="22"/>
              </w:rPr>
              <w:t>a</w:t>
            </w:r>
            <w:r w:rsidRPr="001211BD">
              <w:rPr>
                <w:sz w:val="22"/>
                <w:szCs w:val="22"/>
              </w:rPr>
              <w:t xml:space="preserve">ssessment of </w:t>
            </w:r>
            <w:r w:rsidR="00FD1DB5">
              <w:rPr>
                <w:sz w:val="22"/>
                <w:szCs w:val="22"/>
              </w:rPr>
              <w:t>c</w:t>
            </w:r>
            <w:r w:rsidRPr="001211BD">
              <w:rPr>
                <w:sz w:val="22"/>
                <w:szCs w:val="22"/>
              </w:rPr>
              <w:t xml:space="preserve">apital </w:t>
            </w:r>
            <w:r w:rsidR="00947811" w:rsidRPr="001211BD">
              <w:rPr>
                <w:sz w:val="22"/>
                <w:szCs w:val="22"/>
              </w:rPr>
              <w:t>a</w:t>
            </w:r>
            <w:r w:rsidRPr="001211BD">
              <w:rPr>
                <w:sz w:val="22"/>
                <w:szCs w:val="22"/>
              </w:rPr>
              <w:t>dequacy</w:t>
            </w:r>
          </w:p>
          <w:p w:rsidR="00D9194C" w:rsidRPr="001211BD" w:rsidRDefault="00D9194C" w:rsidP="00594B70">
            <w:pPr>
              <w:pStyle w:val="BullettedList"/>
              <w:ind w:left="342" w:hanging="342"/>
              <w:rPr>
                <w:sz w:val="22"/>
                <w:szCs w:val="22"/>
              </w:rPr>
            </w:pPr>
            <w:r w:rsidRPr="001211BD">
              <w:rPr>
                <w:sz w:val="22"/>
                <w:szCs w:val="22"/>
              </w:rPr>
              <w:t>Elevated to ALCO</w:t>
            </w:r>
          </w:p>
          <w:p w:rsidR="000A7078" w:rsidRPr="001211BD" w:rsidRDefault="000A7078" w:rsidP="000A7078">
            <w:pPr>
              <w:pStyle w:val="BullettedList"/>
              <w:numPr>
                <w:ilvl w:val="0"/>
                <w:numId w:val="0"/>
              </w:numPr>
              <w:ind w:left="342"/>
              <w:rPr>
                <w:sz w:val="22"/>
                <w:szCs w:val="22"/>
              </w:rPr>
            </w:pP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t>Level 1</w:t>
            </w:r>
          </w:p>
          <w:p w:rsidR="00D9194C" w:rsidRPr="007C4480" w:rsidRDefault="00D9194C" w:rsidP="00551ED9">
            <w:pPr>
              <w:keepNext/>
              <w:keepLines/>
              <w:rPr>
                <w:sz w:val="22"/>
                <w:szCs w:val="22"/>
              </w:rPr>
            </w:pPr>
            <w:r w:rsidRPr="00551ED9">
              <w:rPr>
                <w:b/>
                <w:bCs/>
                <w:color w:val="92D050"/>
                <w:sz w:val="22"/>
                <w:szCs w:val="22"/>
              </w:rPr>
              <w:t>Elevated</w:t>
            </w:r>
          </w:p>
        </w:tc>
        <w:tc>
          <w:tcPr>
            <w:tcW w:w="7128" w:type="dxa"/>
          </w:tcPr>
          <w:p w:rsidR="00D9194C" w:rsidRPr="001211BD" w:rsidRDefault="00D9194C" w:rsidP="00313D2A">
            <w:pPr>
              <w:pStyle w:val="BullettedList"/>
              <w:numPr>
                <w:ilvl w:val="0"/>
                <w:numId w:val="51"/>
              </w:numPr>
              <w:rPr>
                <w:sz w:val="22"/>
                <w:szCs w:val="22"/>
              </w:rPr>
            </w:pPr>
            <w:r w:rsidRPr="001211BD">
              <w:rPr>
                <w:sz w:val="22"/>
                <w:szCs w:val="22"/>
              </w:rPr>
              <w:t xml:space="preserve">Quarterly </w:t>
            </w:r>
            <w:r w:rsidR="005763F2" w:rsidRPr="001211BD">
              <w:rPr>
                <w:sz w:val="22"/>
                <w:szCs w:val="22"/>
              </w:rPr>
              <w:t>a</w:t>
            </w:r>
            <w:r w:rsidRPr="001211BD">
              <w:rPr>
                <w:sz w:val="22"/>
                <w:szCs w:val="22"/>
              </w:rPr>
              <w:t xml:space="preserve">ssessment of </w:t>
            </w:r>
            <w:r w:rsidR="005763F2" w:rsidRPr="001211BD">
              <w:rPr>
                <w:sz w:val="22"/>
                <w:szCs w:val="22"/>
              </w:rPr>
              <w:t>c</w:t>
            </w:r>
            <w:r w:rsidRPr="001211BD">
              <w:rPr>
                <w:sz w:val="22"/>
                <w:szCs w:val="22"/>
              </w:rPr>
              <w:t xml:space="preserve">apital </w:t>
            </w:r>
            <w:r w:rsidR="005763F2" w:rsidRPr="001211BD">
              <w:rPr>
                <w:sz w:val="22"/>
                <w:szCs w:val="22"/>
              </w:rPr>
              <w:t>a</w:t>
            </w:r>
            <w:r w:rsidRPr="001211BD">
              <w:rPr>
                <w:sz w:val="22"/>
                <w:szCs w:val="22"/>
              </w:rPr>
              <w:t>dequacy</w:t>
            </w:r>
          </w:p>
          <w:p w:rsidR="00D9194C" w:rsidRPr="001211BD" w:rsidRDefault="00D9194C" w:rsidP="00313D2A">
            <w:pPr>
              <w:pStyle w:val="BullettedList"/>
              <w:numPr>
                <w:ilvl w:val="0"/>
                <w:numId w:val="51"/>
              </w:numPr>
              <w:rPr>
                <w:sz w:val="22"/>
                <w:szCs w:val="22"/>
              </w:rPr>
            </w:pPr>
            <w:r w:rsidRPr="001211BD">
              <w:rPr>
                <w:sz w:val="22"/>
                <w:szCs w:val="22"/>
              </w:rPr>
              <w:t>Elevated to ALCO</w:t>
            </w:r>
          </w:p>
          <w:p w:rsidR="000A7078" w:rsidRPr="001211BD" w:rsidRDefault="000A7078" w:rsidP="000A7078">
            <w:pPr>
              <w:pStyle w:val="BullettedList"/>
              <w:numPr>
                <w:ilvl w:val="0"/>
                <w:numId w:val="0"/>
              </w:numPr>
              <w:ind w:left="360"/>
              <w:rPr>
                <w:sz w:val="22"/>
                <w:szCs w:val="22"/>
              </w:rPr>
            </w:pP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t>Level 2</w:t>
            </w:r>
          </w:p>
          <w:p w:rsidR="00D9194C" w:rsidRPr="007C4480" w:rsidRDefault="00D9194C" w:rsidP="00551ED9">
            <w:pPr>
              <w:keepNext/>
              <w:keepLines/>
              <w:rPr>
                <w:sz w:val="22"/>
                <w:szCs w:val="22"/>
              </w:rPr>
            </w:pPr>
            <w:r w:rsidRPr="00551ED9">
              <w:rPr>
                <w:b/>
                <w:bCs/>
                <w:color w:val="FFFF00"/>
                <w:sz w:val="22"/>
                <w:szCs w:val="22"/>
              </w:rPr>
              <w:t>Concern</w:t>
            </w:r>
          </w:p>
        </w:tc>
        <w:tc>
          <w:tcPr>
            <w:tcW w:w="7128" w:type="dxa"/>
          </w:tcPr>
          <w:p w:rsidR="00D9194C" w:rsidRPr="001211BD" w:rsidRDefault="00D9194C" w:rsidP="000B0612">
            <w:pPr>
              <w:pStyle w:val="BullettedList"/>
              <w:numPr>
                <w:ilvl w:val="0"/>
                <w:numId w:val="51"/>
              </w:numPr>
              <w:rPr>
                <w:sz w:val="22"/>
                <w:szCs w:val="22"/>
              </w:rPr>
            </w:pPr>
            <w:r w:rsidRPr="001211BD">
              <w:rPr>
                <w:sz w:val="22"/>
                <w:szCs w:val="22"/>
              </w:rPr>
              <w:t xml:space="preserve">Monthly </w:t>
            </w:r>
            <w:r w:rsidR="005763F2" w:rsidRPr="001211BD">
              <w:rPr>
                <w:sz w:val="22"/>
                <w:szCs w:val="22"/>
              </w:rPr>
              <w:t>a</w:t>
            </w:r>
            <w:r w:rsidRPr="001211BD">
              <w:rPr>
                <w:sz w:val="22"/>
                <w:szCs w:val="22"/>
              </w:rPr>
              <w:t xml:space="preserve">ssessment </w:t>
            </w:r>
            <w:r w:rsidR="00692C49" w:rsidRPr="001211BD">
              <w:rPr>
                <w:sz w:val="22"/>
                <w:szCs w:val="22"/>
              </w:rPr>
              <w:t xml:space="preserve">against </w:t>
            </w:r>
            <w:r w:rsidRPr="001211BD">
              <w:rPr>
                <w:sz w:val="22"/>
                <w:szCs w:val="22"/>
              </w:rPr>
              <w:t xml:space="preserve"> </w:t>
            </w:r>
            <w:r w:rsidR="00692C49" w:rsidRPr="001211BD">
              <w:rPr>
                <w:sz w:val="22"/>
                <w:szCs w:val="22"/>
              </w:rPr>
              <w:t xml:space="preserve">key </w:t>
            </w:r>
            <w:r w:rsidR="005763F2" w:rsidRPr="001211BD">
              <w:rPr>
                <w:sz w:val="22"/>
                <w:szCs w:val="22"/>
              </w:rPr>
              <w:t>c</w:t>
            </w:r>
            <w:r w:rsidRPr="001211BD">
              <w:rPr>
                <w:sz w:val="22"/>
                <w:szCs w:val="22"/>
              </w:rPr>
              <w:t xml:space="preserve">apital </w:t>
            </w:r>
            <w:r w:rsidR="005763F2" w:rsidRPr="001211BD">
              <w:rPr>
                <w:sz w:val="22"/>
                <w:szCs w:val="22"/>
              </w:rPr>
              <w:t>a</w:t>
            </w:r>
            <w:r w:rsidRPr="001211BD">
              <w:rPr>
                <w:sz w:val="22"/>
                <w:szCs w:val="22"/>
              </w:rPr>
              <w:t>dequacy</w:t>
            </w:r>
            <w:r w:rsidR="00692C49" w:rsidRPr="001211BD">
              <w:rPr>
                <w:sz w:val="22"/>
                <w:szCs w:val="22"/>
              </w:rPr>
              <w:t xml:space="preserve"> metrics</w:t>
            </w:r>
          </w:p>
          <w:p w:rsidR="0030667E" w:rsidRPr="001211BD" w:rsidRDefault="0030667E" w:rsidP="000B0612">
            <w:pPr>
              <w:pStyle w:val="BullettedList"/>
              <w:numPr>
                <w:ilvl w:val="0"/>
                <w:numId w:val="51"/>
              </w:numPr>
              <w:rPr>
                <w:sz w:val="22"/>
                <w:szCs w:val="22"/>
              </w:rPr>
            </w:pPr>
            <w:r w:rsidRPr="001211BD">
              <w:rPr>
                <w:sz w:val="22"/>
                <w:szCs w:val="22"/>
              </w:rPr>
              <w:t>Quarterly assessment of capital adequacy</w:t>
            </w:r>
          </w:p>
          <w:p w:rsidR="00D9194C" w:rsidRPr="001211BD" w:rsidRDefault="00D9194C" w:rsidP="000B0612">
            <w:pPr>
              <w:pStyle w:val="BullettedList"/>
              <w:numPr>
                <w:ilvl w:val="0"/>
                <w:numId w:val="51"/>
              </w:numPr>
              <w:rPr>
                <w:sz w:val="22"/>
                <w:szCs w:val="22"/>
              </w:rPr>
            </w:pPr>
            <w:r w:rsidRPr="001211BD">
              <w:rPr>
                <w:sz w:val="22"/>
                <w:szCs w:val="22"/>
              </w:rPr>
              <w:t xml:space="preserve">Quarterly elevation to Board </w:t>
            </w:r>
            <w:r w:rsidR="00782C9B" w:rsidRPr="001211BD">
              <w:rPr>
                <w:sz w:val="22"/>
                <w:szCs w:val="22"/>
              </w:rPr>
              <w:t>R</w:t>
            </w:r>
            <w:r w:rsidR="00FD1DB5">
              <w:rPr>
                <w:sz w:val="22"/>
                <w:szCs w:val="22"/>
              </w:rPr>
              <w:t xml:space="preserve">isk </w:t>
            </w:r>
            <w:r w:rsidR="00782C9B" w:rsidRPr="001211BD">
              <w:rPr>
                <w:sz w:val="22"/>
                <w:szCs w:val="22"/>
              </w:rPr>
              <w:t>C</w:t>
            </w:r>
            <w:r w:rsidR="00FD1DB5">
              <w:rPr>
                <w:sz w:val="22"/>
                <w:szCs w:val="22"/>
              </w:rPr>
              <w:t>ommittee (“RC”)</w:t>
            </w:r>
          </w:p>
          <w:p w:rsidR="00D9194C" w:rsidRPr="001211BD" w:rsidRDefault="00D9194C" w:rsidP="000B0612">
            <w:pPr>
              <w:pStyle w:val="BullettedList"/>
              <w:numPr>
                <w:ilvl w:val="0"/>
                <w:numId w:val="51"/>
              </w:numPr>
              <w:rPr>
                <w:sz w:val="22"/>
                <w:szCs w:val="22"/>
              </w:rPr>
            </w:pPr>
            <w:r w:rsidRPr="001211BD">
              <w:rPr>
                <w:sz w:val="22"/>
                <w:szCs w:val="22"/>
              </w:rPr>
              <w:t>CCP Activated</w:t>
            </w:r>
          </w:p>
          <w:p w:rsidR="00D9194C" w:rsidRPr="001211BD" w:rsidRDefault="00D9194C" w:rsidP="00594B70">
            <w:pPr>
              <w:pStyle w:val="BullettedList"/>
              <w:numPr>
                <w:ilvl w:val="0"/>
                <w:numId w:val="0"/>
              </w:numPr>
              <w:ind w:left="342"/>
              <w:rPr>
                <w:sz w:val="22"/>
                <w:szCs w:val="22"/>
              </w:rPr>
            </w:pP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lastRenderedPageBreak/>
              <w:t>Level 3</w:t>
            </w:r>
          </w:p>
          <w:p w:rsidR="00D9194C" w:rsidRPr="007C4480" w:rsidRDefault="00D9194C" w:rsidP="00551ED9">
            <w:pPr>
              <w:keepNext/>
              <w:keepLines/>
              <w:rPr>
                <w:sz w:val="22"/>
                <w:szCs w:val="22"/>
              </w:rPr>
            </w:pPr>
            <w:r w:rsidRPr="00551ED9">
              <w:rPr>
                <w:b/>
                <w:bCs/>
                <w:color w:val="FFC000"/>
                <w:sz w:val="22"/>
                <w:szCs w:val="22"/>
              </w:rPr>
              <w:t>Issue</w:t>
            </w:r>
          </w:p>
        </w:tc>
        <w:tc>
          <w:tcPr>
            <w:tcW w:w="7128" w:type="dxa"/>
          </w:tcPr>
          <w:p w:rsidR="00D9194C" w:rsidRPr="001211BD" w:rsidRDefault="00D9194C" w:rsidP="00594B70">
            <w:pPr>
              <w:pStyle w:val="BullettedList"/>
              <w:ind w:left="342" w:hanging="342"/>
              <w:rPr>
                <w:sz w:val="22"/>
                <w:szCs w:val="22"/>
              </w:rPr>
            </w:pPr>
            <w:r w:rsidRPr="001211BD">
              <w:rPr>
                <w:sz w:val="22"/>
                <w:szCs w:val="22"/>
              </w:rPr>
              <w:t xml:space="preserve">Monthly Assessment of </w:t>
            </w:r>
            <w:r w:rsidR="00FD1DB5">
              <w:rPr>
                <w:sz w:val="22"/>
                <w:szCs w:val="22"/>
              </w:rPr>
              <w:t>c</w:t>
            </w:r>
            <w:r w:rsidRPr="001211BD">
              <w:rPr>
                <w:sz w:val="22"/>
                <w:szCs w:val="22"/>
              </w:rPr>
              <w:t xml:space="preserve">apital </w:t>
            </w:r>
            <w:r w:rsidR="00FD1DB5">
              <w:rPr>
                <w:sz w:val="22"/>
                <w:szCs w:val="22"/>
              </w:rPr>
              <w:t>a</w:t>
            </w:r>
            <w:r w:rsidRPr="001211BD">
              <w:rPr>
                <w:sz w:val="22"/>
                <w:szCs w:val="22"/>
              </w:rPr>
              <w:t>dequacy</w:t>
            </w:r>
          </w:p>
          <w:p w:rsidR="00D9194C" w:rsidRPr="001211BD" w:rsidRDefault="00D9194C" w:rsidP="00594B70">
            <w:pPr>
              <w:pStyle w:val="BullettedList"/>
              <w:ind w:left="342" w:hanging="342"/>
              <w:rPr>
                <w:sz w:val="22"/>
                <w:szCs w:val="22"/>
              </w:rPr>
            </w:pPr>
            <w:r w:rsidRPr="001211BD">
              <w:rPr>
                <w:sz w:val="22"/>
                <w:szCs w:val="22"/>
              </w:rPr>
              <w:t xml:space="preserve">Monthly elevation to </w:t>
            </w:r>
            <w:r w:rsidR="00782C9B" w:rsidRPr="001211BD">
              <w:rPr>
                <w:sz w:val="22"/>
                <w:szCs w:val="22"/>
              </w:rPr>
              <w:t>RC</w:t>
            </w:r>
          </w:p>
          <w:p w:rsidR="00D9194C" w:rsidRPr="001211BD" w:rsidRDefault="00D9194C" w:rsidP="00594B70">
            <w:pPr>
              <w:pStyle w:val="BullettedList"/>
              <w:ind w:left="342" w:hanging="342"/>
              <w:rPr>
                <w:sz w:val="22"/>
                <w:szCs w:val="22"/>
              </w:rPr>
            </w:pPr>
            <w:r w:rsidRPr="001211BD">
              <w:rPr>
                <w:sz w:val="22"/>
                <w:szCs w:val="22"/>
              </w:rPr>
              <w:t>CCP Activated</w:t>
            </w:r>
          </w:p>
          <w:p w:rsidR="00D9194C" w:rsidRPr="001211BD" w:rsidRDefault="00D9194C" w:rsidP="00594B70">
            <w:pPr>
              <w:pStyle w:val="BullettedList"/>
              <w:numPr>
                <w:ilvl w:val="0"/>
                <w:numId w:val="0"/>
              </w:numPr>
              <w:ind w:left="342"/>
              <w:rPr>
                <w:sz w:val="22"/>
                <w:szCs w:val="22"/>
              </w:rPr>
            </w:pP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t>Level 4</w:t>
            </w:r>
          </w:p>
          <w:p w:rsidR="00D9194C" w:rsidRPr="007C4480" w:rsidRDefault="00D9194C" w:rsidP="00551ED9">
            <w:pPr>
              <w:keepNext/>
              <w:keepLines/>
              <w:rPr>
                <w:sz w:val="22"/>
                <w:szCs w:val="22"/>
              </w:rPr>
            </w:pPr>
            <w:r w:rsidRPr="00551ED9">
              <w:rPr>
                <w:b/>
                <w:bCs/>
                <w:color w:val="FF0000"/>
                <w:sz w:val="22"/>
                <w:szCs w:val="22"/>
              </w:rPr>
              <w:t>Significant Issue</w:t>
            </w:r>
          </w:p>
        </w:tc>
        <w:tc>
          <w:tcPr>
            <w:tcW w:w="7128" w:type="dxa"/>
          </w:tcPr>
          <w:p w:rsidR="00D9194C" w:rsidRPr="001211BD" w:rsidRDefault="00D9194C" w:rsidP="00594B70">
            <w:pPr>
              <w:pStyle w:val="BullettedList"/>
              <w:ind w:left="342" w:hanging="342"/>
              <w:rPr>
                <w:sz w:val="22"/>
                <w:szCs w:val="22"/>
              </w:rPr>
            </w:pPr>
            <w:r w:rsidRPr="001211BD">
              <w:rPr>
                <w:sz w:val="22"/>
                <w:szCs w:val="22"/>
              </w:rPr>
              <w:t xml:space="preserve">Monthly </w:t>
            </w:r>
            <w:r w:rsidR="005763F2" w:rsidRPr="001211BD">
              <w:rPr>
                <w:sz w:val="22"/>
                <w:szCs w:val="22"/>
              </w:rPr>
              <w:t>a</w:t>
            </w:r>
            <w:r w:rsidRPr="001211BD">
              <w:rPr>
                <w:sz w:val="22"/>
                <w:szCs w:val="22"/>
              </w:rPr>
              <w:t xml:space="preserve">ssessment of </w:t>
            </w:r>
            <w:r w:rsidR="005763F2" w:rsidRPr="001211BD">
              <w:rPr>
                <w:sz w:val="22"/>
                <w:szCs w:val="22"/>
              </w:rPr>
              <w:t>c</w:t>
            </w:r>
            <w:r w:rsidRPr="001211BD">
              <w:rPr>
                <w:sz w:val="22"/>
                <w:szCs w:val="22"/>
              </w:rPr>
              <w:t xml:space="preserve">apital </w:t>
            </w:r>
            <w:r w:rsidR="005763F2" w:rsidRPr="001211BD">
              <w:rPr>
                <w:sz w:val="22"/>
                <w:szCs w:val="22"/>
              </w:rPr>
              <w:t>a</w:t>
            </w:r>
            <w:r w:rsidRPr="001211BD">
              <w:rPr>
                <w:sz w:val="22"/>
                <w:szCs w:val="22"/>
              </w:rPr>
              <w:t>dequacy</w:t>
            </w:r>
          </w:p>
          <w:p w:rsidR="003D1EA3" w:rsidRPr="001211BD" w:rsidRDefault="003D1EA3" w:rsidP="00313D2A">
            <w:pPr>
              <w:pStyle w:val="BullettedList"/>
              <w:ind w:left="342" w:hanging="342"/>
              <w:rPr>
                <w:sz w:val="22"/>
                <w:szCs w:val="22"/>
              </w:rPr>
            </w:pPr>
            <w:r w:rsidRPr="001211BD">
              <w:rPr>
                <w:sz w:val="22"/>
                <w:szCs w:val="22"/>
              </w:rPr>
              <w:t xml:space="preserve">Monthly elevation to </w:t>
            </w:r>
            <w:r w:rsidR="00782C9B" w:rsidRPr="001211BD">
              <w:rPr>
                <w:sz w:val="22"/>
                <w:szCs w:val="22"/>
              </w:rPr>
              <w:t>RC</w:t>
            </w:r>
          </w:p>
          <w:p w:rsidR="00D9194C" w:rsidRPr="001211BD" w:rsidRDefault="00245F4A" w:rsidP="00594B70">
            <w:pPr>
              <w:pStyle w:val="BullettedList"/>
              <w:ind w:left="342" w:hanging="342"/>
              <w:rPr>
                <w:sz w:val="22"/>
                <w:szCs w:val="22"/>
              </w:rPr>
            </w:pPr>
            <w:r w:rsidRPr="001211BD">
              <w:rPr>
                <w:sz w:val="22"/>
                <w:szCs w:val="22"/>
              </w:rPr>
              <w:t>CCP</w:t>
            </w:r>
            <w:r w:rsidR="00223291" w:rsidRPr="001211BD">
              <w:rPr>
                <w:sz w:val="22"/>
                <w:szCs w:val="22"/>
              </w:rPr>
              <w:t xml:space="preserve"> </w:t>
            </w:r>
            <w:r w:rsidR="005763F2" w:rsidRPr="001211BD">
              <w:rPr>
                <w:sz w:val="22"/>
                <w:szCs w:val="22"/>
              </w:rPr>
              <w:t>a</w:t>
            </w:r>
            <w:r w:rsidR="00D9194C" w:rsidRPr="001211BD">
              <w:rPr>
                <w:sz w:val="22"/>
                <w:szCs w:val="22"/>
              </w:rPr>
              <w:t>ctivated</w:t>
            </w:r>
          </w:p>
          <w:p w:rsidR="00D9194C" w:rsidRPr="001211BD" w:rsidRDefault="00D9194C" w:rsidP="00594B70">
            <w:pPr>
              <w:pStyle w:val="BullettedList"/>
              <w:numPr>
                <w:ilvl w:val="0"/>
                <w:numId w:val="0"/>
              </w:numPr>
              <w:ind w:left="342"/>
              <w:rPr>
                <w:sz w:val="22"/>
                <w:szCs w:val="22"/>
              </w:rPr>
            </w:pPr>
          </w:p>
        </w:tc>
      </w:tr>
      <w:tr w:rsidR="00D9194C" w:rsidRPr="000C7568" w:rsidTr="00F55211">
        <w:tc>
          <w:tcPr>
            <w:tcW w:w="2340" w:type="dxa"/>
          </w:tcPr>
          <w:p w:rsidR="00D9194C" w:rsidRPr="007C4480" w:rsidRDefault="00D9194C" w:rsidP="00594B70">
            <w:pPr>
              <w:pStyle w:val="NormalText"/>
              <w:spacing w:before="0"/>
              <w:rPr>
                <w:sz w:val="22"/>
                <w:szCs w:val="22"/>
              </w:rPr>
            </w:pPr>
            <w:r w:rsidRPr="007C4480">
              <w:rPr>
                <w:sz w:val="22"/>
                <w:szCs w:val="22"/>
              </w:rPr>
              <w:t>Level 5</w:t>
            </w:r>
          </w:p>
          <w:p w:rsidR="00D9194C" w:rsidRDefault="00D9194C" w:rsidP="00551ED9">
            <w:pPr>
              <w:keepNext/>
              <w:keepLines/>
              <w:rPr>
                <w:b/>
                <w:bCs/>
                <w:color w:val="7030A0"/>
                <w:sz w:val="22"/>
                <w:szCs w:val="22"/>
              </w:rPr>
            </w:pPr>
            <w:r w:rsidRPr="00551ED9">
              <w:rPr>
                <w:b/>
                <w:bCs/>
                <w:color w:val="7030A0"/>
                <w:sz w:val="22"/>
                <w:szCs w:val="22"/>
              </w:rPr>
              <w:t>Resolution Plan</w:t>
            </w:r>
          </w:p>
          <w:p w:rsidR="00551ED9" w:rsidRPr="007C4480" w:rsidRDefault="00551ED9" w:rsidP="00551ED9">
            <w:pPr>
              <w:keepNext/>
              <w:keepLines/>
              <w:rPr>
                <w:sz w:val="22"/>
                <w:szCs w:val="22"/>
              </w:rPr>
            </w:pPr>
          </w:p>
        </w:tc>
        <w:tc>
          <w:tcPr>
            <w:tcW w:w="7128" w:type="dxa"/>
          </w:tcPr>
          <w:p w:rsidR="00D9194C" w:rsidRPr="001211BD" w:rsidRDefault="003D1EA3" w:rsidP="000B0612">
            <w:pPr>
              <w:pStyle w:val="BullettedList"/>
              <w:ind w:left="342" w:hanging="342"/>
              <w:rPr>
                <w:sz w:val="22"/>
                <w:szCs w:val="22"/>
              </w:rPr>
            </w:pPr>
            <w:r w:rsidRPr="001211BD">
              <w:rPr>
                <w:sz w:val="22"/>
                <w:szCs w:val="22"/>
              </w:rPr>
              <w:t xml:space="preserve">Ongoing as requested by </w:t>
            </w:r>
            <w:r w:rsidR="00245F4A" w:rsidRPr="001211BD">
              <w:rPr>
                <w:sz w:val="22"/>
                <w:szCs w:val="22"/>
              </w:rPr>
              <w:t xml:space="preserve">Board </w:t>
            </w:r>
            <w:r w:rsidR="00782C9B" w:rsidRPr="001211BD">
              <w:rPr>
                <w:sz w:val="22"/>
                <w:szCs w:val="22"/>
              </w:rPr>
              <w:t>RC</w:t>
            </w:r>
          </w:p>
        </w:tc>
      </w:tr>
    </w:tbl>
    <w:p w:rsidR="007A7A55" w:rsidRPr="006F6D68" w:rsidRDefault="006F6D68" w:rsidP="007F0A0B">
      <w:pPr>
        <w:pStyle w:val="SubsectionHeader1"/>
        <w:numPr>
          <w:ilvl w:val="0"/>
          <w:numId w:val="0"/>
        </w:numPr>
        <w:rPr>
          <w:b w:val="0"/>
        </w:rPr>
      </w:pPr>
      <w:bookmarkStart w:id="100" w:name="_Toc439773069"/>
      <w:bookmarkStart w:id="101" w:name="_Toc439774968"/>
      <w:bookmarkStart w:id="102" w:name="_Toc440039652"/>
      <w:r>
        <w:rPr>
          <w:b w:val="0"/>
        </w:rPr>
        <w:t>Additional Policy reporting requirements are included in Appendix</w:t>
      </w:r>
      <w:r w:rsidR="00831A1F">
        <w:rPr>
          <w:b w:val="0"/>
        </w:rPr>
        <w:t xml:space="preserve"> 12.7</w:t>
      </w:r>
      <w:r>
        <w:rPr>
          <w:color w:val="FF0000"/>
        </w:rPr>
        <w:t>.</w:t>
      </w:r>
      <w:bookmarkEnd w:id="100"/>
      <w:bookmarkEnd w:id="101"/>
      <w:bookmarkEnd w:id="102"/>
    </w:p>
    <w:p w:rsidR="00AB4A83" w:rsidRDefault="003742BE" w:rsidP="006F1441">
      <w:pPr>
        <w:pStyle w:val="SubsectionHeader1"/>
      </w:pPr>
      <w:bookmarkStart w:id="103" w:name="_Toc440039653"/>
      <w:r>
        <w:t>Other Factors that Require Action</w:t>
      </w:r>
      <w:bookmarkEnd w:id="103"/>
      <w:r>
        <w:t xml:space="preserve"> </w:t>
      </w:r>
    </w:p>
    <w:p w:rsidR="00831844" w:rsidRDefault="00831844" w:rsidP="006F1441">
      <w:pPr>
        <w:pStyle w:val="NormalText"/>
        <w:jc w:val="left"/>
      </w:pPr>
      <w:r>
        <w:t xml:space="preserve">The </w:t>
      </w:r>
      <w:r w:rsidR="008F1ED9">
        <w:t xml:space="preserve">capital adequacy </w:t>
      </w:r>
      <w:r>
        <w:t xml:space="preserve">assessment </w:t>
      </w:r>
      <w:r w:rsidR="008F1ED9">
        <w:t xml:space="preserve">report </w:t>
      </w:r>
      <w:r>
        <w:t xml:space="preserve">will go directly to the next </w:t>
      </w:r>
      <w:r w:rsidR="004A582D">
        <w:t>scheduled ALCO</w:t>
      </w:r>
      <w:r>
        <w:t xml:space="preserve"> </w:t>
      </w:r>
      <w:r w:rsidR="005763F2">
        <w:t xml:space="preserve">meeting </w:t>
      </w:r>
      <w:r>
        <w:t>in the event of:</w:t>
      </w:r>
    </w:p>
    <w:p w:rsidR="00831844" w:rsidRDefault="00831844" w:rsidP="006F1441">
      <w:pPr>
        <w:pStyle w:val="BullettedList"/>
        <w:jc w:val="left"/>
      </w:pPr>
      <w:r>
        <w:t xml:space="preserve">Evidence suggesting capitalization measures have deteriorated by more than 50bp from the previous </w:t>
      </w:r>
      <w:r w:rsidR="009A450F">
        <w:t xml:space="preserve">month </w:t>
      </w:r>
      <w:r>
        <w:t>results across any measure.</w:t>
      </w:r>
    </w:p>
    <w:p w:rsidR="00831844" w:rsidRDefault="005763F2" w:rsidP="006F1441">
      <w:pPr>
        <w:pStyle w:val="BullettedList"/>
        <w:jc w:val="left"/>
      </w:pPr>
      <w:r>
        <w:t>The C</w:t>
      </w:r>
      <w:r w:rsidR="00FD1DB5">
        <w:t xml:space="preserve">apital </w:t>
      </w:r>
      <w:r>
        <w:t>M</w:t>
      </w:r>
      <w:r w:rsidR="00FD1DB5">
        <w:t xml:space="preserve">anagement </w:t>
      </w:r>
      <w:r>
        <w:t>G</w:t>
      </w:r>
      <w:r w:rsidR="00FD1DB5">
        <w:t>roup (“CMG”)</w:t>
      </w:r>
      <w:r w:rsidR="00831844">
        <w:t xml:space="preserve"> and </w:t>
      </w:r>
      <w:r>
        <w:t>the Enterprise Risk Management Committee (the “</w:t>
      </w:r>
      <w:r w:rsidR="00907FA7">
        <w:t>ERMC</w:t>
      </w:r>
      <w:r>
        <w:t>”)</w:t>
      </w:r>
      <w:r w:rsidR="00831844">
        <w:t xml:space="preserve"> become aware of a significant impending loss or reputational event with the potential for a greater than 50bp impact to any capitalization measure.</w:t>
      </w:r>
    </w:p>
    <w:p w:rsidR="00831844" w:rsidRDefault="00831844" w:rsidP="006F1441">
      <w:pPr>
        <w:pStyle w:val="NormalText"/>
        <w:jc w:val="left"/>
      </w:pPr>
      <w:r>
        <w:t xml:space="preserve">The </w:t>
      </w:r>
      <w:r w:rsidR="008F1ED9">
        <w:t xml:space="preserve">capital adequacy </w:t>
      </w:r>
      <w:r>
        <w:t xml:space="preserve">assessment </w:t>
      </w:r>
      <w:r w:rsidR="008F1ED9">
        <w:t xml:space="preserve">report </w:t>
      </w:r>
      <w:r>
        <w:t xml:space="preserve">will go directly to a special session of </w:t>
      </w:r>
      <w:r w:rsidR="004A582D">
        <w:t xml:space="preserve">the </w:t>
      </w:r>
      <w:r w:rsidR="00782C9B">
        <w:t>RC</w:t>
      </w:r>
      <w:r>
        <w:t xml:space="preserve"> in the event:</w:t>
      </w:r>
    </w:p>
    <w:p w:rsidR="00831844" w:rsidRDefault="00831844" w:rsidP="006F1441">
      <w:pPr>
        <w:pStyle w:val="NormalText"/>
        <w:numPr>
          <w:ilvl w:val="0"/>
          <w:numId w:val="25"/>
        </w:numPr>
        <w:spacing w:before="0" w:after="0" w:line="240" w:lineRule="auto"/>
        <w:jc w:val="left"/>
      </w:pPr>
      <w:r>
        <w:t xml:space="preserve">Evidence suggests capitalization measures have deteriorated by more than 75bp from the previous </w:t>
      </w:r>
      <w:r w:rsidR="009A450F">
        <w:t xml:space="preserve">month </w:t>
      </w:r>
      <w:r>
        <w:t>results across any measure.</w:t>
      </w:r>
    </w:p>
    <w:p w:rsidR="00831844" w:rsidRDefault="005763F2" w:rsidP="006F1441">
      <w:pPr>
        <w:pStyle w:val="NormalText"/>
        <w:numPr>
          <w:ilvl w:val="0"/>
          <w:numId w:val="25"/>
        </w:numPr>
        <w:spacing w:before="0" w:after="0" w:line="240" w:lineRule="auto"/>
        <w:jc w:val="left"/>
      </w:pPr>
      <w:r>
        <w:t>The CMG</w:t>
      </w:r>
      <w:r w:rsidR="00831844">
        <w:t xml:space="preserve"> and </w:t>
      </w:r>
      <w:r w:rsidR="00907FA7">
        <w:t>ERMC</w:t>
      </w:r>
      <w:r w:rsidR="00831844">
        <w:t xml:space="preserve"> become aware of a significant impending loss or reputational event with the potential for a greater than </w:t>
      </w:r>
      <w:r w:rsidR="009A450F">
        <w:t>7</w:t>
      </w:r>
      <w:r w:rsidR="00831844">
        <w:t>5bp impact to any capitalization measure.</w:t>
      </w:r>
    </w:p>
    <w:p w:rsidR="00EF01D1" w:rsidRDefault="00EF01D1" w:rsidP="00EF01D1">
      <w:pPr>
        <w:pStyle w:val="NormalText"/>
      </w:pPr>
    </w:p>
    <w:p w:rsidR="00EF01D1" w:rsidRDefault="00EF01D1" w:rsidP="000C068B">
      <w:pPr>
        <w:pStyle w:val="SectionHeader"/>
        <w:tabs>
          <w:tab w:val="left" w:pos="1710"/>
        </w:tabs>
      </w:pPr>
      <w:bookmarkStart w:id="104" w:name="_Ref397969358"/>
      <w:bookmarkStart w:id="105" w:name="_Toc401931118"/>
      <w:bookmarkStart w:id="106" w:name="_Toc440039654"/>
      <w:bookmarkStart w:id="107" w:name="_Ref397960447"/>
      <w:bookmarkStart w:id="108" w:name="_Ref397960455"/>
      <w:r>
        <w:t xml:space="preserve">Capital </w:t>
      </w:r>
      <w:bookmarkEnd w:id="104"/>
      <w:r w:rsidR="00831844">
        <w:t xml:space="preserve">Distribution and Dividend </w:t>
      </w:r>
      <w:bookmarkEnd w:id="105"/>
      <w:r w:rsidR="00831844">
        <w:t>Philosophy</w:t>
      </w:r>
      <w:bookmarkEnd w:id="106"/>
    </w:p>
    <w:p w:rsidR="00EF01D1" w:rsidRPr="007C6892" w:rsidRDefault="00EF01D1" w:rsidP="00EF01D1">
      <w:pPr>
        <w:pStyle w:val="SubsectionHeader1"/>
      </w:pPr>
      <w:bookmarkStart w:id="109" w:name="_Toc440039655"/>
      <w:bookmarkEnd w:id="107"/>
      <w:bookmarkEnd w:id="108"/>
      <w:r w:rsidRPr="007C6892">
        <w:t xml:space="preserve">Capital </w:t>
      </w:r>
      <w:r>
        <w:t>distribution philosophy</w:t>
      </w:r>
      <w:bookmarkEnd w:id="109"/>
    </w:p>
    <w:p w:rsidR="00EF01D1" w:rsidRDefault="009B58F5" w:rsidP="006F1441">
      <w:pPr>
        <w:pStyle w:val="NormalText"/>
        <w:jc w:val="left"/>
      </w:pPr>
      <w:r>
        <w:t xml:space="preserve">SHUSA intends to distribute capital in a measured fashion </w:t>
      </w:r>
      <w:r w:rsidR="00EF01D1">
        <w:t xml:space="preserve">subject to </w:t>
      </w:r>
      <w:r w:rsidR="005763F2">
        <w:t>its</w:t>
      </w:r>
      <w:r w:rsidR="004A582D">
        <w:t xml:space="preserve"> </w:t>
      </w:r>
      <w:r w:rsidR="005763F2">
        <w:t>c</w:t>
      </w:r>
      <w:r w:rsidR="00E00159">
        <w:t xml:space="preserve">apital </w:t>
      </w:r>
      <w:r w:rsidR="005763F2">
        <w:t>e</w:t>
      </w:r>
      <w:r w:rsidR="00E00159">
        <w:t xml:space="preserve">xpectations </w:t>
      </w:r>
      <w:r w:rsidR="00F8294F">
        <w:t>and regulatory limitations.</w:t>
      </w:r>
      <w:r w:rsidR="00E00159">
        <w:t xml:space="preserve">  SHUSA’</w:t>
      </w:r>
      <w:r w:rsidR="006A7B95">
        <w:t xml:space="preserve">s dividend </w:t>
      </w:r>
      <w:r w:rsidR="00245F4A">
        <w:t xml:space="preserve">goal </w:t>
      </w:r>
      <w:r w:rsidR="006A7B95">
        <w:t xml:space="preserve">is to return between 20% and 25% of post-tax </w:t>
      </w:r>
      <w:r w:rsidR="00086E57">
        <w:t>earnings on a consistent quarterly</w:t>
      </w:r>
      <w:r w:rsidR="00944704">
        <w:t xml:space="preserve"> </w:t>
      </w:r>
      <w:r w:rsidR="00086E57">
        <w:t>basis</w:t>
      </w:r>
      <w:r w:rsidR="005763F2">
        <w:t>,</w:t>
      </w:r>
      <w:r w:rsidR="00086E57">
        <w:t xml:space="preserve"> </w:t>
      </w:r>
      <w:r w:rsidR="00944704">
        <w:t>augmented by</w:t>
      </w:r>
      <w:r w:rsidR="00086E57">
        <w:t xml:space="preserve"> a year-end extraordinary dividend.</w:t>
      </w:r>
      <w:r w:rsidR="0048272A">
        <w:t xml:space="preserve">  SHUSA subsidiaries may have different distribution policies which are outline</w:t>
      </w:r>
      <w:r w:rsidR="00245F4A">
        <w:t>d</w:t>
      </w:r>
      <w:r w:rsidR="0048272A">
        <w:t xml:space="preserve"> in each subsidiar</w:t>
      </w:r>
      <w:r w:rsidR="00245F4A">
        <w:t>y’s</w:t>
      </w:r>
      <w:r w:rsidR="0048272A">
        <w:t xml:space="preserve"> capital policy.</w:t>
      </w:r>
    </w:p>
    <w:p w:rsidR="00D07551" w:rsidRDefault="00E91342" w:rsidP="006F1441">
      <w:pPr>
        <w:pStyle w:val="NormalText"/>
        <w:jc w:val="left"/>
      </w:pPr>
      <w:r>
        <w:lastRenderedPageBreak/>
        <w:t>This</w:t>
      </w:r>
      <w:r w:rsidR="00C92E78">
        <w:t xml:space="preserve"> </w:t>
      </w:r>
      <w:r w:rsidR="00D07551">
        <w:t xml:space="preserve">distribution ‘pattern’ allows </w:t>
      </w:r>
      <w:r>
        <w:t>for o</w:t>
      </w:r>
      <w:r w:rsidR="00D07551">
        <w:t xml:space="preserve">ngoing </w:t>
      </w:r>
      <w:r>
        <w:t xml:space="preserve">dividends </w:t>
      </w:r>
      <w:r w:rsidR="00D07551">
        <w:t xml:space="preserve">at a level that will not have a material negative impact on capital </w:t>
      </w:r>
      <w:r>
        <w:t>should SHUSA enter immediate or</w:t>
      </w:r>
      <w:r w:rsidR="00D07551">
        <w:t xml:space="preserve"> substantial stress</w:t>
      </w:r>
      <w:r>
        <w:t xml:space="preserve"> and allow SHUSA to distribute excess capital already ‘earned’ through extraordinary dividends</w:t>
      </w:r>
      <w:r w:rsidR="00250D3A">
        <w:t xml:space="preserve"> at year</w:t>
      </w:r>
      <w:r w:rsidR="005763F2">
        <w:t>-</w:t>
      </w:r>
      <w:r w:rsidR="00250D3A">
        <w:t>end</w:t>
      </w:r>
      <w:r w:rsidR="00D07551">
        <w:t>.</w:t>
      </w:r>
      <w:r w:rsidR="00250D3A">
        <w:t xml:space="preserve"> </w:t>
      </w:r>
    </w:p>
    <w:p w:rsidR="00EF01D1" w:rsidRDefault="00246427" w:rsidP="000B0612">
      <w:pPr>
        <w:pStyle w:val="NormalText"/>
        <w:jc w:val="left"/>
      </w:pPr>
      <w:r>
        <w:t xml:space="preserve">As defined in Section 4.4.1, </w:t>
      </w:r>
      <w:r w:rsidR="00EF01D1">
        <w:t xml:space="preserve">SHUSA’s policy is to distribute </w:t>
      </w:r>
      <w:r>
        <w:t>no more than</w:t>
      </w:r>
      <w:r w:rsidR="00EF01D1">
        <w:t xml:space="preserve"> 50</w:t>
      </w:r>
      <w:r w:rsidR="00C92E78">
        <w:t xml:space="preserve"> percent </w:t>
      </w:r>
      <w:r w:rsidR="00EF01D1">
        <w:t xml:space="preserve">of </w:t>
      </w:r>
      <w:r w:rsidR="00C92E78">
        <w:t xml:space="preserve">its </w:t>
      </w:r>
      <w:r w:rsidR="00EF01D1">
        <w:t>post-tax earnings to its shareholder</w:t>
      </w:r>
      <w:r>
        <w:t>.</w:t>
      </w:r>
      <w:r w:rsidR="00EF01D1">
        <w:t xml:space="preserve"> </w:t>
      </w:r>
      <w:r>
        <w:t xml:space="preserve">The maximum amount of ordinary dividends is 25% of trailing four quarter post-tax earnings and the maximum amount of special dividends is also 25% of trailing four quarter post-tax earnings. </w:t>
      </w:r>
    </w:p>
    <w:p w:rsidR="00EF01D1" w:rsidRDefault="00EF01D1" w:rsidP="006F1441">
      <w:pPr>
        <w:pStyle w:val="NormalText"/>
        <w:jc w:val="left"/>
      </w:pPr>
      <w:r>
        <w:t xml:space="preserve">Distribution restrictions are based on the dollar amount of capital distributions as a percent of trailing earnings and </w:t>
      </w:r>
      <w:r w:rsidR="00246427">
        <w:t xml:space="preserve">dependent on </w:t>
      </w:r>
      <w:r>
        <w:t xml:space="preserve">the assessed capital level. Capital distribution restrictions can only be waived with </w:t>
      </w:r>
      <w:r w:rsidR="00883CD6">
        <w:t xml:space="preserve">the </w:t>
      </w:r>
      <w:r>
        <w:t>approval of the SHUSA Board</w:t>
      </w:r>
      <w:r w:rsidR="00883CD6">
        <w:t>.</w:t>
      </w:r>
    </w:p>
    <w:p w:rsidR="00EF01D1" w:rsidRDefault="00EF01D1" w:rsidP="006F1441">
      <w:pPr>
        <w:pStyle w:val="NormalText"/>
        <w:jc w:val="left"/>
      </w:pPr>
      <w:r>
        <w:t xml:space="preserve">To address the unique situation of </w:t>
      </w:r>
      <w:r w:rsidR="005763F2">
        <w:t xml:space="preserve">SHUSA’s </w:t>
      </w:r>
      <w:r>
        <w:t xml:space="preserve">majority ownership in </w:t>
      </w:r>
      <w:r w:rsidR="008D2027">
        <w:t>SC</w:t>
      </w:r>
      <w:r>
        <w:t xml:space="preserve">, only the portion of capital distributed </w:t>
      </w:r>
      <w:r w:rsidR="00DB14E7">
        <w:t>‘outside’ SHUSA</w:t>
      </w:r>
      <w:r>
        <w:t xml:space="preserve"> </w:t>
      </w:r>
      <w:r w:rsidR="00883CD6">
        <w:t>is</w:t>
      </w:r>
      <w:r>
        <w:t xml:space="preserve"> included in the calculation of capital distribution</w:t>
      </w:r>
      <w:r w:rsidR="005763F2">
        <w:t>s</w:t>
      </w:r>
      <w:r>
        <w:t>. For example</w:t>
      </w:r>
      <w:r w:rsidR="008855EE">
        <w:t>, given SHUSA’s current [</w:t>
      </w:r>
      <w:r w:rsidR="00C3260D">
        <w:t>59</w:t>
      </w:r>
      <w:r w:rsidR="008855EE">
        <w:t>%] ownership of SC</w:t>
      </w:r>
      <w:r w:rsidR="00AB66F9">
        <w:rPr>
          <w:rStyle w:val="FootnoteReference"/>
        </w:rPr>
        <w:footnoteReference w:id="5"/>
      </w:r>
      <w:r w:rsidR="008855EE">
        <w:t>, a dividend of $100 would be categorized as follows</w:t>
      </w:r>
      <w:r>
        <w:t>:</w:t>
      </w:r>
    </w:p>
    <w:tbl>
      <w:tblPr>
        <w:tblStyle w:val="TableGrid"/>
        <w:tblW w:w="0" w:type="auto"/>
        <w:tblLook w:val="04A0" w:firstRow="1" w:lastRow="0" w:firstColumn="1" w:lastColumn="0" w:noHBand="0" w:noVBand="1"/>
      </w:tblPr>
      <w:tblGrid>
        <w:gridCol w:w="5328"/>
        <w:gridCol w:w="1260"/>
      </w:tblGrid>
      <w:tr w:rsidR="00C3260D" w:rsidTr="00BB5824">
        <w:tc>
          <w:tcPr>
            <w:tcW w:w="5328" w:type="dxa"/>
          </w:tcPr>
          <w:p w:rsidR="00C3260D" w:rsidRDefault="00C3260D" w:rsidP="006F1441">
            <w:pPr>
              <w:pStyle w:val="NormalText"/>
              <w:jc w:val="left"/>
            </w:pPr>
            <w:r>
              <w:t>Total SC dividend:</w:t>
            </w:r>
          </w:p>
        </w:tc>
        <w:tc>
          <w:tcPr>
            <w:tcW w:w="1260" w:type="dxa"/>
          </w:tcPr>
          <w:p w:rsidR="00C3260D" w:rsidRDefault="00C3260D" w:rsidP="00BB5824">
            <w:pPr>
              <w:pStyle w:val="NormalText"/>
              <w:jc w:val="right"/>
            </w:pPr>
            <w:r>
              <w:t>$ 100</w:t>
            </w:r>
          </w:p>
        </w:tc>
      </w:tr>
      <w:tr w:rsidR="00C3260D" w:rsidTr="00BB5824">
        <w:tc>
          <w:tcPr>
            <w:tcW w:w="5328" w:type="dxa"/>
          </w:tcPr>
          <w:p w:rsidR="00C3260D" w:rsidRDefault="00BB5824" w:rsidP="006F1441">
            <w:pPr>
              <w:pStyle w:val="NormalText"/>
              <w:jc w:val="left"/>
            </w:pPr>
            <w:r>
              <w:t>Attributable to majority interest</w:t>
            </w:r>
          </w:p>
        </w:tc>
        <w:tc>
          <w:tcPr>
            <w:tcW w:w="1260" w:type="dxa"/>
          </w:tcPr>
          <w:p w:rsidR="00C3260D" w:rsidRDefault="00BB5824" w:rsidP="00BB5824">
            <w:pPr>
              <w:pStyle w:val="NormalText"/>
              <w:jc w:val="right"/>
            </w:pPr>
            <w:r>
              <w:t>59</w:t>
            </w:r>
          </w:p>
        </w:tc>
      </w:tr>
      <w:tr w:rsidR="00C3260D" w:rsidTr="00BB5824">
        <w:tc>
          <w:tcPr>
            <w:tcW w:w="5328" w:type="dxa"/>
          </w:tcPr>
          <w:p w:rsidR="00C3260D" w:rsidRDefault="00BB5824" w:rsidP="006F1441">
            <w:pPr>
              <w:pStyle w:val="NormalText"/>
              <w:jc w:val="left"/>
            </w:pPr>
            <w:r>
              <w:t>Attributable to minority interest and amount considered as capital distribution by SHUSA</w:t>
            </w:r>
          </w:p>
        </w:tc>
        <w:tc>
          <w:tcPr>
            <w:tcW w:w="1260" w:type="dxa"/>
          </w:tcPr>
          <w:p w:rsidR="00C3260D" w:rsidRDefault="00BB5824" w:rsidP="00BB5824">
            <w:pPr>
              <w:pStyle w:val="NormalText"/>
              <w:jc w:val="right"/>
            </w:pPr>
            <w:r>
              <w:t>41</w:t>
            </w:r>
          </w:p>
        </w:tc>
      </w:tr>
    </w:tbl>
    <w:p w:rsidR="00EF01D1" w:rsidRDefault="00EF01D1" w:rsidP="006F1441">
      <w:pPr>
        <w:pStyle w:val="NormalText"/>
        <w:spacing w:before="0" w:after="0" w:line="240" w:lineRule="auto"/>
        <w:ind w:left="720"/>
        <w:jc w:val="left"/>
      </w:pPr>
      <w:r>
        <w:tab/>
      </w:r>
      <w:r>
        <w:tab/>
      </w:r>
      <w:r>
        <w:tab/>
      </w:r>
      <w:r>
        <w:tab/>
      </w:r>
    </w:p>
    <w:p w:rsidR="00335AFB" w:rsidRDefault="00017568" w:rsidP="007F0A0B">
      <w:pPr>
        <w:pStyle w:val="SubsectionHeader1"/>
      </w:pPr>
      <w:bookmarkStart w:id="110" w:name="_Toc440039656"/>
      <w:r>
        <w:t xml:space="preserve">Proposing </w:t>
      </w:r>
      <w:r w:rsidR="00883CD6">
        <w:t xml:space="preserve">capital </w:t>
      </w:r>
      <w:r w:rsidR="00335AFB">
        <w:t>distributio</w:t>
      </w:r>
      <w:r>
        <w:t>ns</w:t>
      </w:r>
      <w:bookmarkEnd w:id="110"/>
    </w:p>
    <w:p w:rsidR="00017568" w:rsidRDefault="00017568" w:rsidP="006F1441">
      <w:pPr>
        <w:pStyle w:val="SubsectionHeader2"/>
        <w:ind w:left="540" w:hanging="540"/>
      </w:pPr>
      <w:bookmarkStart w:id="111" w:name="_Toc440039657"/>
      <w:r>
        <w:t xml:space="preserve">Proposing </w:t>
      </w:r>
      <w:r w:rsidR="00883CD6">
        <w:t xml:space="preserve">capital </w:t>
      </w:r>
      <w:r>
        <w:t xml:space="preserve">distributions in </w:t>
      </w:r>
      <w:r w:rsidR="00883CD6">
        <w:t xml:space="preserve">the </w:t>
      </w:r>
      <w:r w:rsidR="00180116">
        <w:t>C</w:t>
      </w:r>
      <w:r w:rsidR="00883CD6">
        <w:t xml:space="preserve">apital </w:t>
      </w:r>
      <w:r w:rsidR="00180116">
        <w:t>P</w:t>
      </w:r>
      <w:r w:rsidR="00883CD6">
        <w:t>lan</w:t>
      </w:r>
      <w:bookmarkEnd w:id="111"/>
    </w:p>
    <w:p w:rsidR="004576EA" w:rsidRPr="009C1A9F" w:rsidRDefault="00663A6A" w:rsidP="006F1441">
      <w:pPr>
        <w:pStyle w:val="NormalText"/>
        <w:jc w:val="left"/>
      </w:pPr>
      <w:r w:rsidRPr="009C1A9F">
        <w:t>SHUSA and its subsidiaries are required to submit pr</w:t>
      </w:r>
      <w:r w:rsidR="00237679" w:rsidRPr="009C1A9F">
        <w:t>oposed capital actions and distributions as</w:t>
      </w:r>
      <w:r w:rsidRPr="009C1A9F">
        <w:t xml:space="preserve"> part of the annual </w:t>
      </w:r>
      <w:r w:rsidR="005763F2">
        <w:t>c</w:t>
      </w:r>
      <w:r w:rsidR="00883CD6" w:rsidRPr="009C1A9F">
        <w:t xml:space="preserve">apital </w:t>
      </w:r>
      <w:r w:rsidR="005763F2">
        <w:t>p</w:t>
      </w:r>
      <w:r w:rsidR="00883CD6" w:rsidRPr="009C1A9F">
        <w:t>lan</w:t>
      </w:r>
      <w:r w:rsidR="005763F2">
        <w:t>ning</w:t>
      </w:r>
      <w:r w:rsidR="00883CD6" w:rsidRPr="009C1A9F">
        <w:t xml:space="preserve"> </w:t>
      </w:r>
      <w:r w:rsidRPr="009C1A9F">
        <w:t>process.</w:t>
      </w:r>
      <w:r w:rsidR="00237679" w:rsidRPr="009C1A9F">
        <w:t xml:space="preserve"> The </w:t>
      </w:r>
      <w:r w:rsidR="00AF4B1F">
        <w:t>C</w:t>
      </w:r>
      <w:r w:rsidR="005763F2">
        <w:t>MG</w:t>
      </w:r>
      <w:r w:rsidR="00237679" w:rsidRPr="009C1A9F">
        <w:t xml:space="preserve"> is responsible </w:t>
      </w:r>
      <w:r w:rsidR="00BE1491">
        <w:t>for</w:t>
      </w:r>
      <w:r w:rsidR="00BE1491" w:rsidRPr="009C1A9F">
        <w:t xml:space="preserve"> </w:t>
      </w:r>
      <w:r w:rsidR="008F1ED9">
        <w:t xml:space="preserve">developing the SHUSA </w:t>
      </w:r>
      <w:r w:rsidR="005763F2">
        <w:t>c</w:t>
      </w:r>
      <w:r w:rsidR="008F1ED9">
        <w:t xml:space="preserve">apital </w:t>
      </w:r>
      <w:r w:rsidR="005763F2">
        <w:t>p</w:t>
      </w:r>
      <w:r w:rsidR="008F1ED9">
        <w:t>lan</w:t>
      </w:r>
      <w:r w:rsidR="005763F2">
        <w:t>,</w:t>
      </w:r>
      <w:r w:rsidR="008F1ED9">
        <w:t xml:space="preserve"> and therefore </w:t>
      </w:r>
      <w:r w:rsidR="00BE1491" w:rsidRPr="009C1A9F">
        <w:t>aggregat</w:t>
      </w:r>
      <w:r w:rsidR="00BE1491">
        <w:t>ing</w:t>
      </w:r>
      <w:r w:rsidR="00BE1491" w:rsidRPr="009C1A9F">
        <w:t xml:space="preserve"> </w:t>
      </w:r>
      <w:r w:rsidR="00237679" w:rsidRPr="009C1A9F">
        <w:t xml:space="preserve">the actions </w:t>
      </w:r>
      <w:r w:rsidR="00B74E73">
        <w:t xml:space="preserve">into a </w:t>
      </w:r>
      <w:r w:rsidR="00AF4B1F">
        <w:t>p</w:t>
      </w:r>
      <w:r w:rsidR="004576EA" w:rsidRPr="009C1A9F">
        <w:t xml:space="preserve">roposed </w:t>
      </w:r>
      <w:r w:rsidR="0004752B">
        <w:t>c</w:t>
      </w:r>
      <w:r w:rsidR="004576EA" w:rsidRPr="009C1A9F">
        <w:t xml:space="preserve">apital </w:t>
      </w:r>
      <w:r w:rsidR="0004752B">
        <w:t>a</w:t>
      </w:r>
      <w:r w:rsidR="004576EA" w:rsidRPr="009C1A9F">
        <w:t xml:space="preserve">ctions </w:t>
      </w:r>
      <w:r w:rsidR="003B3A30">
        <w:t>l</w:t>
      </w:r>
      <w:r w:rsidR="004576EA" w:rsidRPr="009C1A9F">
        <w:t xml:space="preserve">ist </w:t>
      </w:r>
      <w:r w:rsidR="00237679" w:rsidRPr="009C1A9F">
        <w:t xml:space="preserve">for review </w:t>
      </w:r>
      <w:r w:rsidR="00BE1491">
        <w:t>by</w:t>
      </w:r>
      <w:r w:rsidR="00BE1491" w:rsidRPr="009C1A9F">
        <w:t xml:space="preserve"> </w:t>
      </w:r>
      <w:r w:rsidR="004576EA" w:rsidRPr="009C1A9F">
        <w:t>SHUSA</w:t>
      </w:r>
      <w:r w:rsidR="005763F2">
        <w:t>’s</w:t>
      </w:r>
      <w:r w:rsidR="004576EA" w:rsidRPr="009C1A9F">
        <w:t xml:space="preserve"> </w:t>
      </w:r>
      <w:r w:rsidR="008F1ED9">
        <w:t>management and Board</w:t>
      </w:r>
      <w:r w:rsidR="004576EA" w:rsidRPr="009C1A9F">
        <w:t>.</w:t>
      </w:r>
    </w:p>
    <w:p w:rsidR="009C1A9F" w:rsidRPr="009C1A9F" w:rsidRDefault="004576EA" w:rsidP="006F1441">
      <w:pPr>
        <w:pStyle w:val="NormalText"/>
        <w:jc w:val="left"/>
        <w:rPr>
          <w:rFonts w:asciiTheme="minorHAnsi" w:hAnsiTheme="minorHAnsi"/>
        </w:rPr>
      </w:pPr>
      <w:r w:rsidRPr="009C1A9F">
        <w:t xml:space="preserve">The </w:t>
      </w:r>
      <w:r w:rsidR="00AF4B1F">
        <w:t>p</w:t>
      </w:r>
      <w:r w:rsidRPr="009C1A9F">
        <w:t xml:space="preserve">roposed </w:t>
      </w:r>
      <w:r w:rsidR="0004752B">
        <w:t>c</w:t>
      </w:r>
      <w:r w:rsidRPr="009C1A9F">
        <w:t xml:space="preserve">apital </w:t>
      </w:r>
      <w:r w:rsidR="0004752B">
        <w:t>a</w:t>
      </w:r>
      <w:r w:rsidRPr="009C1A9F">
        <w:t xml:space="preserve">ctions </w:t>
      </w:r>
      <w:r w:rsidR="003B3A30">
        <w:rPr>
          <w:rFonts w:asciiTheme="minorHAnsi" w:hAnsiTheme="minorHAnsi"/>
        </w:rPr>
        <w:t>l</w:t>
      </w:r>
      <w:r w:rsidRPr="009C1A9F">
        <w:rPr>
          <w:rFonts w:asciiTheme="minorHAnsi" w:hAnsiTheme="minorHAnsi"/>
        </w:rPr>
        <w:t xml:space="preserve">ist </w:t>
      </w:r>
      <w:r w:rsidR="00B74E73">
        <w:rPr>
          <w:rFonts w:asciiTheme="minorHAnsi" w:hAnsiTheme="minorHAnsi"/>
        </w:rPr>
        <w:t xml:space="preserve">is tested </w:t>
      </w:r>
      <w:r w:rsidR="008F1ED9">
        <w:rPr>
          <w:rFonts w:asciiTheme="minorHAnsi" w:hAnsiTheme="minorHAnsi"/>
        </w:rPr>
        <w:t xml:space="preserve">using </w:t>
      </w:r>
      <w:r w:rsidR="005763F2">
        <w:rPr>
          <w:rFonts w:asciiTheme="minorHAnsi" w:hAnsiTheme="minorHAnsi"/>
        </w:rPr>
        <w:t>B</w:t>
      </w:r>
      <w:r w:rsidR="008F1ED9">
        <w:rPr>
          <w:rFonts w:asciiTheme="minorHAnsi" w:hAnsiTheme="minorHAnsi"/>
        </w:rPr>
        <w:t xml:space="preserve">aseline and </w:t>
      </w:r>
      <w:r w:rsidR="005763F2">
        <w:rPr>
          <w:rFonts w:asciiTheme="minorHAnsi" w:hAnsiTheme="minorHAnsi"/>
        </w:rPr>
        <w:t>S</w:t>
      </w:r>
      <w:r w:rsidR="008F1ED9">
        <w:rPr>
          <w:rFonts w:asciiTheme="minorHAnsi" w:hAnsiTheme="minorHAnsi"/>
        </w:rPr>
        <w:t>tress scenarios</w:t>
      </w:r>
      <w:r w:rsidRPr="009C1A9F">
        <w:rPr>
          <w:rFonts w:asciiTheme="minorHAnsi" w:hAnsiTheme="minorHAnsi"/>
        </w:rPr>
        <w:t>.</w:t>
      </w:r>
      <w:r w:rsidR="009C1A9F">
        <w:rPr>
          <w:rFonts w:asciiTheme="minorHAnsi" w:hAnsiTheme="minorHAnsi"/>
        </w:rPr>
        <w:t xml:space="preserve"> </w:t>
      </w:r>
      <w:r w:rsidR="00F211C0">
        <w:rPr>
          <w:rFonts w:asciiTheme="minorHAnsi" w:hAnsiTheme="minorHAnsi"/>
        </w:rPr>
        <w:t xml:space="preserve">The </w:t>
      </w:r>
      <w:r w:rsidR="005763F2">
        <w:rPr>
          <w:rFonts w:asciiTheme="minorHAnsi" w:hAnsiTheme="minorHAnsi"/>
        </w:rPr>
        <w:t>c</w:t>
      </w:r>
      <w:r w:rsidR="00F211C0">
        <w:rPr>
          <w:rFonts w:asciiTheme="minorHAnsi" w:hAnsiTheme="minorHAnsi"/>
        </w:rPr>
        <w:t xml:space="preserve">apital </w:t>
      </w:r>
      <w:r w:rsidR="005763F2">
        <w:rPr>
          <w:rFonts w:asciiTheme="minorHAnsi" w:hAnsiTheme="minorHAnsi"/>
        </w:rPr>
        <w:t>p</w:t>
      </w:r>
      <w:r w:rsidR="00F211C0">
        <w:rPr>
          <w:rFonts w:asciiTheme="minorHAnsi" w:hAnsiTheme="minorHAnsi"/>
        </w:rPr>
        <w:t xml:space="preserve">lan </w:t>
      </w:r>
      <w:r w:rsidR="005763F2">
        <w:rPr>
          <w:rFonts w:asciiTheme="minorHAnsi" w:hAnsiTheme="minorHAnsi"/>
        </w:rPr>
        <w:t>reflects</w:t>
      </w:r>
      <w:r w:rsidR="00F211C0">
        <w:rPr>
          <w:rFonts w:asciiTheme="minorHAnsi" w:hAnsiTheme="minorHAnsi"/>
        </w:rPr>
        <w:t xml:space="preserve"> the results and identifies </w:t>
      </w:r>
      <w:r w:rsidR="009C1A9F" w:rsidRPr="009C1A9F">
        <w:rPr>
          <w:rFonts w:asciiTheme="minorHAnsi" w:eastAsia="Times New Roman" w:hAnsiTheme="minorHAnsi"/>
          <w:lang w:val="en-GB"/>
        </w:rPr>
        <w:t xml:space="preserve">the sources of funds </w:t>
      </w:r>
      <w:r w:rsidR="00DB14E7" w:rsidRPr="009C1A9F">
        <w:rPr>
          <w:rFonts w:asciiTheme="minorHAnsi" w:eastAsia="Times New Roman" w:hAnsiTheme="minorHAnsi"/>
          <w:lang w:val="en-GB"/>
        </w:rPr>
        <w:t>for proposed</w:t>
      </w:r>
      <w:r w:rsidR="009C1A9F" w:rsidRPr="009C1A9F">
        <w:rPr>
          <w:rFonts w:asciiTheme="minorHAnsi" w:eastAsia="Times New Roman" w:hAnsiTheme="minorHAnsi"/>
          <w:lang w:val="en-GB"/>
        </w:rPr>
        <w:t xml:space="preserve"> </w:t>
      </w:r>
      <w:r w:rsidR="00BE1491">
        <w:rPr>
          <w:rFonts w:asciiTheme="minorHAnsi" w:eastAsia="Times New Roman" w:hAnsiTheme="minorHAnsi"/>
          <w:lang w:val="en-GB"/>
        </w:rPr>
        <w:t>c</w:t>
      </w:r>
      <w:r w:rsidR="00BE1491" w:rsidRPr="009C1A9F">
        <w:rPr>
          <w:rFonts w:asciiTheme="minorHAnsi" w:eastAsia="Times New Roman" w:hAnsiTheme="minorHAnsi"/>
          <w:lang w:val="en-GB"/>
        </w:rPr>
        <w:t xml:space="preserve">apital </w:t>
      </w:r>
      <w:r w:rsidR="00BE1491">
        <w:rPr>
          <w:rFonts w:asciiTheme="minorHAnsi" w:eastAsia="Times New Roman" w:hAnsiTheme="minorHAnsi"/>
          <w:lang w:val="en-GB"/>
        </w:rPr>
        <w:t>a</w:t>
      </w:r>
      <w:r w:rsidR="00BE1491" w:rsidRPr="009C1A9F">
        <w:rPr>
          <w:rFonts w:asciiTheme="minorHAnsi" w:eastAsia="Times New Roman" w:hAnsiTheme="minorHAnsi"/>
          <w:lang w:val="en-GB"/>
        </w:rPr>
        <w:t>ction</w:t>
      </w:r>
      <w:r w:rsidR="00B74E73">
        <w:rPr>
          <w:rFonts w:asciiTheme="minorHAnsi" w:eastAsia="Times New Roman" w:hAnsiTheme="minorHAnsi"/>
          <w:lang w:val="en-GB"/>
        </w:rPr>
        <w:t>s</w:t>
      </w:r>
      <w:r w:rsidR="00BE1491">
        <w:rPr>
          <w:rFonts w:asciiTheme="minorHAnsi" w:eastAsia="Times New Roman" w:hAnsiTheme="minorHAnsi"/>
          <w:lang w:val="en-GB"/>
        </w:rPr>
        <w:t>,</w:t>
      </w:r>
      <w:r w:rsidR="00BE1491" w:rsidRPr="009C1A9F">
        <w:rPr>
          <w:rFonts w:asciiTheme="minorHAnsi" w:eastAsia="Times New Roman" w:hAnsiTheme="minorHAnsi"/>
          <w:lang w:val="en-GB"/>
        </w:rPr>
        <w:t xml:space="preserve"> </w:t>
      </w:r>
      <w:r w:rsidR="009C1A9F" w:rsidRPr="009C1A9F">
        <w:rPr>
          <w:rFonts w:asciiTheme="minorHAnsi" w:eastAsia="Times New Roman" w:hAnsiTheme="minorHAnsi"/>
          <w:lang w:val="en-GB"/>
        </w:rPr>
        <w:t xml:space="preserve">along with </w:t>
      </w:r>
      <w:r w:rsidR="00BE1491">
        <w:rPr>
          <w:rFonts w:asciiTheme="minorHAnsi" w:eastAsia="Times New Roman" w:hAnsiTheme="minorHAnsi"/>
          <w:lang w:val="en-GB"/>
        </w:rPr>
        <w:t xml:space="preserve">current and projected </w:t>
      </w:r>
      <w:r w:rsidR="009C1A9F" w:rsidRPr="009C1A9F">
        <w:rPr>
          <w:rFonts w:asciiTheme="minorHAnsi" w:eastAsia="Times New Roman" w:hAnsiTheme="minorHAnsi"/>
          <w:lang w:val="en-GB"/>
        </w:rPr>
        <w:lastRenderedPageBreak/>
        <w:t>financial information</w:t>
      </w:r>
      <w:r w:rsidR="00BE1491">
        <w:rPr>
          <w:rFonts w:asciiTheme="minorHAnsi" w:eastAsia="Times New Roman" w:hAnsiTheme="minorHAnsi"/>
          <w:lang w:val="en-GB"/>
        </w:rPr>
        <w:t>.</w:t>
      </w:r>
      <w:r w:rsidR="009C1A9F" w:rsidRPr="009C1A9F">
        <w:rPr>
          <w:rFonts w:asciiTheme="minorHAnsi" w:eastAsia="Times New Roman" w:hAnsiTheme="minorHAnsi"/>
          <w:lang w:val="en-GB"/>
        </w:rPr>
        <w:t xml:space="preserve"> The </w:t>
      </w:r>
      <w:r w:rsidR="005763F2">
        <w:rPr>
          <w:rFonts w:asciiTheme="minorHAnsi" w:eastAsia="Times New Roman" w:hAnsiTheme="minorHAnsi"/>
          <w:lang w:val="en-GB"/>
        </w:rPr>
        <w:t>c</w:t>
      </w:r>
      <w:r w:rsidR="00BE1491">
        <w:rPr>
          <w:rFonts w:asciiTheme="minorHAnsi" w:eastAsia="Times New Roman" w:hAnsiTheme="minorHAnsi"/>
          <w:lang w:val="en-GB"/>
        </w:rPr>
        <w:t xml:space="preserve">apital </w:t>
      </w:r>
      <w:r w:rsidR="00DB14E7">
        <w:rPr>
          <w:rFonts w:asciiTheme="minorHAnsi" w:eastAsia="Times New Roman" w:hAnsiTheme="minorHAnsi"/>
          <w:lang w:val="en-GB"/>
        </w:rPr>
        <w:t>plan</w:t>
      </w:r>
      <w:r w:rsidR="00DB14E7" w:rsidRPr="009C1A9F">
        <w:rPr>
          <w:rFonts w:asciiTheme="minorHAnsi" w:eastAsia="Times New Roman" w:hAnsiTheme="minorHAnsi"/>
          <w:lang w:val="en-GB"/>
        </w:rPr>
        <w:t xml:space="preserve"> also</w:t>
      </w:r>
      <w:r w:rsidR="009C1A9F" w:rsidRPr="009C1A9F">
        <w:rPr>
          <w:rFonts w:asciiTheme="minorHAnsi" w:eastAsia="Times New Roman" w:hAnsiTheme="minorHAnsi"/>
          <w:lang w:val="en-GB"/>
        </w:rPr>
        <w:t xml:space="preserve"> include</w:t>
      </w:r>
      <w:r w:rsidR="005763F2">
        <w:rPr>
          <w:rFonts w:asciiTheme="minorHAnsi" w:eastAsia="Times New Roman" w:hAnsiTheme="minorHAnsi"/>
          <w:lang w:val="en-GB"/>
        </w:rPr>
        <w:t>s</w:t>
      </w:r>
      <w:r w:rsidR="009C1A9F" w:rsidRPr="009C1A9F">
        <w:rPr>
          <w:rFonts w:asciiTheme="minorHAnsi" w:eastAsia="Times New Roman" w:hAnsiTheme="minorHAnsi"/>
          <w:lang w:val="en-GB"/>
        </w:rPr>
        <w:t xml:space="preserve"> an analysis </w:t>
      </w:r>
      <w:r w:rsidR="00BE1491">
        <w:rPr>
          <w:rFonts w:asciiTheme="minorHAnsi" w:eastAsia="Times New Roman" w:hAnsiTheme="minorHAnsi"/>
          <w:lang w:val="en-GB"/>
        </w:rPr>
        <w:t xml:space="preserve">that </w:t>
      </w:r>
      <w:r w:rsidR="005763F2">
        <w:rPr>
          <w:rFonts w:asciiTheme="minorHAnsi" w:eastAsia="Times New Roman" w:hAnsiTheme="minorHAnsi"/>
          <w:lang w:val="en-GB"/>
        </w:rPr>
        <w:t>demonstrates that</w:t>
      </w:r>
      <w:r w:rsidR="00BE1491">
        <w:rPr>
          <w:rFonts w:asciiTheme="minorHAnsi" w:eastAsia="Times New Roman" w:hAnsiTheme="minorHAnsi"/>
          <w:lang w:val="en-GB"/>
        </w:rPr>
        <w:t xml:space="preserve"> </w:t>
      </w:r>
      <w:r w:rsidR="009C1A9F" w:rsidRPr="009C1A9F">
        <w:rPr>
          <w:rFonts w:asciiTheme="minorHAnsi" w:eastAsia="Times New Roman" w:hAnsiTheme="minorHAnsi"/>
          <w:lang w:val="en-GB"/>
        </w:rPr>
        <w:t xml:space="preserve">the proposed </w:t>
      </w:r>
      <w:r w:rsidR="00BE1491">
        <w:rPr>
          <w:rFonts w:asciiTheme="minorHAnsi" w:eastAsia="Times New Roman" w:hAnsiTheme="minorHAnsi"/>
          <w:lang w:val="en-GB"/>
        </w:rPr>
        <w:t>c</w:t>
      </w:r>
      <w:r w:rsidR="00BE1491" w:rsidRPr="009C1A9F">
        <w:rPr>
          <w:rFonts w:asciiTheme="minorHAnsi" w:eastAsia="Times New Roman" w:hAnsiTheme="minorHAnsi"/>
          <w:lang w:val="en-GB"/>
        </w:rPr>
        <w:t xml:space="preserve">apital </w:t>
      </w:r>
      <w:r w:rsidR="00BE1491">
        <w:rPr>
          <w:rFonts w:asciiTheme="minorHAnsi" w:eastAsia="Times New Roman" w:hAnsiTheme="minorHAnsi"/>
          <w:lang w:val="en-GB"/>
        </w:rPr>
        <w:t>a</w:t>
      </w:r>
      <w:r w:rsidR="00BE1491" w:rsidRPr="009C1A9F">
        <w:rPr>
          <w:rFonts w:asciiTheme="minorHAnsi" w:eastAsia="Times New Roman" w:hAnsiTheme="minorHAnsi"/>
          <w:lang w:val="en-GB"/>
        </w:rPr>
        <w:t>ction</w:t>
      </w:r>
      <w:r w:rsidR="005763F2">
        <w:rPr>
          <w:rFonts w:asciiTheme="minorHAnsi" w:eastAsia="Times New Roman" w:hAnsiTheme="minorHAnsi"/>
          <w:lang w:val="en-GB"/>
        </w:rPr>
        <w:t>s</w:t>
      </w:r>
      <w:r w:rsidR="009C1A9F" w:rsidRPr="009C1A9F">
        <w:rPr>
          <w:rFonts w:asciiTheme="minorHAnsi" w:eastAsia="Times New Roman" w:hAnsiTheme="minorHAnsi"/>
          <w:lang w:val="en-GB"/>
        </w:rPr>
        <w:t>:</w:t>
      </w:r>
    </w:p>
    <w:p w:rsidR="009C1A9F" w:rsidRPr="009C1A9F" w:rsidRDefault="009C1A9F" w:rsidP="007F0A0B">
      <w:pPr>
        <w:numPr>
          <w:ilvl w:val="0"/>
          <w:numId w:val="29"/>
        </w:numPr>
        <w:spacing w:after="240"/>
        <w:rPr>
          <w:rFonts w:asciiTheme="minorHAnsi" w:eastAsia="Times New Roman" w:hAnsiTheme="minorHAnsi"/>
          <w:b/>
          <w:lang w:val="en-GB"/>
        </w:rPr>
      </w:pPr>
      <w:r w:rsidRPr="009C1A9F">
        <w:rPr>
          <w:rFonts w:asciiTheme="minorHAnsi" w:eastAsia="Times New Roman" w:hAnsiTheme="minorHAnsi" w:cs="Arial"/>
          <w:lang w:val="en-GB"/>
        </w:rPr>
        <w:t>fully compl</w:t>
      </w:r>
      <w:r w:rsidR="005763F2">
        <w:rPr>
          <w:rFonts w:asciiTheme="minorHAnsi" w:eastAsia="Times New Roman" w:hAnsiTheme="minorHAnsi" w:cs="Arial"/>
          <w:lang w:val="en-GB"/>
        </w:rPr>
        <w:t>y</w:t>
      </w:r>
      <w:r w:rsidRPr="009C1A9F">
        <w:rPr>
          <w:rFonts w:asciiTheme="minorHAnsi" w:eastAsia="Times New Roman" w:hAnsiTheme="minorHAnsi" w:cs="Arial"/>
          <w:lang w:val="en-GB"/>
        </w:rPr>
        <w:t xml:space="preserve"> with the Capital Policy of </w:t>
      </w:r>
      <w:r w:rsidR="005763F2">
        <w:rPr>
          <w:rFonts w:asciiTheme="minorHAnsi" w:eastAsia="Times New Roman" w:hAnsiTheme="minorHAnsi" w:cs="Arial"/>
          <w:lang w:val="en-GB"/>
        </w:rPr>
        <w:t>the relevant</w:t>
      </w:r>
      <w:r w:rsidRPr="009C1A9F">
        <w:rPr>
          <w:rFonts w:asciiTheme="minorHAnsi" w:eastAsia="Times New Roman" w:hAnsiTheme="minorHAnsi" w:cs="Arial"/>
          <w:lang w:val="en-GB"/>
        </w:rPr>
        <w:t xml:space="preserve"> </w:t>
      </w:r>
      <w:r w:rsidR="00AF4B1F">
        <w:rPr>
          <w:rFonts w:asciiTheme="minorHAnsi" w:eastAsia="Times New Roman" w:hAnsiTheme="minorHAnsi" w:cs="Arial"/>
          <w:lang w:val="en-GB"/>
        </w:rPr>
        <w:t>s</w:t>
      </w:r>
      <w:r w:rsidRPr="009C1A9F">
        <w:rPr>
          <w:rFonts w:asciiTheme="minorHAnsi" w:eastAsia="Times New Roman" w:hAnsiTheme="minorHAnsi" w:cs="Arial"/>
          <w:lang w:val="en-GB"/>
        </w:rPr>
        <w:t>ubsidiary, if any, and the Policy, in each case as then in</w:t>
      </w:r>
      <w:r>
        <w:rPr>
          <w:rFonts w:asciiTheme="minorHAnsi" w:eastAsia="Times New Roman" w:hAnsiTheme="minorHAnsi" w:cs="Arial"/>
          <w:lang w:val="en-GB"/>
        </w:rPr>
        <w:t xml:space="preserve"> effect</w:t>
      </w:r>
      <w:r w:rsidRPr="009C1A9F">
        <w:rPr>
          <w:rFonts w:asciiTheme="minorHAnsi" w:eastAsia="Times New Roman" w:hAnsiTheme="minorHAnsi" w:cs="Arial"/>
          <w:lang w:val="en-GB"/>
        </w:rPr>
        <w:t>;</w:t>
      </w:r>
    </w:p>
    <w:p w:rsidR="009C1A9F" w:rsidRPr="009C1A9F" w:rsidRDefault="009C1A9F" w:rsidP="006F1441">
      <w:pPr>
        <w:numPr>
          <w:ilvl w:val="0"/>
          <w:numId w:val="29"/>
        </w:numPr>
        <w:spacing w:after="240"/>
        <w:rPr>
          <w:rFonts w:asciiTheme="minorHAnsi" w:eastAsia="Times New Roman" w:hAnsiTheme="minorHAnsi" w:cs="Arial"/>
          <w:lang w:val="en-GB"/>
        </w:rPr>
      </w:pPr>
      <w:r w:rsidRPr="009C1A9F">
        <w:rPr>
          <w:rFonts w:asciiTheme="minorHAnsi" w:eastAsia="Times New Roman" w:hAnsiTheme="minorHAnsi" w:cs="Arial"/>
          <w:lang w:val="en-GB"/>
        </w:rPr>
        <w:t>fully complies with the restrictions in 12 C</w:t>
      </w:r>
      <w:r w:rsidR="005763F2">
        <w:rPr>
          <w:rFonts w:asciiTheme="minorHAnsi" w:eastAsia="Times New Roman" w:hAnsiTheme="minorHAnsi" w:cs="Arial"/>
          <w:lang w:val="en-GB"/>
        </w:rPr>
        <w:t>.</w:t>
      </w:r>
      <w:r w:rsidRPr="009C1A9F">
        <w:rPr>
          <w:rFonts w:asciiTheme="minorHAnsi" w:eastAsia="Times New Roman" w:hAnsiTheme="minorHAnsi" w:cs="Arial"/>
          <w:lang w:val="en-GB"/>
        </w:rPr>
        <w:t>F</w:t>
      </w:r>
      <w:r w:rsidR="005763F2">
        <w:rPr>
          <w:rFonts w:asciiTheme="minorHAnsi" w:eastAsia="Times New Roman" w:hAnsiTheme="minorHAnsi" w:cs="Arial"/>
          <w:lang w:val="en-GB"/>
        </w:rPr>
        <w:t>.</w:t>
      </w:r>
      <w:r w:rsidRPr="009C1A9F">
        <w:rPr>
          <w:rFonts w:asciiTheme="minorHAnsi" w:eastAsia="Times New Roman" w:hAnsiTheme="minorHAnsi" w:cs="Arial"/>
          <w:lang w:val="en-GB"/>
        </w:rPr>
        <w:t>R</w:t>
      </w:r>
      <w:r w:rsidR="005763F2">
        <w:rPr>
          <w:rFonts w:asciiTheme="minorHAnsi" w:eastAsia="Times New Roman" w:hAnsiTheme="minorHAnsi" w:cs="Arial"/>
          <w:lang w:val="en-GB"/>
        </w:rPr>
        <w:t>.</w:t>
      </w:r>
      <w:r w:rsidRPr="009C1A9F">
        <w:rPr>
          <w:rFonts w:asciiTheme="minorHAnsi" w:eastAsia="Times New Roman" w:hAnsiTheme="minorHAnsi" w:cs="Arial"/>
          <w:lang w:val="en-GB"/>
        </w:rPr>
        <w:t xml:space="preserve"> </w:t>
      </w:r>
      <w:r w:rsidR="005763F2">
        <w:rPr>
          <w:rFonts w:asciiTheme="minorHAnsi" w:eastAsia="Times New Roman" w:hAnsiTheme="minorHAnsi" w:cs="Arial"/>
          <w:lang w:val="en-GB"/>
        </w:rPr>
        <w:t xml:space="preserve">Section </w:t>
      </w:r>
      <w:r w:rsidRPr="009C1A9F">
        <w:rPr>
          <w:rFonts w:asciiTheme="minorHAnsi" w:eastAsia="Times New Roman" w:hAnsiTheme="minorHAnsi" w:cs="Arial"/>
          <w:lang w:val="en-GB"/>
        </w:rPr>
        <w:t>225.8 and is fully consistent with th</w:t>
      </w:r>
      <w:r w:rsidR="005763F2">
        <w:rPr>
          <w:rFonts w:asciiTheme="minorHAnsi" w:eastAsia="Times New Roman" w:hAnsiTheme="minorHAnsi" w:cs="Arial"/>
          <w:lang w:val="en-GB"/>
        </w:rPr>
        <w:t>e</w:t>
      </w:r>
      <w:r w:rsidRPr="009C1A9F">
        <w:rPr>
          <w:rFonts w:asciiTheme="minorHAnsi" w:eastAsia="Times New Roman" w:hAnsiTheme="minorHAnsi" w:cs="Arial"/>
          <w:lang w:val="en-GB"/>
        </w:rPr>
        <w:t xml:space="preserve"> Federal Reserve</w:t>
      </w:r>
      <w:r w:rsidR="005763F2">
        <w:rPr>
          <w:rFonts w:asciiTheme="minorHAnsi" w:eastAsia="Times New Roman" w:hAnsiTheme="minorHAnsi" w:cs="Arial"/>
          <w:lang w:val="en-GB"/>
        </w:rPr>
        <w:t>’s</w:t>
      </w:r>
      <w:r w:rsidRPr="009C1A9F">
        <w:rPr>
          <w:rFonts w:asciiTheme="minorHAnsi" w:eastAsia="Times New Roman" w:hAnsiTheme="minorHAnsi" w:cs="Arial"/>
          <w:lang w:val="en-GB"/>
        </w:rPr>
        <w:t xml:space="preserve">  Policy Statement on the Payment of Cash Dividends by State Member Banks and Bank Holding Companies, dated November 14, 1985 (Federal Reserve Regulatory Service, 4-877 at page 4-323) (the “Policy Statement”) and, in the case of a </w:t>
      </w:r>
      <w:r w:rsidR="00BE1491">
        <w:rPr>
          <w:rFonts w:asciiTheme="minorHAnsi" w:eastAsia="Times New Roman" w:hAnsiTheme="minorHAnsi" w:cs="Arial"/>
          <w:lang w:val="en-GB"/>
        </w:rPr>
        <w:t>c</w:t>
      </w:r>
      <w:r w:rsidR="00BE1491" w:rsidRPr="009C1A9F">
        <w:rPr>
          <w:rFonts w:asciiTheme="minorHAnsi" w:eastAsia="Times New Roman" w:hAnsiTheme="minorHAnsi" w:cs="Arial"/>
          <w:lang w:val="en-GB"/>
        </w:rPr>
        <w:t xml:space="preserve">apital </w:t>
      </w:r>
      <w:r w:rsidR="00BE1491">
        <w:rPr>
          <w:rFonts w:asciiTheme="minorHAnsi" w:eastAsia="Times New Roman" w:hAnsiTheme="minorHAnsi" w:cs="Arial"/>
          <w:lang w:val="en-GB"/>
        </w:rPr>
        <w:t>a</w:t>
      </w:r>
      <w:r w:rsidR="00BE1491" w:rsidRPr="009C1A9F">
        <w:rPr>
          <w:rFonts w:asciiTheme="minorHAnsi" w:eastAsia="Times New Roman" w:hAnsiTheme="minorHAnsi" w:cs="Arial"/>
          <w:lang w:val="en-GB"/>
        </w:rPr>
        <w:t xml:space="preserve">ction </w:t>
      </w:r>
      <w:r w:rsidRPr="009C1A9F">
        <w:rPr>
          <w:rFonts w:asciiTheme="minorHAnsi" w:eastAsia="Times New Roman" w:hAnsiTheme="minorHAnsi" w:cs="Arial"/>
          <w:lang w:val="en-GB"/>
        </w:rPr>
        <w:t>by SBNA, applicable regulations promulgated by the Office of the Comptroller of the Currency (together with the Policy Statement and 12 C</w:t>
      </w:r>
      <w:r w:rsidR="00F276ED">
        <w:rPr>
          <w:rFonts w:asciiTheme="minorHAnsi" w:eastAsia="Times New Roman" w:hAnsiTheme="minorHAnsi" w:cs="Arial"/>
          <w:lang w:val="en-GB"/>
        </w:rPr>
        <w:t>.</w:t>
      </w:r>
      <w:r w:rsidRPr="009C1A9F">
        <w:rPr>
          <w:rFonts w:asciiTheme="minorHAnsi" w:eastAsia="Times New Roman" w:hAnsiTheme="minorHAnsi" w:cs="Arial"/>
          <w:lang w:val="en-GB"/>
        </w:rPr>
        <w:t>F</w:t>
      </w:r>
      <w:r w:rsidR="00F276ED">
        <w:rPr>
          <w:rFonts w:asciiTheme="minorHAnsi" w:eastAsia="Times New Roman" w:hAnsiTheme="minorHAnsi" w:cs="Arial"/>
          <w:lang w:val="en-GB"/>
        </w:rPr>
        <w:t>.</w:t>
      </w:r>
      <w:r w:rsidRPr="009C1A9F">
        <w:rPr>
          <w:rFonts w:asciiTheme="minorHAnsi" w:eastAsia="Times New Roman" w:hAnsiTheme="minorHAnsi" w:cs="Arial"/>
          <w:lang w:val="en-GB"/>
        </w:rPr>
        <w:t>R</w:t>
      </w:r>
      <w:r w:rsidR="00F276ED">
        <w:rPr>
          <w:rFonts w:asciiTheme="minorHAnsi" w:eastAsia="Times New Roman" w:hAnsiTheme="minorHAnsi" w:cs="Arial"/>
          <w:lang w:val="en-GB"/>
        </w:rPr>
        <w:t>.</w:t>
      </w:r>
      <w:r w:rsidRPr="009C1A9F">
        <w:rPr>
          <w:rFonts w:asciiTheme="minorHAnsi" w:eastAsia="Times New Roman" w:hAnsiTheme="minorHAnsi" w:cs="Arial"/>
          <w:lang w:val="en-GB"/>
        </w:rPr>
        <w:t xml:space="preserve"> </w:t>
      </w:r>
      <w:r w:rsidR="00F276ED">
        <w:rPr>
          <w:rFonts w:asciiTheme="minorHAnsi" w:eastAsia="Times New Roman" w:hAnsiTheme="minorHAnsi" w:cs="Arial"/>
          <w:lang w:val="en-GB"/>
        </w:rPr>
        <w:t xml:space="preserve">Section </w:t>
      </w:r>
      <w:r w:rsidRPr="009C1A9F">
        <w:rPr>
          <w:rFonts w:asciiTheme="minorHAnsi" w:eastAsia="Times New Roman" w:hAnsiTheme="minorHAnsi" w:cs="Arial"/>
          <w:lang w:val="en-GB"/>
        </w:rPr>
        <w:t>225.8, the “Capital Regulations”);</w:t>
      </w:r>
    </w:p>
    <w:p w:rsidR="009C1A9F" w:rsidRPr="009C1A9F" w:rsidRDefault="009C1A9F" w:rsidP="006F1441">
      <w:pPr>
        <w:numPr>
          <w:ilvl w:val="0"/>
          <w:numId w:val="29"/>
        </w:numPr>
        <w:spacing w:after="240"/>
        <w:rPr>
          <w:rFonts w:asciiTheme="minorHAnsi" w:eastAsia="Times New Roman" w:hAnsiTheme="minorHAnsi" w:cs="Arial"/>
          <w:lang w:val="en-GB"/>
        </w:rPr>
      </w:pPr>
      <w:r w:rsidRPr="009C1A9F">
        <w:rPr>
          <w:rFonts w:asciiTheme="minorHAnsi" w:eastAsia="Times New Roman" w:hAnsiTheme="minorHAnsi" w:cs="Arial"/>
          <w:lang w:val="en-GB"/>
        </w:rPr>
        <w:t xml:space="preserve">adheres to </w:t>
      </w:r>
      <w:r w:rsidR="00BE1491">
        <w:rPr>
          <w:rFonts w:asciiTheme="minorHAnsi" w:eastAsia="Times New Roman" w:hAnsiTheme="minorHAnsi" w:cs="Arial"/>
          <w:lang w:val="en-GB"/>
        </w:rPr>
        <w:t>s</w:t>
      </w:r>
      <w:r w:rsidR="00BE1491" w:rsidRPr="009C1A9F">
        <w:rPr>
          <w:rFonts w:asciiTheme="minorHAnsi" w:eastAsia="Times New Roman" w:hAnsiTheme="minorHAnsi" w:cs="Arial"/>
          <w:lang w:val="en-GB"/>
        </w:rPr>
        <w:t xml:space="preserve">afety </w:t>
      </w:r>
      <w:r w:rsidRPr="009C1A9F">
        <w:rPr>
          <w:rFonts w:asciiTheme="minorHAnsi" w:eastAsia="Times New Roman" w:hAnsiTheme="minorHAnsi" w:cs="Arial"/>
          <w:lang w:val="en-GB"/>
        </w:rPr>
        <w:t xml:space="preserve">and </w:t>
      </w:r>
      <w:r w:rsidR="00BE1491">
        <w:rPr>
          <w:rFonts w:asciiTheme="minorHAnsi" w:eastAsia="Times New Roman" w:hAnsiTheme="minorHAnsi" w:cs="Arial"/>
          <w:lang w:val="en-GB"/>
        </w:rPr>
        <w:t>s</w:t>
      </w:r>
      <w:r w:rsidR="00BE1491" w:rsidRPr="009C1A9F">
        <w:rPr>
          <w:rFonts w:asciiTheme="minorHAnsi" w:eastAsia="Times New Roman" w:hAnsiTheme="minorHAnsi" w:cs="Arial"/>
          <w:lang w:val="en-GB"/>
        </w:rPr>
        <w:t xml:space="preserve">oundness </w:t>
      </w:r>
      <w:r w:rsidRPr="009C1A9F">
        <w:rPr>
          <w:rFonts w:asciiTheme="minorHAnsi" w:eastAsia="Times New Roman" w:hAnsiTheme="minorHAnsi" w:cs="Arial"/>
          <w:lang w:val="en-GB"/>
        </w:rPr>
        <w:t xml:space="preserve">and </w:t>
      </w:r>
      <w:r w:rsidR="00BE1491">
        <w:rPr>
          <w:rFonts w:asciiTheme="minorHAnsi" w:eastAsia="Times New Roman" w:hAnsiTheme="minorHAnsi" w:cs="Arial"/>
          <w:lang w:val="en-GB"/>
        </w:rPr>
        <w:t>s</w:t>
      </w:r>
      <w:r w:rsidR="00BE1491" w:rsidRPr="009C1A9F">
        <w:rPr>
          <w:rFonts w:asciiTheme="minorHAnsi" w:eastAsia="Times New Roman" w:hAnsiTheme="minorHAnsi" w:cs="Arial"/>
          <w:lang w:val="en-GB"/>
        </w:rPr>
        <w:t xml:space="preserve">ource </w:t>
      </w:r>
      <w:r w:rsidRPr="009C1A9F">
        <w:rPr>
          <w:rFonts w:asciiTheme="minorHAnsi" w:eastAsia="Times New Roman" w:hAnsiTheme="minorHAnsi" w:cs="Arial"/>
          <w:lang w:val="en-GB"/>
        </w:rPr>
        <w:t xml:space="preserve">of </w:t>
      </w:r>
      <w:r w:rsidR="00BE1491">
        <w:rPr>
          <w:rFonts w:asciiTheme="minorHAnsi" w:eastAsia="Times New Roman" w:hAnsiTheme="minorHAnsi" w:cs="Arial"/>
          <w:lang w:val="en-GB"/>
        </w:rPr>
        <w:t>s</w:t>
      </w:r>
      <w:r w:rsidR="00BE1491" w:rsidRPr="009C1A9F">
        <w:rPr>
          <w:rFonts w:asciiTheme="minorHAnsi" w:eastAsia="Times New Roman" w:hAnsiTheme="minorHAnsi" w:cs="Arial"/>
          <w:lang w:val="en-GB"/>
        </w:rPr>
        <w:t xml:space="preserve">trength </w:t>
      </w:r>
      <w:r w:rsidRPr="009C1A9F">
        <w:rPr>
          <w:rFonts w:asciiTheme="minorHAnsi" w:eastAsia="Times New Roman" w:hAnsiTheme="minorHAnsi" w:cs="Arial"/>
          <w:lang w:val="en-GB"/>
        </w:rPr>
        <w:t>princip</w:t>
      </w:r>
      <w:r w:rsidR="00F276ED">
        <w:rPr>
          <w:rFonts w:asciiTheme="minorHAnsi" w:eastAsia="Times New Roman" w:hAnsiTheme="minorHAnsi" w:cs="Arial"/>
          <w:lang w:val="en-GB"/>
        </w:rPr>
        <w:t>le</w:t>
      </w:r>
      <w:r w:rsidRPr="009C1A9F">
        <w:rPr>
          <w:rFonts w:asciiTheme="minorHAnsi" w:eastAsia="Times New Roman" w:hAnsiTheme="minorHAnsi" w:cs="Arial"/>
          <w:lang w:val="en-GB"/>
        </w:rPr>
        <w:t xml:space="preserve">s outlined in </w:t>
      </w:r>
      <w:r w:rsidR="00F276ED">
        <w:rPr>
          <w:rFonts w:asciiTheme="minorHAnsi" w:eastAsia="Times New Roman" w:hAnsiTheme="minorHAnsi" w:cs="Arial"/>
          <w:lang w:val="en-GB"/>
        </w:rPr>
        <w:t xml:space="preserve">Federal </w:t>
      </w:r>
      <w:r w:rsidRPr="009C1A9F">
        <w:rPr>
          <w:rFonts w:asciiTheme="minorHAnsi" w:eastAsia="Times New Roman" w:hAnsiTheme="minorHAnsi" w:cs="Arial"/>
          <w:lang w:val="en-GB"/>
        </w:rPr>
        <w:t>Reserve Bank supervisory expectations; and</w:t>
      </w:r>
    </w:p>
    <w:p w:rsidR="009C1A9F" w:rsidRPr="009C1A9F" w:rsidRDefault="009C1A9F" w:rsidP="006F1441">
      <w:pPr>
        <w:numPr>
          <w:ilvl w:val="0"/>
          <w:numId w:val="29"/>
        </w:numPr>
        <w:spacing w:after="240"/>
        <w:rPr>
          <w:rFonts w:asciiTheme="minorHAnsi" w:eastAsia="Times New Roman" w:hAnsiTheme="minorHAnsi"/>
          <w:b/>
          <w:lang w:val="en-GB"/>
        </w:rPr>
      </w:pPr>
      <w:proofErr w:type="gramStart"/>
      <w:r w:rsidRPr="009C1A9F">
        <w:rPr>
          <w:rFonts w:asciiTheme="minorHAnsi" w:eastAsia="Times New Roman" w:hAnsiTheme="minorHAnsi" w:cs="Arial"/>
          <w:lang w:val="en-GB"/>
        </w:rPr>
        <w:t>is</w:t>
      </w:r>
      <w:proofErr w:type="gramEnd"/>
      <w:r w:rsidRPr="009C1A9F">
        <w:rPr>
          <w:rFonts w:asciiTheme="minorHAnsi" w:eastAsia="Times New Roman" w:hAnsiTheme="minorHAnsi" w:cs="Arial"/>
          <w:lang w:val="en-GB"/>
        </w:rPr>
        <w:t xml:space="preserve"> otherwise advisable and in the best interests of SHUSA, </w:t>
      </w:r>
      <w:r w:rsidR="00F276ED">
        <w:rPr>
          <w:rFonts w:asciiTheme="minorHAnsi" w:eastAsia="Times New Roman" w:hAnsiTheme="minorHAnsi" w:cs="Arial"/>
          <w:lang w:val="en-GB"/>
        </w:rPr>
        <w:t xml:space="preserve">any </w:t>
      </w:r>
      <w:r w:rsidRPr="009C1A9F">
        <w:rPr>
          <w:rFonts w:asciiTheme="minorHAnsi" w:eastAsia="Times New Roman" w:hAnsiTheme="minorHAnsi" w:cs="Arial"/>
          <w:lang w:val="en-GB"/>
        </w:rPr>
        <w:t xml:space="preserve">such </w:t>
      </w:r>
      <w:r w:rsidR="00AF4B1F">
        <w:rPr>
          <w:rFonts w:asciiTheme="minorHAnsi" w:eastAsia="Times New Roman" w:hAnsiTheme="minorHAnsi" w:cs="Arial"/>
          <w:lang w:val="en-GB"/>
        </w:rPr>
        <w:t>s</w:t>
      </w:r>
      <w:r w:rsidRPr="009C1A9F">
        <w:rPr>
          <w:rFonts w:asciiTheme="minorHAnsi" w:eastAsia="Times New Roman" w:hAnsiTheme="minorHAnsi" w:cs="Arial"/>
          <w:lang w:val="en-GB"/>
        </w:rPr>
        <w:t xml:space="preserve">ubsidiary and </w:t>
      </w:r>
      <w:r w:rsidR="00BE1491">
        <w:rPr>
          <w:rFonts w:asciiTheme="minorHAnsi" w:eastAsia="Times New Roman" w:hAnsiTheme="minorHAnsi" w:cs="Arial"/>
          <w:lang w:val="en-GB"/>
        </w:rPr>
        <w:t>its</w:t>
      </w:r>
      <w:r w:rsidR="00BE1491" w:rsidRPr="009C1A9F">
        <w:rPr>
          <w:rFonts w:asciiTheme="minorHAnsi" w:eastAsia="Times New Roman" w:hAnsiTheme="minorHAnsi" w:cs="Arial"/>
          <w:lang w:val="en-GB"/>
        </w:rPr>
        <w:t xml:space="preserve"> </w:t>
      </w:r>
      <w:r w:rsidRPr="009C1A9F">
        <w:rPr>
          <w:rFonts w:asciiTheme="minorHAnsi" w:eastAsia="Times New Roman" w:hAnsiTheme="minorHAnsi" w:cs="Arial"/>
          <w:lang w:val="en-GB"/>
        </w:rPr>
        <w:t xml:space="preserve">respective equity holders (the “Best Interests Determination”). </w:t>
      </w:r>
    </w:p>
    <w:p w:rsidR="00EF01D1" w:rsidRDefault="00EF01D1" w:rsidP="006F1441">
      <w:pPr>
        <w:pStyle w:val="SubsectionHeader1"/>
      </w:pPr>
      <w:bookmarkStart w:id="112" w:name="_Toc440039658"/>
      <w:r>
        <w:t xml:space="preserve">Capital </w:t>
      </w:r>
      <w:r w:rsidR="00B93509">
        <w:t>D</w:t>
      </w:r>
      <w:r>
        <w:t xml:space="preserve">istribution </w:t>
      </w:r>
      <w:r w:rsidR="00B93509">
        <w:t>P</w:t>
      </w:r>
      <w:r>
        <w:t>rocedures</w:t>
      </w:r>
      <w:r w:rsidR="008C4FC0">
        <w:t xml:space="preserve"> – p</w:t>
      </w:r>
      <w:r w:rsidR="004576EA">
        <w:t>roposing individual Capital distributions</w:t>
      </w:r>
      <w:bookmarkEnd w:id="112"/>
    </w:p>
    <w:p w:rsidR="00EF01D1" w:rsidRDefault="008855EE" w:rsidP="006F1441">
      <w:pPr>
        <w:pStyle w:val="NormalText"/>
        <w:jc w:val="left"/>
      </w:pPr>
      <w:r>
        <w:t>On September 15, 2014, SHUSA entered into a written agreement with the Federal Reserve</w:t>
      </w:r>
      <w:r w:rsidR="00E63476">
        <w:t xml:space="preserve"> Bank of Boston</w:t>
      </w:r>
      <w:r>
        <w:t xml:space="preserve"> (the “Written Agreement”). The Written Agreement describes in detail the necessary steps that must be taken to effect a capital distribution (Capital Distribution Procedures)</w:t>
      </w:r>
      <w:r w:rsidR="00EF01D1">
        <w:t xml:space="preserve">. The basic approval process for capital distributions </w:t>
      </w:r>
      <w:r>
        <w:t xml:space="preserve">as defined in the Written Agreement and related Capital Distribution Procedures </w:t>
      </w:r>
      <w:r w:rsidR="00EF01D1">
        <w:t>is illustrated below</w:t>
      </w:r>
      <w:r w:rsidR="00F276ED">
        <w:t>,</w:t>
      </w:r>
      <w:r w:rsidR="00EF01D1">
        <w:t xml:space="preserve"> and the full </w:t>
      </w:r>
      <w:r>
        <w:t xml:space="preserve">documented </w:t>
      </w:r>
      <w:r w:rsidR="00EF01D1">
        <w:t xml:space="preserve">procedures are </w:t>
      </w:r>
      <w:r w:rsidR="00BE1491">
        <w:t>in</w:t>
      </w:r>
      <w:r w:rsidR="00DD0F60">
        <w:t xml:space="preserve"> </w:t>
      </w:r>
      <w:r w:rsidR="00B61CB0">
        <w:t>Appendix</w:t>
      </w:r>
      <w:r w:rsidR="00CB5581">
        <w:t xml:space="preserve"> 12.2</w:t>
      </w:r>
      <w:r w:rsidR="00EF01D1">
        <w:t>.</w:t>
      </w: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p w:rsidR="00BB230E" w:rsidRDefault="00BB230E" w:rsidP="006F1441">
      <w:pPr>
        <w:pStyle w:val="NormalText"/>
        <w:jc w:val="left"/>
      </w:pPr>
    </w:p>
    <w:tbl>
      <w:tblPr>
        <w:tblStyle w:val="TableGrid"/>
        <w:tblW w:w="9468" w:type="dxa"/>
        <w:tblInd w:w="108" w:type="dxa"/>
        <w:tblLook w:val="04A0" w:firstRow="1" w:lastRow="0" w:firstColumn="1" w:lastColumn="0" w:noHBand="0" w:noVBand="1"/>
      </w:tblPr>
      <w:tblGrid>
        <w:gridCol w:w="9468"/>
      </w:tblGrid>
      <w:tr w:rsidR="00010857" w:rsidRPr="00396529" w:rsidTr="00BB230E">
        <w:trPr>
          <w:cantSplit/>
          <w:trHeight w:val="576"/>
        </w:trPr>
        <w:tc>
          <w:tcPr>
            <w:tcW w:w="9468" w:type="dxa"/>
            <w:shd w:val="clear" w:color="auto" w:fill="BFBFBF" w:themeFill="background1" w:themeFillShade="BF"/>
          </w:tcPr>
          <w:p w:rsidR="00010857" w:rsidRPr="00396529" w:rsidRDefault="00465BCC" w:rsidP="00156B9D">
            <w:pPr>
              <w:pStyle w:val="NormalText"/>
              <w:jc w:val="left"/>
              <w:rPr>
                <w:b/>
                <w:noProof/>
                <w:color w:val="FFFFFF" w:themeColor="background1"/>
                <w:sz w:val="24"/>
              </w:rPr>
            </w:pPr>
            <w:r>
              <w:rPr>
                <w:b/>
                <w:sz w:val="24"/>
              </w:rPr>
              <w:lastRenderedPageBreak/>
              <w:t>Figure 11</w:t>
            </w:r>
            <w:r w:rsidR="00010857" w:rsidRPr="00465BCC">
              <w:rPr>
                <w:b/>
                <w:sz w:val="24"/>
              </w:rPr>
              <w:t>: Capital Distribution Procedures</w:t>
            </w:r>
            <w:r w:rsidR="00010857" w:rsidRPr="00465BCC">
              <w:rPr>
                <w:b/>
                <w:noProof/>
                <w:sz w:val="24"/>
              </w:rPr>
              <w:t xml:space="preserve"> </w:t>
            </w:r>
          </w:p>
        </w:tc>
      </w:tr>
      <w:tr w:rsidR="00010857" w:rsidRPr="006C6C99" w:rsidTr="00BB230E">
        <w:trPr>
          <w:cantSplit/>
        </w:trPr>
        <w:tc>
          <w:tcPr>
            <w:tcW w:w="9468" w:type="dxa"/>
          </w:tcPr>
          <w:p w:rsidR="00C34588" w:rsidRDefault="00395ADA" w:rsidP="00156B9D">
            <w:pPr>
              <w:keepNext/>
              <w:keepLines/>
              <w:ind w:left="72"/>
              <w:contextualSpacing/>
              <w:rPr>
                <w:sz w:val="18"/>
              </w:rPr>
            </w:pPr>
            <w:r>
              <w:rPr>
                <w:noProof/>
                <w:sz w:val="18"/>
              </w:rPr>
              <w:drawing>
                <wp:inline distT="0" distB="0" distL="0" distR="0" wp14:anchorId="657A0CC6" wp14:editId="1648EDFC">
                  <wp:extent cx="5752214" cy="3239873"/>
                  <wp:effectExtent l="0" t="0" r="1270" b="0"/>
                  <wp:docPr id="135838" name="Picture 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09" cy="3243588"/>
                          </a:xfrm>
                          <a:prstGeom prst="rect">
                            <a:avLst/>
                          </a:prstGeom>
                          <a:noFill/>
                        </pic:spPr>
                      </pic:pic>
                    </a:graphicData>
                  </a:graphic>
                </wp:inline>
              </w:drawing>
            </w:r>
          </w:p>
          <w:p w:rsidR="00C34588" w:rsidRDefault="00C34588" w:rsidP="00156B9D">
            <w:pPr>
              <w:keepNext/>
              <w:keepLines/>
              <w:ind w:left="72"/>
              <w:contextualSpacing/>
              <w:rPr>
                <w:sz w:val="18"/>
              </w:rPr>
            </w:pPr>
          </w:p>
          <w:p w:rsidR="00010857" w:rsidRPr="006C6C99" w:rsidRDefault="00010857" w:rsidP="00D766E3">
            <w:pPr>
              <w:keepNext/>
              <w:keepLines/>
              <w:ind w:left="72"/>
              <w:contextualSpacing/>
              <w:rPr>
                <w:sz w:val="18"/>
              </w:rPr>
            </w:pPr>
          </w:p>
        </w:tc>
      </w:tr>
    </w:tbl>
    <w:p w:rsidR="00D766E3" w:rsidRDefault="00D766E3" w:rsidP="006F1441">
      <w:pPr>
        <w:pStyle w:val="NormalText"/>
        <w:jc w:val="left"/>
      </w:pPr>
    </w:p>
    <w:p w:rsidR="00010857" w:rsidRDefault="00010857" w:rsidP="007F0A0B">
      <w:pPr>
        <w:pStyle w:val="SubsectionHeader2"/>
        <w:ind w:left="720" w:hanging="720"/>
      </w:pPr>
      <w:bookmarkStart w:id="113" w:name="_Toc440039659"/>
      <w:r>
        <w:t xml:space="preserve">Capital </w:t>
      </w:r>
      <w:r w:rsidR="0000259F">
        <w:t>D</w:t>
      </w:r>
      <w:r>
        <w:t>istribution – reconsidering capital distribution</w:t>
      </w:r>
      <w:bookmarkEnd w:id="113"/>
    </w:p>
    <w:p w:rsidR="006947CA" w:rsidRDefault="006947CA" w:rsidP="006F1441">
      <w:pPr>
        <w:pStyle w:val="NormalText"/>
        <w:jc w:val="left"/>
      </w:pPr>
      <w:r>
        <w:t>Th</w:t>
      </w:r>
      <w:r w:rsidR="0000259F">
        <w:t>e</w:t>
      </w:r>
      <w:r>
        <w:t xml:space="preserve"> Policy includes specific circumstances that </w:t>
      </w:r>
      <w:r w:rsidRPr="00CB5581">
        <w:t xml:space="preserve">require </w:t>
      </w:r>
      <w:r w:rsidR="0000259F" w:rsidRPr="00CB5581">
        <w:t>the</w:t>
      </w:r>
      <w:r w:rsidRPr="00CB5581">
        <w:t xml:space="preserve"> ALCO to recon</w:t>
      </w:r>
      <w:r w:rsidR="007A71C6" w:rsidRPr="00CB5581">
        <w:t>sider any planned capital distribution</w:t>
      </w:r>
      <w:r w:rsidRPr="00CB5581">
        <w:t xml:space="preserve"> included in </w:t>
      </w:r>
      <w:r w:rsidR="0000259F" w:rsidRPr="00CB5581">
        <w:t>SHUSA’s</w:t>
      </w:r>
      <w:r w:rsidRPr="00CB5581">
        <w:t xml:space="preserve"> annual </w:t>
      </w:r>
      <w:r w:rsidR="0000259F" w:rsidRPr="00CB5581">
        <w:t>c</w:t>
      </w:r>
      <w:r w:rsidR="00BA2A90" w:rsidRPr="00CB5581">
        <w:t xml:space="preserve">apital </w:t>
      </w:r>
      <w:r w:rsidR="0000259F" w:rsidRPr="00CB5581">
        <w:t>p</w:t>
      </w:r>
      <w:r w:rsidR="00BA2A90" w:rsidRPr="00CB5581">
        <w:t>lan</w:t>
      </w:r>
      <w:r>
        <w:t>. These include</w:t>
      </w:r>
      <w:r w:rsidR="00BB5824">
        <w:t xml:space="preserve"> but are not limited to</w:t>
      </w:r>
      <w:r>
        <w:t>:</w:t>
      </w:r>
    </w:p>
    <w:p w:rsidR="00BB5824" w:rsidRDefault="00F85921" w:rsidP="00BB5824">
      <w:pPr>
        <w:pStyle w:val="NormalText"/>
        <w:numPr>
          <w:ilvl w:val="0"/>
          <w:numId w:val="52"/>
        </w:numPr>
        <w:spacing w:before="0" w:after="0"/>
        <w:jc w:val="left"/>
      </w:pPr>
      <w:r>
        <w:t>Management’s decision to lower the capital assessment to</w:t>
      </w:r>
      <w:r w:rsidR="007A71C6">
        <w:t xml:space="preserve"> or below</w:t>
      </w:r>
      <w:r>
        <w:t xml:space="preserve"> </w:t>
      </w:r>
      <w:r w:rsidR="00C635D5">
        <w:t>“Concern”</w:t>
      </w:r>
    </w:p>
    <w:p w:rsidR="00C635D5" w:rsidRDefault="0000259F" w:rsidP="00BB5824">
      <w:pPr>
        <w:pStyle w:val="NormalText"/>
        <w:numPr>
          <w:ilvl w:val="0"/>
          <w:numId w:val="52"/>
        </w:numPr>
        <w:spacing w:before="0" w:after="0"/>
        <w:jc w:val="left"/>
      </w:pPr>
      <w:r>
        <w:t>The CMG</w:t>
      </w:r>
      <w:r w:rsidR="007A71C6">
        <w:t xml:space="preserve"> and </w:t>
      </w:r>
      <w:r w:rsidR="00907FA7">
        <w:t>ERMC</w:t>
      </w:r>
      <w:r w:rsidR="007A71C6">
        <w:t xml:space="preserve"> become aware of a significant impending loss or reputational event with the potential for a greater </w:t>
      </w:r>
      <w:r w:rsidR="007A71C6" w:rsidRPr="001B6A11">
        <w:t xml:space="preserve">than </w:t>
      </w:r>
      <w:r w:rsidR="001B6A11" w:rsidRPr="001B6A11">
        <w:t>50bp</w:t>
      </w:r>
      <w:r w:rsidR="001B6A11">
        <w:t xml:space="preserve"> </w:t>
      </w:r>
      <w:r w:rsidR="007A71C6">
        <w:t xml:space="preserve">impact </w:t>
      </w:r>
      <w:r w:rsidR="00BA2A90">
        <w:t xml:space="preserve">on </w:t>
      </w:r>
      <w:r w:rsidR="007A71C6">
        <w:t>any capitalization measure</w:t>
      </w:r>
    </w:p>
    <w:p w:rsidR="007A71C6" w:rsidRDefault="00BA2A90" w:rsidP="006F1441">
      <w:pPr>
        <w:pStyle w:val="NormalText"/>
        <w:numPr>
          <w:ilvl w:val="0"/>
          <w:numId w:val="52"/>
        </w:numPr>
        <w:spacing w:before="0" w:after="0"/>
        <w:jc w:val="left"/>
      </w:pPr>
      <w:r>
        <w:t xml:space="preserve">More </w:t>
      </w:r>
      <w:r w:rsidR="007A71C6">
        <w:t>than 5 EWIs are triggered</w:t>
      </w:r>
      <w:r>
        <w:t xml:space="preserve"> in the same time period</w:t>
      </w:r>
    </w:p>
    <w:p w:rsidR="007A71C6" w:rsidRDefault="007A71C6" w:rsidP="006F1441">
      <w:pPr>
        <w:pStyle w:val="NormalText"/>
        <w:numPr>
          <w:ilvl w:val="0"/>
          <w:numId w:val="52"/>
        </w:numPr>
        <w:spacing w:before="0" w:after="0"/>
        <w:jc w:val="left"/>
      </w:pPr>
      <w:r>
        <w:t xml:space="preserve">Current capital ratios are below </w:t>
      </w:r>
      <w:r w:rsidR="00BA2A90">
        <w:t xml:space="preserve">the </w:t>
      </w:r>
      <w:r w:rsidR="0000259F">
        <w:t>BAU</w:t>
      </w:r>
      <w:r>
        <w:t xml:space="preserve"> </w:t>
      </w:r>
      <w:r w:rsidR="00BA2A90">
        <w:t xml:space="preserve">minimum </w:t>
      </w:r>
      <w:r>
        <w:t xml:space="preserve">at any </w:t>
      </w:r>
      <w:r w:rsidR="00AF4B1F">
        <w:t>s</w:t>
      </w:r>
      <w:r>
        <w:t>ubsidiary</w:t>
      </w:r>
    </w:p>
    <w:p w:rsidR="007A71C6" w:rsidRDefault="007A71C6" w:rsidP="006F1441">
      <w:pPr>
        <w:pStyle w:val="NormalText"/>
        <w:numPr>
          <w:ilvl w:val="0"/>
          <w:numId w:val="52"/>
        </w:numPr>
        <w:spacing w:before="0" w:after="0"/>
        <w:jc w:val="left"/>
      </w:pPr>
      <w:r>
        <w:t>SHUSA</w:t>
      </w:r>
      <w:r w:rsidR="00BA2A90">
        <w:t>’s</w:t>
      </w:r>
      <w:r>
        <w:t xml:space="preserve"> cash flow coverage falls below 24 months</w:t>
      </w:r>
    </w:p>
    <w:p w:rsidR="000103AB" w:rsidRDefault="000103AB" w:rsidP="006F1441">
      <w:pPr>
        <w:pStyle w:val="NormalText"/>
        <w:numPr>
          <w:ilvl w:val="0"/>
          <w:numId w:val="52"/>
        </w:numPr>
        <w:spacing w:before="0" w:after="0"/>
        <w:jc w:val="left"/>
      </w:pPr>
      <w:r>
        <w:t>SHUSA</w:t>
      </w:r>
      <w:r w:rsidR="00BA2A90">
        <w:t>’s</w:t>
      </w:r>
      <w:r>
        <w:t xml:space="preserve"> or </w:t>
      </w:r>
      <w:r w:rsidR="00BA2A90">
        <w:t xml:space="preserve">a </w:t>
      </w:r>
      <w:r w:rsidR="00AF4B1F">
        <w:t>s</w:t>
      </w:r>
      <w:r>
        <w:t>ubsidiary</w:t>
      </w:r>
      <w:r w:rsidR="00BA2A90">
        <w:t>’s</w:t>
      </w:r>
      <w:r>
        <w:t xml:space="preserve"> debt rating is downgraded</w:t>
      </w:r>
    </w:p>
    <w:p w:rsidR="000103AB" w:rsidRDefault="000103AB" w:rsidP="006F1441">
      <w:pPr>
        <w:pStyle w:val="NormalText"/>
        <w:numPr>
          <w:ilvl w:val="0"/>
          <w:numId w:val="52"/>
        </w:numPr>
        <w:spacing w:before="0" w:after="0"/>
        <w:jc w:val="left"/>
      </w:pPr>
      <w:r>
        <w:t>SHUSA’s parent debt rating is downgraded</w:t>
      </w:r>
    </w:p>
    <w:p w:rsidR="007A71C6" w:rsidRDefault="007A71C6" w:rsidP="006F1441">
      <w:pPr>
        <w:pStyle w:val="NormalText"/>
        <w:jc w:val="left"/>
      </w:pPr>
      <w:r>
        <w:t xml:space="preserve">This Policy also includes specific circumstances that </w:t>
      </w:r>
      <w:r w:rsidRPr="00CB5581">
        <w:t xml:space="preserve">require </w:t>
      </w:r>
      <w:r w:rsidR="0000259F" w:rsidRPr="00CB5581">
        <w:t>the</w:t>
      </w:r>
      <w:r w:rsidRPr="00CB5581">
        <w:t xml:space="preserve"> ALCO to reconsider any capital distribution </w:t>
      </w:r>
      <w:r w:rsidR="00F46A65" w:rsidRPr="00CB5581">
        <w:t xml:space="preserve">that </w:t>
      </w:r>
      <w:r w:rsidRPr="00CB5581">
        <w:t>has been approved but not yet executed</w:t>
      </w:r>
      <w:r>
        <w:t>. These include</w:t>
      </w:r>
      <w:r w:rsidR="00BB5824">
        <w:t xml:space="preserve"> but are not limited to</w:t>
      </w:r>
      <w:r>
        <w:t>:</w:t>
      </w:r>
    </w:p>
    <w:p w:rsidR="007A71C6" w:rsidRDefault="00604AC0" w:rsidP="006F1441">
      <w:pPr>
        <w:pStyle w:val="NormalText"/>
        <w:numPr>
          <w:ilvl w:val="0"/>
          <w:numId w:val="44"/>
        </w:numPr>
        <w:spacing w:before="0" w:after="0"/>
        <w:jc w:val="left"/>
      </w:pPr>
      <w:r>
        <w:t>Discovery of a material accounting error or restatement</w:t>
      </w:r>
    </w:p>
    <w:p w:rsidR="00604AC0" w:rsidRDefault="0000259F" w:rsidP="006F1441">
      <w:pPr>
        <w:pStyle w:val="NormalText"/>
        <w:numPr>
          <w:ilvl w:val="0"/>
          <w:numId w:val="44"/>
        </w:numPr>
        <w:spacing w:before="0" w:after="0"/>
        <w:jc w:val="left"/>
      </w:pPr>
      <w:r>
        <w:lastRenderedPageBreak/>
        <w:t>The CMG</w:t>
      </w:r>
      <w:r w:rsidR="00604AC0">
        <w:t xml:space="preserve"> and </w:t>
      </w:r>
      <w:r w:rsidR="00907FA7">
        <w:t>ERMC</w:t>
      </w:r>
      <w:r w:rsidR="00604AC0">
        <w:t xml:space="preserve"> become aware of a significant impending loss or reputational event with the potential for a greater than</w:t>
      </w:r>
      <w:r w:rsidR="001B6A11">
        <w:t xml:space="preserve"> 50bp</w:t>
      </w:r>
      <w:r w:rsidR="00604AC0">
        <w:t xml:space="preserve"> impact to any capitalization measure</w:t>
      </w:r>
    </w:p>
    <w:p w:rsidR="000103AB" w:rsidRDefault="000103AB" w:rsidP="006F1441">
      <w:pPr>
        <w:pStyle w:val="NormalText"/>
        <w:numPr>
          <w:ilvl w:val="0"/>
          <w:numId w:val="44"/>
        </w:numPr>
        <w:spacing w:before="0" w:after="0"/>
        <w:jc w:val="left"/>
      </w:pPr>
      <w:r>
        <w:t>SHUSA</w:t>
      </w:r>
      <w:r w:rsidR="00F46A65">
        <w:t>’s</w:t>
      </w:r>
      <w:r>
        <w:t xml:space="preserve"> cash flow coverage falls below 24 months</w:t>
      </w:r>
    </w:p>
    <w:p w:rsidR="000103AB" w:rsidRDefault="000103AB" w:rsidP="006F1441">
      <w:pPr>
        <w:pStyle w:val="NormalText"/>
        <w:numPr>
          <w:ilvl w:val="0"/>
          <w:numId w:val="44"/>
        </w:numPr>
        <w:spacing w:before="0" w:after="0"/>
        <w:jc w:val="left"/>
      </w:pPr>
      <w:r>
        <w:t>SHUSA</w:t>
      </w:r>
      <w:r w:rsidR="00F46A65">
        <w:t>’s</w:t>
      </w:r>
      <w:r>
        <w:t xml:space="preserve"> or </w:t>
      </w:r>
      <w:r w:rsidR="0000259F">
        <w:t xml:space="preserve">the </w:t>
      </w:r>
      <w:r w:rsidR="00AF4B1F">
        <w:t>s</w:t>
      </w:r>
      <w:r>
        <w:t>ubsidiary</w:t>
      </w:r>
      <w:r w:rsidR="00F46A65">
        <w:t>’s</w:t>
      </w:r>
      <w:r>
        <w:t xml:space="preserve"> debt rating is downgraded</w:t>
      </w:r>
    </w:p>
    <w:p w:rsidR="004D0FD7" w:rsidRPr="003316A4" w:rsidRDefault="000103AB" w:rsidP="004D0FD7">
      <w:pPr>
        <w:pStyle w:val="NormalText"/>
        <w:numPr>
          <w:ilvl w:val="0"/>
          <w:numId w:val="44"/>
        </w:numPr>
        <w:spacing w:before="0" w:after="0"/>
        <w:jc w:val="left"/>
        <w:rPr>
          <w:i/>
        </w:rPr>
      </w:pPr>
      <w:r>
        <w:t>SHUSA’s parent debt rating is downgraded</w:t>
      </w:r>
    </w:p>
    <w:p w:rsidR="004D0FD7" w:rsidRPr="00DB1394" w:rsidRDefault="004D0FD7" w:rsidP="004D0FD7">
      <w:pPr>
        <w:pStyle w:val="SectionHeader"/>
      </w:pPr>
      <w:bookmarkStart w:id="114" w:name="_Toc440039660"/>
      <w:r>
        <w:t>Governance and accountability</w:t>
      </w:r>
      <w:bookmarkEnd w:id="114"/>
    </w:p>
    <w:p w:rsidR="004D0FD7" w:rsidRDefault="004D0FD7" w:rsidP="004D0FD7">
      <w:pPr>
        <w:pStyle w:val="SubsectionHeader1"/>
      </w:pPr>
      <w:bookmarkStart w:id="115" w:name="_Toc440039661"/>
      <w:r>
        <w:t>SHUSA Enterprise Capital Adequacy Process (“SHUSA ECAP”)</w:t>
      </w:r>
      <w:bookmarkEnd w:id="115"/>
    </w:p>
    <w:p w:rsidR="004D0FD7" w:rsidRDefault="004D0FD7" w:rsidP="004D0FD7">
      <w:pPr>
        <w:pStyle w:val="NormalText"/>
        <w:jc w:val="left"/>
      </w:pPr>
      <w:r w:rsidRPr="004476A2">
        <w:t xml:space="preserve">SHUSA is wholly-owned by Banco Santander, S.A. (“Banco Santander”). Under the Banco Santander model, each </w:t>
      </w:r>
      <w:r>
        <w:t>s</w:t>
      </w:r>
      <w:r w:rsidRPr="004476A2">
        <w:t>ubsidiary manages its capital position locally. To that end, SHUSA manages its capital position locally under the princip</w:t>
      </w:r>
      <w:r>
        <w:t>le</w:t>
      </w:r>
      <w:r w:rsidRPr="004476A2">
        <w:t>s and governance outlined in the SHUSA ECAP. While Banco Santander may stand as a potential source of capital, SHUSA maintain</w:t>
      </w:r>
      <w:r>
        <w:t>s</w:t>
      </w:r>
      <w:r w:rsidRPr="004476A2">
        <w:t xml:space="preserve"> independent</w:t>
      </w:r>
      <w:r w:rsidRPr="00080891">
        <w:t xml:space="preserve"> plans for capital adequacy </w:t>
      </w:r>
      <w:r>
        <w:t>that</w:t>
      </w:r>
      <w:r w:rsidRPr="00080891">
        <w:t xml:space="preserve"> do not rely on Banco Santander.</w:t>
      </w:r>
    </w:p>
    <w:p w:rsidR="004D0FD7" w:rsidRDefault="004D0FD7" w:rsidP="004D0FD7">
      <w:pPr>
        <w:pStyle w:val="NormalText"/>
        <w:jc w:val="left"/>
      </w:pPr>
      <w:r w:rsidRPr="004476A2">
        <w:t xml:space="preserve">The SHUSA ECAP sets the basic capital adequacy principals that this Policy implements. Under the SHUSA ECAP, each consolidated </w:t>
      </w:r>
      <w:r>
        <w:t>s</w:t>
      </w:r>
      <w:r w:rsidRPr="004476A2">
        <w:t xml:space="preserve">ubsidiary is responsible for establishing a capital adequacy assessment process and policy that supports and is consistent with SHUSA’s </w:t>
      </w:r>
      <w:r>
        <w:t>c</w:t>
      </w:r>
      <w:r w:rsidRPr="004476A2">
        <w:t xml:space="preserve">apital </w:t>
      </w:r>
      <w:r>
        <w:t>p</w:t>
      </w:r>
      <w:r w:rsidRPr="004476A2">
        <w:t>lanning processes.</w:t>
      </w:r>
    </w:p>
    <w:p w:rsidR="00321AAF" w:rsidRPr="00080891" w:rsidRDefault="00321AAF" w:rsidP="004D0FD7">
      <w:pPr>
        <w:pStyle w:val="NormalText"/>
        <w:jc w:val="left"/>
      </w:pPr>
    </w:p>
    <w:tbl>
      <w:tblPr>
        <w:tblStyle w:val="TableGrid"/>
        <w:tblW w:w="9468" w:type="dxa"/>
        <w:tblInd w:w="108" w:type="dxa"/>
        <w:tblLook w:val="04A0" w:firstRow="1" w:lastRow="0" w:firstColumn="1" w:lastColumn="0" w:noHBand="0" w:noVBand="1"/>
      </w:tblPr>
      <w:tblGrid>
        <w:gridCol w:w="9468"/>
      </w:tblGrid>
      <w:tr w:rsidR="004D0FD7" w:rsidRPr="00A026C5" w:rsidTr="00AC0728">
        <w:trPr>
          <w:trHeight w:val="432"/>
          <w:tblHeader/>
        </w:trPr>
        <w:tc>
          <w:tcPr>
            <w:tcW w:w="9468" w:type="dxa"/>
            <w:shd w:val="clear" w:color="auto" w:fill="BFBFBF" w:themeFill="background1" w:themeFillShade="BF"/>
            <w:vAlign w:val="center"/>
          </w:tcPr>
          <w:p w:rsidR="004D0FD7" w:rsidRPr="00465BCC" w:rsidRDefault="004D0FD7" w:rsidP="00AC0728">
            <w:pPr>
              <w:pStyle w:val="NormalText"/>
              <w:rPr>
                <w:b/>
                <w:sz w:val="24"/>
              </w:rPr>
            </w:pPr>
            <w:r w:rsidRPr="00465BCC">
              <w:rPr>
                <w:b/>
                <w:sz w:val="24"/>
              </w:rPr>
              <w:t>Figure 1</w:t>
            </w:r>
            <w:r w:rsidR="00C754A3">
              <w:rPr>
                <w:b/>
                <w:sz w:val="24"/>
              </w:rPr>
              <w:t>2</w:t>
            </w:r>
            <w:r w:rsidRPr="00465BCC">
              <w:rPr>
                <w:b/>
                <w:sz w:val="24"/>
              </w:rPr>
              <w:t>: Overview of SHUSA Structure</w:t>
            </w:r>
            <w:r>
              <w:rPr>
                <w:b/>
                <w:sz w:val="24"/>
              </w:rPr>
              <w:t xml:space="preserve"> and Related Capital Documentation</w:t>
            </w:r>
          </w:p>
          <w:p w:rsidR="004D0FD7" w:rsidRPr="00A026C5" w:rsidRDefault="004D0FD7" w:rsidP="00AC0728">
            <w:pPr>
              <w:rPr>
                <w:b/>
                <w:color w:val="FFFFFF" w:themeColor="background1"/>
              </w:rPr>
            </w:pPr>
          </w:p>
        </w:tc>
      </w:tr>
      <w:tr w:rsidR="004D0FD7" w:rsidRPr="006C6C99" w:rsidTr="00AC0728">
        <w:tc>
          <w:tcPr>
            <w:tcW w:w="9468" w:type="dxa"/>
          </w:tcPr>
          <w:p w:rsidR="004D0FD7" w:rsidRDefault="004D0FD7" w:rsidP="00AC0728">
            <w:pPr>
              <w:keepNext/>
              <w:keepLines/>
              <w:ind w:left="72"/>
              <w:contextualSpacing/>
              <w:rPr>
                <w:sz w:val="18"/>
              </w:rPr>
            </w:pPr>
          </w:p>
          <w:p w:rsidR="004D0FD7" w:rsidRDefault="004D0FD7" w:rsidP="00AC0728">
            <w:pPr>
              <w:keepNext/>
              <w:keepLines/>
              <w:ind w:left="72"/>
              <w:contextualSpacing/>
              <w:rPr>
                <w:sz w:val="18"/>
              </w:rPr>
            </w:pPr>
          </w:p>
          <w:p w:rsidR="004D0FD7" w:rsidRPr="006C6C99" w:rsidRDefault="004D0FD7" w:rsidP="00AC0728">
            <w:pPr>
              <w:keepNext/>
              <w:keepLines/>
              <w:ind w:left="72"/>
              <w:contextualSpacing/>
              <w:rPr>
                <w:sz w:val="18"/>
              </w:rPr>
            </w:pPr>
            <w:r>
              <w:rPr>
                <w:noProof/>
              </w:rPr>
              <mc:AlternateContent>
                <mc:Choice Requires="wpg">
                  <w:drawing>
                    <wp:anchor distT="0" distB="0" distL="114300" distR="114300" simplePos="0" relativeHeight="251663360" behindDoc="0" locked="0" layoutInCell="1" allowOverlap="1" wp14:anchorId="43B803B3" wp14:editId="0572BC14">
                      <wp:simplePos x="0" y="0"/>
                      <wp:positionH relativeFrom="column">
                        <wp:posOffset>264795</wp:posOffset>
                      </wp:positionH>
                      <wp:positionV relativeFrom="paragraph">
                        <wp:posOffset>27305</wp:posOffset>
                      </wp:positionV>
                      <wp:extent cx="5403850" cy="2534285"/>
                      <wp:effectExtent l="0" t="0" r="25400" b="18415"/>
                      <wp:wrapTopAndBottom/>
                      <wp:docPr id="9" name="Group 9"/>
                      <wp:cNvGraphicFramePr/>
                      <a:graphic xmlns:a="http://schemas.openxmlformats.org/drawingml/2006/main">
                        <a:graphicData uri="http://schemas.microsoft.com/office/word/2010/wordprocessingGroup">
                          <wpg:wgp>
                            <wpg:cNvGrpSpPr/>
                            <wpg:grpSpPr>
                              <a:xfrm>
                                <a:off x="0" y="0"/>
                                <a:ext cx="5403850" cy="2534285"/>
                                <a:chOff x="0" y="-31087"/>
                                <a:chExt cx="5400675" cy="2326612"/>
                              </a:xfrm>
                            </wpg:grpSpPr>
                            <wps:wsp>
                              <wps:cNvPr id="11" name="Rounded Rectangle 11"/>
                              <wps:cNvSpPr/>
                              <wps:spPr>
                                <a:xfrm>
                                  <a:off x="920889" y="-31087"/>
                                  <a:ext cx="3520909" cy="1033669"/>
                                </a:xfrm>
                                <a:prstGeom prst="roundRect">
                                  <a:avLst/>
                                </a:prstGeom>
                                <a:noFill/>
                                <a:ln w="158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413" w:rsidRPr="00EF1E74" w:rsidRDefault="00E44413" w:rsidP="004D0FD7">
                                    <w:pPr>
                                      <w:spacing w:after="0"/>
                                      <w:jc w:val="center"/>
                                      <w:rPr>
                                        <w:b/>
                                        <w:color w:val="000000" w:themeColor="text1"/>
                                        <w:sz w:val="20"/>
                                        <w:szCs w:val="20"/>
                                      </w:rPr>
                                    </w:pPr>
                                    <w:r>
                                      <w:rPr>
                                        <w:b/>
                                        <w:color w:val="000000" w:themeColor="text1"/>
                                        <w:sz w:val="20"/>
                                        <w:szCs w:val="20"/>
                                      </w:rPr>
                                      <w:t>SHUSA</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SHUSA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SHUSA Capital Plan</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 xml:space="preserve">Subsidiary Capital Expectations and Capital Actions </w:t>
                                    </w:r>
                                    <w:r w:rsidRPr="00E469D9">
                                      <w:rPr>
                                        <w:color w:val="000000" w:themeColor="text1"/>
                                        <w:sz w:val="20"/>
                                        <w:szCs w:val="20"/>
                                      </w:rPr>
                                      <w:t>approved</w:t>
                                    </w:r>
                                    <w:r w:rsidRPr="00EF1E74">
                                      <w:rPr>
                                        <w:color w:val="000000" w:themeColor="text1"/>
                                        <w:sz w:val="20"/>
                                        <w:szCs w:val="20"/>
                                      </w:rPr>
                                      <w:t xml:space="preserve"> by SHUSA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1276350"/>
                                  <a:ext cx="1724025" cy="1019175"/>
                                </a:xfrm>
                                <a:prstGeom prst="roundRect">
                                  <a:avLst/>
                                </a:prstGeom>
                                <a:noFill/>
                                <a:ln w="15875" cap="flat" cmpd="sng" algn="ctr">
                                  <a:solidFill>
                                    <a:schemeClr val="tx1">
                                      <a:lumMod val="50000"/>
                                      <a:lumOff val="50000"/>
                                    </a:schemeClr>
                                  </a:solidFill>
                                  <a:prstDash val="solid"/>
                                </a:ln>
                                <a:effectLst/>
                              </wps:spPr>
                              <wps:txbx>
                                <w:txbxContent>
                                  <w:p w:rsidR="00E44413" w:rsidRPr="00EF1E74" w:rsidRDefault="00E44413" w:rsidP="004D0FD7">
                                    <w:pPr>
                                      <w:spacing w:after="0"/>
                                      <w:jc w:val="center"/>
                                      <w:rPr>
                                        <w:b/>
                                        <w:color w:val="000000" w:themeColor="text1"/>
                                        <w:sz w:val="20"/>
                                        <w:szCs w:val="20"/>
                                      </w:rPr>
                                    </w:pPr>
                                    <w:r>
                                      <w:rPr>
                                        <w:b/>
                                        <w:color w:val="000000" w:themeColor="text1"/>
                                        <w:sz w:val="20"/>
                                        <w:szCs w:val="20"/>
                                      </w:rPr>
                                      <w:t>SBNA</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SBNA</w:t>
                                    </w:r>
                                    <w:r w:rsidRPr="00EF1E74">
                                      <w:rPr>
                                        <w:color w:val="000000" w:themeColor="text1"/>
                                        <w:sz w:val="20"/>
                                        <w:szCs w:val="20"/>
                                      </w:rPr>
                                      <w:t xml:space="preserve">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SBNA</w:t>
                                    </w:r>
                                    <w:r w:rsidRPr="00EF1E74">
                                      <w:rPr>
                                        <w:color w:val="000000" w:themeColor="text1"/>
                                        <w:sz w:val="20"/>
                                        <w:szCs w:val="20"/>
                                      </w:rPr>
                                      <w:t xml:space="preserve"> Capital Plan</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1819275" y="1276350"/>
                                  <a:ext cx="1724025" cy="1019175"/>
                                </a:xfrm>
                                <a:prstGeom prst="roundRect">
                                  <a:avLst/>
                                </a:prstGeom>
                                <a:noFill/>
                                <a:ln w="15875" cap="flat" cmpd="sng" algn="ctr">
                                  <a:solidFill>
                                    <a:schemeClr val="tx1">
                                      <a:lumMod val="50000"/>
                                      <a:lumOff val="50000"/>
                                    </a:schemeClr>
                                  </a:solidFill>
                                  <a:prstDash val="solid"/>
                                </a:ln>
                                <a:effectLst/>
                              </wps:spPr>
                              <wps:txbx>
                                <w:txbxContent>
                                  <w:p w:rsidR="00E44413" w:rsidRPr="00EF1E74" w:rsidRDefault="00E44413" w:rsidP="004D0FD7">
                                    <w:pPr>
                                      <w:spacing w:after="0"/>
                                      <w:jc w:val="center"/>
                                      <w:rPr>
                                        <w:b/>
                                        <w:color w:val="000000" w:themeColor="text1"/>
                                        <w:sz w:val="20"/>
                                        <w:szCs w:val="20"/>
                                      </w:rPr>
                                    </w:pPr>
                                    <w:r>
                                      <w:rPr>
                                        <w:b/>
                                        <w:color w:val="000000" w:themeColor="text1"/>
                                        <w:sz w:val="20"/>
                                        <w:szCs w:val="20"/>
                                      </w:rPr>
                                      <w:t>SC</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SC</w:t>
                                    </w:r>
                                    <w:r w:rsidRPr="00EF1E74">
                                      <w:rPr>
                                        <w:color w:val="000000" w:themeColor="text1"/>
                                        <w:sz w:val="20"/>
                                        <w:szCs w:val="20"/>
                                      </w:rPr>
                                      <w:t xml:space="preserve">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3676650" y="1276350"/>
                                  <a:ext cx="1724025" cy="1019175"/>
                                </a:xfrm>
                                <a:prstGeom prst="roundRect">
                                  <a:avLst/>
                                </a:prstGeom>
                                <a:noFill/>
                                <a:ln w="15875" cap="flat" cmpd="sng" algn="ctr">
                                  <a:solidFill>
                                    <a:schemeClr val="tx1">
                                      <a:lumMod val="50000"/>
                                      <a:lumOff val="50000"/>
                                    </a:schemeClr>
                                  </a:solidFill>
                                  <a:prstDash val="solid"/>
                                </a:ln>
                                <a:effectLst/>
                              </wps:spPr>
                              <wps:txbx>
                                <w:txbxContent>
                                  <w:p w:rsidR="00E44413" w:rsidRPr="00EF1E74" w:rsidRDefault="00E44413" w:rsidP="004D0FD7">
                                    <w:pPr>
                                      <w:spacing w:after="0"/>
                                      <w:jc w:val="center"/>
                                      <w:rPr>
                                        <w:b/>
                                        <w:color w:val="000000" w:themeColor="text1"/>
                                        <w:sz w:val="20"/>
                                        <w:szCs w:val="20"/>
                                      </w:rPr>
                                    </w:pPr>
                                    <w:r>
                                      <w:rPr>
                                        <w:b/>
                                        <w:color w:val="000000" w:themeColor="text1"/>
                                        <w:sz w:val="20"/>
                                        <w:szCs w:val="20"/>
                                      </w:rPr>
                                      <w:t>Any Future Subsidiaries (1)</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Left Brace 15"/>
                              <wps:cNvSpPr/>
                              <wps:spPr>
                                <a:xfrm rot="5400000">
                                  <a:off x="2543175" y="-695325"/>
                                  <a:ext cx="288290" cy="366458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56" style="position:absolute;left:0;text-align:left;margin-left:20.85pt;margin-top:2.15pt;width:425.5pt;height:199.55pt;z-index:251663360;mso-width-relative:margin;mso-height-relative:margin" coordorigin=",-310" coordsize="54006,23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">
                      <v:roundrect id="Rounded Rectangle 11" o:spid="_x0000_s1057" style="position:absolute;left:9208;top:-310;width:35209;height:10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NR8QA&#10;AADbAAAADwAAAGRycy9kb3ducmV2LnhtbESPT4vCMBDF78J+hzALXkTTishSG8UVFgQPrnU9eBua&#10;6R9sJqWJWr+9WRC8zfDevN+bdNWbRtyoc7VlBfEkAkGcW11zqeDv+DP+AuE8ssbGMil4kIPV8mOQ&#10;YqLtnQ90y3wpQgi7BBVU3reJlC6vyKCb2JY4aIXtDPqwdqXUHd5DuGnkNIrm0mDNgVBhS5uK8kt2&#10;NYHb/H7vi9M+H0Vm1l9ivTmfd7VSw89+vQDhqfdv8+t6q0P9GP5/CQP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fEAAAA2wAAAA8AAAAAAAAAAAAAAAAAmAIAAGRycy9k&#10;b3ducmV2LnhtbFBLBQYAAAAABAAEAPUAAACJAwAAAAA=&#10;" filled="f" strokecolor="gray [1629]" strokeweight="1.25pt">
                        <v:textbox>
                          <w:txbxContent>
                            <w:p w:rsidR="00E44413" w:rsidRPr="00EF1E74" w:rsidRDefault="00E44413" w:rsidP="004D0FD7">
                              <w:pPr>
                                <w:spacing w:after="0"/>
                                <w:jc w:val="center"/>
                                <w:rPr>
                                  <w:b/>
                                  <w:color w:val="000000" w:themeColor="text1"/>
                                  <w:sz w:val="20"/>
                                  <w:szCs w:val="20"/>
                                </w:rPr>
                              </w:pPr>
                              <w:r>
                                <w:rPr>
                                  <w:b/>
                                  <w:color w:val="000000" w:themeColor="text1"/>
                                  <w:sz w:val="20"/>
                                  <w:szCs w:val="20"/>
                                </w:rPr>
                                <w:t>SHUSA</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SHUSA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SHUSA Capital Plan</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 xml:space="preserve">Subsidiary Capital Expectations and Capital Actions </w:t>
                              </w:r>
                              <w:r w:rsidRPr="00E469D9">
                                <w:rPr>
                                  <w:color w:val="000000" w:themeColor="text1"/>
                                  <w:sz w:val="20"/>
                                  <w:szCs w:val="20"/>
                                </w:rPr>
                                <w:t>approved</w:t>
                              </w:r>
                              <w:r w:rsidRPr="00EF1E74">
                                <w:rPr>
                                  <w:color w:val="000000" w:themeColor="text1"/>
                                  <w:sz w:val="20"/>
                                  <w:szCs w:val="20"/>
                                </w:rPr>
                                <w:t xml:space="preserve"> by SHUSA</w:t>
                              </w:r>
                            </w:p>
                          </w:txbxContent>
                        </v:textbox>
                      </v:roundrect>
                      <v:roundrect id="Rounded Rectangle 12" o:spid="_x0000_s1058" style="position:absolute;top:12763;width:17240;height:10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TMMEA&#10;AADbAAAADwAAAGRycy9kb3ducmV2LnhtbESPzQrCMBCE74LvEFbwIpoqIlKNooIgePD/4G1p1rbY&#10;bEoTtb69EQRvu8zsfLPTeW0K8aTK5ZYV9HsRCOLE6pxTBefTujsG4TyyxsIyKXiTg/ms2ZhirO2L&#10;D/Q8+lSEEHYxKsi8L2MpXZKRQdezJXHQbrYy6MNapVJX+ArhppCDKBpJgzkHQoYlrTJK7seHCdxi&#10;v9zdLrukE5lhfe/r1fW6zZVqt+rFBISn2v/Nv+uNDvUH8P0lDCB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zEzDBAAAA2wAAAA8AAAAAAAAAAAAAAAAAmAIAAGRycy9kb3du&#10;cmV2LnhtbFBLBQYAAAAABAAEAPUAAACGAwAAAAA=&#10;" filled="f" strokecolor="gray [1629]" strokeweight="1.25pt">
                        <v:textbox>
                          <w:txbxContent>
                            <w:p w:rsidR="00E44413" w:rsidRPr="00EF1E74" w:rsidRDefault="00E44413" w:rsidP="004D0FD7">
                              <w:pPr>
                                <w:spacing w:after="0"/>
                                <w:jc w:val="center"/>
                                <w:rPr>
                                  <w:b/>
                                  <w:color w:val="000000" w:themeColor="text1"/>
                                  <w:sz w:val="20"/>
                                  <w:szCs w:val="20"/>
                                </w:rPr>
                              </w:pPr>
                              <w:r>
                                <w:rPr>
                                  <w:b/>
                                  <w:color w:val="000000" w:themeColor="text1"/>
                                  <w:sz w:val="20"/>
                                  <w:szCs w:val="20"/>
                                </w:rPr>
                                <w:t>SBNA</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SBNA</w:t>
                              </w:r>
                              <w:r w:rsidRPr="00EF1E74">
                                <w:rPr>
                                  <w:color w:val="000000" w:themeColor="text1"/>
                                  <w:sz w:val="20"/>
                                  <w:szCs w:val="20"/>
                                </w:rPr>
                                <w:t xml:space="preserve">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SBNA</w:t>
                              </w:r>
                              <w:r w:rsidRPr="00EF1E74">
                                <w:rPr>
                                  <w:color w:val="000000" w:themeColor="text1"/>
                                  <w:sz w:val="20"/>
                                  <w:szCs w:val="20"/>
                                </w:rPr>
                                <w:t xml:space="preserve"> Capital Plan</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v:textbox>
                      </v:roundrect>
                      <v:roundrect id="Rounded Rectangle 13" o:spid="_x0000_s1059" style="position:absolute;left:18192;top:12763;width:17241;height:10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2q8UA&#10;AADbAAAADwAAAGRycy9kb3ducmV2LnhtbESPS4vCQBCE78L+h6EXvIhOfCCSzSi7giB4ULO7B29N&#10;pvPATE/IjBr/vSMI3rqp6vqqk1VnanGl1lWWFYxHEQjizOqKCwV/v5vhAoTzyBpry6TgTg5Wy49e&#10;grG2Nz7SNfWFCCHsYlRQet/EUrqsJINuZBvioOW2NejD2hZSt3gL4aaWkyiaS4MVB0KJDa1Lys7p&#10;xQRuffjZ5//7bBCZWXce6/XptKuU6n92318gPHX+bX5db3WoP4XnL2E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7arxQAAANsAAAAPAAAAAAAAAAAAAAAAAJgCAABkcnMv&#10;ZG93bnJldi54bWxQSwUGAAAAAAQABAD1AAAAigMAAAAA&#10;" filled="f" strokecolor="gray [1629]" strokeweight="1.25pt">
                        <v:textbox>
                          <w:txbxContent>
                            <w:p w:rsidR="00E44413" w:rsidRPr="00EF1E74" w:rsidRDefault="00E44413" w:rsidP="004D0FD7">
                              <w:pPr>
                                <w:spacing w:after="0"/>
                                <w:jc w:val="center"/>
                                <w:rPr>
                                  <w:b/>
                                  <w:color w:val="000000" w:themeColor="text1"/>
                                  <w:sz w:val="20"/>
                                  <w:szCs w:val="20"/>
                                </w:rPr>
                              </w:pPr>
                              <w:r>
                                <w:rPr>
                                  <w:b/>
                                  <w:color w:val="000000" w:themeColor="text1"/>
                                  <w:sz w:val="20"/>
                                  <w:szCs w:val="20"/>
                                </w:rPr>
                                <w:t>SC</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SC</w:t>
                              </w:r>
                              <w:r w:rsidRPr="00EF1E74">
                                <w:rPr>
                                  <w:color w:val="000000" w:themeColor="text1"/>
                                  <w:sz w:val="20"/>
                                  <w:szCs w:val="20"/>
                                </w:rPr>
                                <w:t xml:space="preserve"> 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v:textbox>
                      </v:roundrect>
                      <v:roundrect id="Rounded Rectangle 14" o:spid="_x0000_s1060" style="position:absolute;left:36766;top:12763;width:17240;height:10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u38EA&#10;AADbAAAADwAAAGRycy9kb3ducmV2LnhtbESPzQrCMBCE74LvEFbwIpoqIlKNooIgePD/4G1p1rbY&#10;bEoTtb69EQRvu8zsfLPTeW0K8aTK5ZYV9HsRCOLE6pxTBefTujsG4TyyxsIyKXiTg/ms2ZhirO2L&#10;D/Q8+lSEEHYxKsi8L2MpXZKRQdezJXHQbrYy6MNapVJX+ArhppCDKBpJgzkHQoYlrTJK7seHCdxi&#10;v9zdLrukE5lhfe/r1fW6zZVqt+rFBISn2v/Nv+uNDvWH8P0lDCB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t/BAAAA2wAAAA8AAAAAAAAAAAAAAAAAmAIAAGRycy9kb3du&#10;cmV2LnhtbFBLBQYAAAAABAAEAPUAAACGAwAAAAA=&#10;" filled="f" strokecolor="gray [1629]" strokeweight="1.25pt">
                        <v:textbox>
                          <w:txbxContent>
                            <w:p w:rsidR="00E44413" w:rsidRPr="00EF1E74" w:rsidRDefault="00E44413" w:rsidP="004D0FD7">
                              <w:pPr>
                                <w:spacing w:after="0"/>
                                <w:jc w:val="center"/>
                                <w:rPr>
                                  <w:b/>
                                  <w:color w:val="000000" w:themeColor="text1"/>
                                  <w:sz w:val="20"/>
                                  <w:szCs w:val="20"/>
                                </w:rPr>
                              </w:pPr>
                              <w:r>
                                <w:rPr>
                                  <w:b/>
                                  <w:color w:val="000000" w:themeColor="text1"/>
                                  <w:sz w:val="20"/>
                                  <w:szCs w:val="20"/>
                                </w:rPr>
                                <w:t>Any Future Subsidiaries (1)</w:t>
                              </w:r>
                            </w:p>
                            <w:p w:rsidR="00E44413" w:rsidRPr="00EF1E74" w:rsidRDefault="00E44413" w:rsidP="004D0FD7">
                              <w:pPr>
                                <w:pStyle w:val="ListParagraph"/>
                                <w:numPr>
                                  <w:ilvl w:val="0"/>
                                  <w:numId w:val="8"/>
                                </w:numPr>
                                <w:spacing w:after="0"/>
                                <w:ind w:left="270" w:hanging="270"/>
                                <w:rPr>
                                  <w:color w:val="000000" w:themeColor="text1"/>
                                  <w:sz w:val="20"/>
                                  <w:szCs w:val="20"/>
                                </w:rPr>
                              </w:pPr>
                              <w:r w:rsidRPr="00EF1E74">
                                <w:rPr>
                                  <w:color w:val="000000" w:themeColor="text1"/>
                                  <w:sz w:val="20"/>
                                  <w:szCs w:val="20"/>
                                </w:rPr>
                                <w:t>Capital Policy</w:t>
                              </w:r>
                            </w:p>
                            <w:p w:rsidR="00E44413" w:rsidRPr="00EF1E74" w:rsidRDefault="00E44413" w:rsidP="004D0FD7">
                              <w:pPr>
                                <w:pStyle w:val="ListParagraph"/>
                                <w:numPr>
                                  <w:ilvl w:val="0"/>
                                  <w:numId w:val="8"/>
                                </w:numPr>
                                <w:spacing w:after="0"/>
                                <w:ind w:left="270" w:hanging="270"/>
                                <w:rPr>
                                  <w:color w:val="000000" w:themeColor="text1"/>
                                  <w:sz w:val="20"/>
                                  <w:szCs w:val="20"/>
                                </w:rPr>
                              </w:pPr>
                              <w:r>
                                <w:rPr>
                                  <w:color w:val="000000" w:themeColor="text1"/>
                                  <w:sz w:val="20"/>
                                  <w:szCs w:val="20"/>
                                </w:rPr>
                                <w:t>Alignment with SHUSA ECAP</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61" type="#_x0000_t87" style="position:absolute;left:25431;top:-6953;width:2883;height:366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alMEA&#10;AADbAAAADwAAAGRycy9kb3ducmV2LnhtbERPTWvCQBC9F/wPywje6q5ii0RXEUEQpKWNXrwN2TEJ&#10;yc6G7Jqk/nq3UOhtHu9z1tvB1qKj1peONcymCgRx5kzJuYbL+fC6BOEDssHaMWn4IQ/bzehljYlx&#10;PX9Tl4ZcxBD2CWooQmgSKX1WkEU/dQ1x5G6utRgibHNpWuxjuK3lXKl3abHk2FBgQ/uCsiq9Ww1B&#10;fXZfueJrP1T1Y+E/qtNeVlpPxsNuBSLQEP7Ff+6jifPf4PeXeI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WpTBAAAA2wAAAA8AAAAAAAAAAAAAAAAAmAIAAGRycy9kb3du&#10;cmV2LnhtbFBLBQYAAAAABAAEAPUAAACGAwAAAAA=&#10;" adj="142" strokecolor="red"/>
                      <w10:wrap type="topAndBottom"/>
                    </v:group>
                  </w:pict>
                </mc:Fallback>
              </mc:AlternateContent>
            </w:r>
            <w:r w:rsidR="00BB5824">
              <w:rPr>
                <w:sz w:val="18"/>
              </w:rPr>
              <w:t>(1) The following legal entities will be required to develop capital policies under this framework (BSI, BSPR, SIS)</w:t>
            </w:r>
          </w:p>
        </w:tc>
      </w:tr>
    </w:tbl>
    <w:p w:rsidR="004D0FD7" w:rsidRDefault="004D0FD7" w:rsidP="004D0FD7">
      <w:pPr>
        <w:pStyle w:val="NormalText"/>
        <w:jc w:val="left"/>
      </w:pPr>
      <w:r w:rsidRPr="00080891">
        <w:t xml:space="preserve">As outlined in the SHUSA </w:t>
      </w:r>
      <w:r>
        <w:t xml:space="preserve">ECAP and </w:t>
      </w:r>
      <w:r w:rsidR="008855EE">
        <w:t xml:space="preserve">the </w:t>
      </w:r>
      <w:r>
        <w:t>Written Agreement</w:t>
      </w:r>
      <w:r w:rsidR="008855EE">
        <w:t xml:space="preserve">, </w:t>
      </w:r>
      <w:r w:rsidRPr="00080891">
        <w:t xml:space="preserve">the Board </w:t>
      </w:r>
      <w:r>
        <w:t>is</w:t>
      </w:r>
      <w:r w:rsidRPr="00080891">
        <w:t xml:space="preserve"> responsible for approving capital actions to which the</w:t>
      </w:r>
      <w:r>
        <w:t xml:space="preserve"> consolidated entity is a party</w:t>
      </w:r>
      <w:r w:rsidRPr="00080891">
        <w:t xml:space="preserve">. The Board and </w:t>
      </w:r>
      <w:r>
        <w:t>s</w:t>
      </w:r>
      <w:r w:rsidRPr="00080891">
        <w:t xml:space="preserve">enior </w:t>
      </w:r>
      <w:r>
        <w:t>management</w:t>
      </w:r>
      <w:r w:rsidRPr="00080891">
        <w:t xml:space="preserve"> of SHUSA bear the </w:t>
      </w:r>
      <w:r w:rsidRPr="00080891">
        <w:lastRenderedPageBreak/>
        <w:t xml:space="preserve">primary responsibility for developing, implementing, and monitoring SHUSA’s </w:t>
      </w:r>
      <w:r>
        <w:t>c</w:t>
      </w:r>
      <w:r w:rsidRPr="00080891">
        <w:t xml:space="preserve">apital </w:t>
      </w:r>
      <w:r>
        <w:t>p</w:t>
      </w:r>
      <w:r w:rsidRPr="00080891">
        <w:t xml:space="preserve">lanning strategies and capital assessment </w:t>
      </w:r>
      <w:r w:rsidRPr="004476A2">
        <w:t>processes</w:t>
      </w:r>
      <w:r w:rsidRPr="00080891">
        <w:t xml:space="preserve"> for both the consolidated entity and its consolidated subsidiaries.</w:t>
      </w:r>
    </w:p>
    <w:p w:rsidR="00AC0728" w:rsidRDefault="004D0FD7" w:rsidP="004D0FD7">
      <w:pPr>
        <w:pStyle w:val="SubsectionHeader1"/>
      </w:pPr>
      <w:bookmarkStart w:id="116" w:name="_Toc440039662"/>
      <w:r>
        <w:t>Governance structure</w:t>
      </w:r>
      <w:bookmarkEnd w:id="116"/>
    </w:p>
    <w:p w:rsidR="002740BE" w:rsidRDefault="00AC0728" w:rsidP="00DB7E65">
      <w:pPr>
        <w:pStyle w:val="SubsectionHeader1"/>
        <w:numPr>
          <w:ilvl w:val="0"/>
          <w:numId w:val="0"/>
        </w:numPr>
        <w:rPr>
          <w:b w:val="0"/>
        </w:rPr>
      </w:pPr>
      <w:bookmarkStart w:id="117" w:name="_Toc439773080"/>
      <w:bookmarkStart w:id="118" w:name="_Toc439774979"/>
      <w:bookmarkStart w:id="119" w:name="_Toc440039663"/>
      <w:r>
        <w:rPr>
          <w:b w:val="0"/>
        </w:rPr>
        <w:t>O</w:t>
      </w:r>
      <w:r w:rsidRPr="0069431C">
        <w:rPr>
          <w:b w:val="0"/>
        </w:rPr>
        <w:t>utlined</w:t>
      </w:r>
      <w:r>
        <w:rPr>
          <w:b w:val="0"/>
        </w:rPr>
        <w:t xml:space="preserve"> below are the management and Board level governance committees responsible for capital and capital adequacy.</w:t>
      </w:r>
      <w:bookmarkEnd w:id="117"/>
      <w:bookmarkEnd w:id="118"/>
      <w:bookmarkEnd w:id="119"/>
    </w:p>
    <w:p w:rsidR="00C754A3" w:rsidRPr="00465BCC" w:rsidRDefault="00C754A3" w:rsidP="00C754A3">
      <w:pPr>
        <w:pStyle w:val="NormalText"/>
        <w:rPr>
          <w:b/>
          <w:sz w:val="24"/>
        </w:rPr>
      </w:pPr>
      <w:r w:rsidRPr="00465BCC">
        <w:rPr>
          <w:b/>
          <w:sz w:val="24"/>
        </w:rPr>
        <w:t>Figure 1</w:t>
      </w:r>
      <w:r>
        <w:rPr>
          <w:b/>
          <w:sz w:val="24"/>
        </w:rPr>
        <w:t>3</w:t>
      </w:r>
      <w:r w:rsidRPr="00465BCC">
        <w:rPr>
          <w:b/>
          <w:sz w:val="24"/>
        </w:rPr>
        <w:t xml:space="preserve">: Overview of </w:t>
      </w:r>
      <w:r>
        <w:rPr>
          <w:b/>
          <w:sz w:val="24"/>
        </w:rPr>
        <w:t>Governance</w:t>
      </w:r>
    </w:p>
    <w:p w:rsidR="004D0FD7" w:rsidRDefault="002740BE" w:rsidP="004D0FD7">
      <w:pPr>
        <w:pStyle w:val="SubsectionHeader1"/>
        <w:numPr>
          <w:ilvl w:val="0"/>
          <w:numId w:val="0"/>
        </w:numPr>
      </w:pPr>
      <w:r>
        <w:rPr>
          <w:noProof/>
          <w:lang w:bidi="ar-SA"/>
        </w:rPr>
        <w:drawing>
          <wp:inline distT="0" distB="0" distL="0" distR="0" wp14:anchorId="5CEAE316">
            <wp:extent cx="5657662" cy="304008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8880" cy="3040738"/>
                    </a:xfrm>
                    <a:prstGeom prst="rect">
                      <a:avLst/>
                    </a:prstGeom>
                    <a:noFill/>
                  </pic:spPr>
                </pic:pic>
              </a:graphicData>
            </a:graphic>
          </wp:inline>
        </w:drawing>
      </w:r>
    </w:p>
    <w:p w:rsidR="008855EE" w:rsidRDefault="008855EE" w:rsidP="00D12DFE">
      <w:pPr>
        <w:pStyle w:val="SubsectionHeader1"/>
        <w:numPr>
          <w:ilvl w:val="0"/>
          <w:numId w:val="0"/>
        </w:numPr>
      </w:pPr>
    </w:p>
    <w:p w:rsidR="004D0FD7" w:rsidRDefault="004D0FD7" w:rsidP="004D0FD7">
      <w:pPr>
        <w:pStyle w:val="SubsectionHeader1"/>
      </w:pPr>
      <w:bookmarkStart w:id="120" w:name="_Toc414898522"/>
      <w:bookmarkStart w:id="121" w:name="_Toc440039665"/>
      <w:r>
        <w:t>Policy Governance</w:t>
      </w:r>
      <w:bookmarkEnd w:id="120"/>
      <w:bookmarkEnd w:id="121"/>
    </w:p>
    <w:p w:rsidR="004D0FD7" w:rsidRDefault="004D0FD7" w:rsidP="004D0FD7">
      <w:pPr>
        <w:pStyle w:val="NormalText"/>
        <w:spacing w:after="0"/>
        <w:jc w:val="left"/>
      </w:pPr>
      <w:r>
        <w:t>The responsibilities of the management committees are defined in the respective charters of each.</w:t>
      </w:r>
    </w:p>
    <w:p w:rsidR="004D0FD7" w:rsidRPr="00E92FFF" w:rsidRDefault="004D0FD7" w:rsidP="004D0FD7">
      <w:pPr>
        <w:pStyle w:val="NormalText"/>
        <w:spacing w:after="0"/>
        <w:jc w:val="left"/>
      </w:pPr>
      <w:r>
        <w:t>Among other things, t</w:t>
      </w:r>
      <w:r w:rsidRPr="00E92FFF">
        <w:t xml:space="preserve">he SHUSA Board </w:t>
      </w:r>
      <w:r>
        <w:t>is responsible for and must</w:t>
      </w:r>
      <w:r w:rsidRPr="00E92FFF">
        <w:t>:</w:t>
      </w:r>
    </w:p>
    <w:p w:rsidR="004D0FD7" w:rsidRPr="00E92FFF" w:rsidRDefault="004D0FD7" w:rsidP="004D0FD7">
      <w:pPr>
        <w:pStyle w:val="BullettedList"/>
        <w:numPr>
          <w:ilvl w:val="0"/>
          <w:numId w:val="40"/>
        </w:numPr>
        <w:spacing w:line="276" w:lineRule="auto"/>
        <w:ind w:left="778"/>
        <w:jc w:val="left"/>
      </w:pPr>
      <w:r w:rsidRPr="00E92FFF">
        <w:t xml:space="preserve">Review and approve the </w:t>
      </w:r>
      <w:r>
        <w:t>P</w:t>
      </w:r>
      <w:r w:rsidRPr="00E92FFF">
        <w:t>olicy</w:t>
      </w:r>
    </w:p>
    <w:p w:rsidR="004D0FD7" w:rsidRPr="00E92FFF" w:rsidRDefault="004D0FD7" w:rsidP="004D0FD7">
      <w:pPr>
        <w:pStyle w:val="NormalText"/>
        <w:spacing w:after="0"/>
        <w:jc w:val="left"/>
      </w:pPr>
      <w:r>
        <w:t>Among other things, the RC</w:t>
      </w:r>
      <w:r w:rsidRPr="00E92FFF">
        <w:t xml:space="preserve"> </w:t>
      </w:r>
      <w:r>
        <w:t>is responsible for and must</w:t>
      </w:r>
      <w:r w:rsidRPr="00E92FFF">
        <w:t>:</w:t>
      </w:r>
    </w:p>
    <w:p w:rsidR="004D0FD7" w:rsidRPr="00E92FFF" w:rsidRDefault="004D0FD7" w:rsidP="004D0FD7">
      <w:pPr>
        <w:pStyle w:val="BullettedList"/>
        <w:numPr>
          <w:ilvl w:val="0"/>
          <w:numId w:val="40"/>
        </w:numPr>
        <w:spacing w:line="276" w:lineRule="auto"/>
        <w:ind w:left="778"/>
        <w:jc w:val="left"/>
      </w:pPr>
      <w:r w:rsidRPr="00E92FFF">
        <w:t xml:space="preserve">Review and </w:t>
      </w:r>
      <w:r>
        <w:t>recommend</w:t>
      </w:r>
      <w:r w:rsidRPr="00E92FFF">
        <w:t xml:space="preserve"> the </w:t>
      </w:r>
      <w:r>
        <w:t>P</w:t>
      </w:r>
      <w:r w:rsidRPr="00E92FFF">
        <w:t>olicy</w:t>
      </w:r>
      <w:r>
        <w:t xml:space="preserve"> to the Board</w:t>
      </w:r>
      <w:r w:rsidRPr="00E92FFF">
        <w:t xml:space="preserve">; </w:t>
      </w:r>
      <w:r w:rsidRPr="008C5C1D">
        <w:t>oversee implementation of the Policy, and monitor compliance with the Policy</w:t>
      </w:r>
    </w:p>
    <w:p w:rsidR="004D0FD7" w:rsidRPr="00E92FFF" w:rsidRDefault="004D0FD7" w:rsidP="004D0FD7">
      <w:pPr>
        <w:pStyle w:val="NormalText"/>
        <w:spacing w:after="0"/>
        <w:jc w:val="left"/>
      </w:pPr>
      <w:r>
        <w:t>Among other things, t</w:t>
      </w:r>
      <w:r w:rsidRPr="00E92FFF">
        <w:t xml:space="preserve">he </w:t>
      </w:r>
      <w:r>
        <w:t>ALCO</w:t>
      </w:r>
      <w:r w:rsidRPr="00E92FFF">
        <w:t xml:space="preserve"> </w:t>
      </w:r>
      <w:r>
        <w:t>is responsible for and must</w:t>
      </w:r>
      <w:r w:rsidRPr="00E92FFF">
        <w:t>:</w:t>
      </w:r>
    </w:p>
    <w:p w:rsidR="004D0FD7" w:rsidRPr="004476A2" w:rsidRDefault="004D0FD7" w:rsidP="004D0FD7">
      <w:pPr>
        <w:pStyle w:val="ListParagraph"/>
        <w:numPr>
          <w:ilvl w:val="0"/>
          <w:numId w:val="40"/>
        </w:numPr>
        <w:spacing w:after="0"/>
      </w:pPr>
      <w:r w:rsidRPr="00E92FFF">
        <w:t xml:space="preserve">Review and recommend this </w:t>
      </w:r>
      <w:r>
        <w:t>P</w:t>
      </w:r>
      <w:r w:rsidRPr="00E92FFF">
        <w:t xml:space="preserve">olicy to the SHUSA </w:t>
      </w:r>
      <w:r>
        <w:t>RC</w:t>
      </w:r>
      <w:r w:rsidRPr="00E92FFF">
        <w:t xml:space="preserve"> for </w:t>
      </w:r>
      <w:r w:rsidRPr="004476A2">
        <w:t xml:space="preserve">approval, and escalate and report key risks to the SHUSA Board and </w:t>
      </w:r>
      <w:r>
        <w:t>RC</w:t>
      </w:r>
    </w:p>
    <w:p w:rsidR="004D0FD7" w:rsidRDefault="004D0FD7" w:rsidP="004D0FD7">
      <w:pPr>
        <w:pStyle w:val="NormalText"/>
        <w:spacing w:after="0"/>
        <w:jc w:val="left"/>
      </w:pPr>
      <w:r>
        <w:t xml:space="preserve">The SHUSA Capital Committee is responsible for and must: </w:t>
      </w:r>
    </w:p>
    <w:p w:rsidR="004D0FD7" w:rsidRDefault="004D0FD7" w:rsidP="004D0FD7">
      <w:pPr>
        <w:pStyle w:val="BullettedList"/>
        <w:numPr>
          <w:ilvl w:val="0"/>
          <w:numId w:val="57"/>
        </w:numPr>
        <w:spacing w:line="276" w:lineRule="auto"/>
        <w:jc w:val="left"/>
      </w:pPr>
      <w:r w:rsidRPr="008C5C1D">
        <w:lastRenderedPageBreak/>
        <w:t xml:space="preserve">Review and recommend the Policy to </w:t>
      </w:r>
      <w:r>
        <w:t xml:space="preserve">the </w:t>
      </w:r>
      <w:r w:rsidRPr="008C5C1D">
        <w:t>ALCO</w:t>
      </w:r>
    </w:p>
    <w:p w:rsidR="00EF01D1" w:rsidRDefault="004D0FD7" w:rsidP="004D0FD7">
      <w:pPr>
        <w:spacing w:before="120" w:after="120"/>
      </w:pPr>
      <w:r>
        <w:t xml:space="preserve">The Board and the RC oversee and are ultimately responsible </w:t>
      </w:r>
      <w:r w:rsidRPr="00AC61DE">
        <w:t>for all aspects</w:t>
      </w:r>
      <w:r>
        <w:t xml:space="preserve"> of capital management and planning processes. The Board has delegated to the ALCO the authority to implement capital management and planning as described in the Policy.</w:t>
      </w:r>
      <w:r w:rsidR="00BB5824">
        <w:t xml:space="preserve">  Operational roles and responsibilities are defined in Section 7.</w:t>
      </w:r>
    </w:p>
    <w:p w:rsidR="0069431C" w:rsidRDefault="0069431C" w:rsidP="004D0FD7">
      <w:pPr>
        <w:spacing w:before="120" w:after="120"/>
        <w:rPr>
          <w:b/>
          <w:bCs/>
          <w:sz w:val="24"/>
          <w:szCs w:val="24"/>
          <w:lang w:bidi="en-US"/>
        </w:rPr>
      </w:pPr>
    </w:p>
    <w:p w:rsidR="00DB1394" w:rsidRDefault="00A84FE8" w:rsidP="00A74499">
      <w:pPr>
        <w:pStyle w:val="SectionHeader"/>
      </w:pPr>
      <w:bookmarkStart w:id="122" w:name="_Toc440039666"/>
      <w:r>
        <w:t xml:space="preserve">Roles and </w:t>
      </w:r>
      <w:r w:rsidR="008C4FC0">
        <w:t>r</w:t>
      </w:r>
      <w:r>
        <w:t>esponsibilities</w:t>
      </w:r>
      <w:bookmarkEnd w:id="122"/>
    </w:p>
    <w:p w:rsidR="00216F5A" w:rsidRDefault="00216F5A" w:rsidP="007F0A0B">
      <w:pPr>
        <w:pStyle w:val="SubsectionHeader1"/>
      </w:pPr>
      <w:bookmarkStart w:id="123" w:name="_Toc440039667"/>
      <w:r>
        <w:t xml:space="preserve">Consolidated Capital Adequacy </w:t>
      </w:r>
      <w:r w:rsidR="0000259F">
        <w:t>and</w:t>
      </w:r>
      <w:r>
        <w:t xml:space="preserve"> Subsidiary Responsibilities</w:t>
      </w:r>
      <w:bookmarkEnd w:id="123"/>
    </w:p>
    <w:p w:rsidR="00143B8A" w:rsidRPr="001A6BC4" w:rsidRDefault="00114DC8" w:rsidP="00EB2854">
      <w:pPr>
        <w:pStyle w:val="SubsectionHeader1"/>
        <w:numPr>
          <w:ilvl w:val="0"/>
          <w:numId w:val="0"/>
        </w:numPr>
        <w:rPr>
          <w:b w:val="0"/>
          <w:sz w:val="22"/>
          <w:szCs w:val="22"/>
        </w:rPr>
      </w:pPr>
      <w:bookmarkStart w:id="124" w:name="_Toc438472088"/>
      <w:bookmarkStart w:id="125" w:name="_Toc439080665"/>
      <w:bookmarkStart w:id="126" w:name="_Toc439773085"/>
      <w:bookmarkStart w:id="127" w:name="_Toc439774984"/>
      <w:bookmarkStart w:id="128" w:name="_Toc440039668"/>
      <w:bookmarkStart w:id="129" w:name="_Toc438452092"/>
      <w:r>
        <w:rPr>
          <w:b w:val="0"/>
          <w:sz w:val="22"/>
          <w:szCs w:val="22"/>
        </w:rPr>
        <w:t>Per ECAP, e</w:t>
      </w:r>
      <w:r w:rsidR="00143B8A" w:rsidRPr="001A6BC4">
        <w:rPr>
          <w:b w:val="0"/>
          <w:sz w:val="22"/>
          <w:szCs w:val="22"/>
        </w:rPr>
        <w:t>ach material subsidiary of SHUSA is required to:</w:t>
      </w:r>
      <w:bookmarkEnd w:id="124"/>
      <w:bookmarkEnd w:id="125"/>
      <w:bookmarkEnd w:id="126"/>
      <w:bookmarkEnd w:id="127"/>
      <w:bookmarkEnd w:id="128"/>
    </w:p>
    <w:p w:rsidR="00216F5A" w:rsidRPr="001A6BC4" w:rsidRDefault="00143B8A" w:rsidP="00A66EA5">
      <w:pPr>
        <w:pStyle w:val="SubsectionHeader1"/>
        <w:numPr>
          <w:ilvl w:val="0"/>
          <w:numId w:val="55"/>
        </w:numPr>
        <w:rPr>
          <w:b w:val="0"/>
          <w:sz w:val="22"/>
          <w:szCs w:val="22"/>
        </w:rPr>
      </w:pPr>
      <w:bookmarkStart w:id="130" w:name="_Toc438472089"/>
      <w:bookmarkStart w:id="131" w:name="_Toc439080666"/>
      <w:bookmarkStart w:id="132" w:name="_Toc439773086"/>
      <w:bookmarkStart w:id="133" w:name="_Toc439774985"/>
      <w:bookmarkStart w:id="134" w:name="_Toc440039669"/>
      <w:r w:rsidRPr="001A6BC4">
        <w:rPr>
          <w:b w:val="0"/>
          <w:sz w:val="22"/>
          <w:szCs w:val="22"/>
        </w:rPr>
        <w:t>Develop a capital policy which follows this Policy in form and intent</w:t>
      </w:r>
      <w:r w:rsidR="0000259F">
        <w:rPr>
          <w:b w:val="0"/>
          <w:sz w:val="22"/>
          <w:szCs w:val="22"/>
        </w:rPr>
        <w:t>,</w:t>
      </w:r>
      <w:r w:rsidRPr="001A6BC4">
        <w:rPr>
          <w:b w:val="0"/>
          <w:sz w:val="22"/>
          <w:szCs w:val="22"/>
        </w:rPr>
        <w:t xml:space="preserve"> including incorporation of </w:t>
      </w:r>
      <w:r w:rsidR="00794EF6">
        <w:rPr>
          <w:b w:val="0"/>
          <w:sz w:val="22"/>
          <w:szCs w:val="22"/>
        </w:rPr>
        <w:t>c</w:t>
      </w:r>
      <w:r w:rsidRPr="001A6BC4">
        <w:rPr>
          <w:b w:val="0"/>
          <w:sz w:val="22"/>
          <w:szCs w:val="22"/>
        </w:rPr>
        <w:t xml:space="preserve">apital </w:t>
      </w:r>
      <w:r w:rsidR="00794EF6">
        <w:rPr>
          <w:b w:val="0"/>
          <w:sz w:val="22"/>
          <w:szCs w:val="22"/>
        </w:rPr>
        <w:t>e</w:t>
      </w:r>
      <w:r w:rsidRPr="001A6BC4">
        <w:rPr>
          <w:b w:val="0"/>
          <w:sz w:val="22"/>
          <w:szCs w:val="22"/>
        </w:rPr>
        <w:t>xpectations which support SHUSA’s processes for assessing capital adequacy at the consolidated level.</w:t>
      </w:r>
      <w:bookmarkEnd w:id="129"/>
      <w:bookmarkEnd w:id="130"/>
      <w:bookmarkEnd w:id="131"/>
      <w:bookmarkEnd w:id="132"/>
      <w:bookmarkEnd w:id="133"/>
      <w:bookmarkEnd w:id="134"/>
    </w:p>
    <w:p w:rsidR="00143B8A" w:rsidRPr="001A6BC4" w:rsidRDefault="00143B8A" w:rsidP="00C63350">
      <w:pPr>
        <w:pStyle w:val="SubsectionHeader1"/>
        <w:numPr>
          <w:ilvl w:val="0"/>
          <w:numId w:val="55"/>
        </w:numPr>
        <w:rPr>
          <w:b w:val="0"/>
          <w:sz w:val="22"/>
          <w:szCs w:val="22"/>
        </w:rPr>
      </w:pPr>
      <w:bookmarkStart w:id="135" w:name="_Toc438472090"/>
      <w:bookmarkStart w:id="136" w:name="_Toc439080667"/>
      <w:bookmarkStart w:id="137" w:name="_Toc439773087"/>
      <w:bookmarkStart w:id="138" w:name="_Toc439774986"/>
      <w:bookmarkStart w:id="139" w:name="_Toc440039670"/>
      <w:r w:rsidRPr="001A6BC4">
        <w:rPr>
          <w:b w:val="0"/>
          <w:sz w:val="22"/>
          <w:szCs w:val="22"/>
        </w:rPr>
        <w:t xml:space="preserve">Make an assessment of </w:t>
      </w:r>
      <w:r w:rsidR="0000259F">
        <w:rPr>
          <w:b w:val="0"/>
          <w:sz w:val="22"/>
          <w:szCs w:val="22"/>
        </w:rPr>
        <w:t xml:space="preserve">its </w:t>
      </w:r>
      <w:r w:rsidRPr="001A6BC4">
        <w:rPr>
          <w:b w:val="0"/>
          <w:sz w:val="22"/>
          <w:szCs w:val="22"/>
        </w:rPr>
        <w:t>capital adequacy on at least a quarterly basis.</w:t>
      </w:r>
      <w:bookmarkEnd w:id="135"/>
      <w:bookmarkEnd w:id="136"/>
      <w:bookmarkEnd w:id="137"/>
      <w:bookmarkEnd w:id="138"/>
      <w:bookmarkEnd w:id="139"/>
    </w:p>
    <w:p w:rsidR="00143B8A" w:rsidRPr="001A6BC4" w:rsidRDefault="00FF55F5" w:rsidP="00EC0308">
      <w:pPr>
        <w:pStyle w:val="SubsectionHeader1"/>
        <w:numPr>
          <w:ilvl w:val="0"/>
          <w:numId w:val="55"/>
        </w:numPr>
        <w:rPr>
          <w:b w:val="0"/>
          <w:sz w:val="22"/>
          <w:szCs w:val="22"/>
        </w:rPr>
      </w:pPr>
      <w:bookmarkStart w:id="140" w:name="_Toc438472091"/>
      <w:bookmarkStart w:id="141" w:name="_Toc439080668"/>
      <w:bookmarkStart w:id="142" w:name="_Toc439773088"/>
      <w:bookmarkStart w:id="143" w:name="_Toc439774987"/>
      <w:bookmarkStart w:id="144" w:name="_Toc440039671"/>
      <w:r>
        <w:rPr>
          <w:b w:val="0"/>
          <w:sz w:val="22"/>
          <w:szCs w:val="22"/>
        </w:rPr>
        <w:t>Obtain all necessary approvals at SHUSA and f</w:t>
      </w:r>
      <w:r w:rsidR="00143B8A" w:rsidRPr="001A6BC4">
        <w:rPr>
          <w:b w:val="0"/>
          <w:sz w:val="22"/>
          <w:szCs w:val="22"/>
        </w:rPr>
        <w:t>ollow the Capital Distribution Procedures</w:t>
      </w:r>
      <w:r>
        <w:rPr>
          <w:b w:val="0"/>
          <w:sz w:val="22"/>
          <w:szCs w:val="22"/>
        </w:rPr>
        <w:t>,</w:t>
      </w:r>
      <w:r w:rsidR="00143B8A" w:rsidRPr="001A6BC4">
        <w:rPr>
          <w:b w:val="0"/>
          <w:sz w:val="22"/>
          <w:szCs w:val="22"/>
        </w:rPr>
        <w:t xml:space="preserve"> </w:t>
      </w:r>
      <w:r>
        <w:rPr>
          <w:b w:val="0"/>
          <w:sz w:val="22"/>
          <w:szCs w:val="22"/>
        </w:rPr>
        <w:t xml:space="preserve">making </w:t>
      </w:r>
      <w:r w:rsidR="00143B8A" w:rsidRPr="001A6BC4">
        <w:rPr>
          <w:b w:val="0"/>
          <w:sz w:val="22"/>
          <w:szCs w:val="22"/>
        </w:rPr>
        <w:t xml:space="preserve">these procedures part of </w:t>
      </w:r>
      <w:r w:rsidR="0000259F">
        <w:rPr>
          <w:b w:val="0"/>
          <w:sz w:val="22"/>
          <w:szCs w:val="22"/>
        </w:rPr>
        <w:t>its</w:t>
      </w:r>
      <w:r w:rsidR="00143B8A" w:rsidRPr="001A6BC4">
        <w:rPr>
          <w:b w:val="0"/>
          <w:sz w:val="22"/>
          <w:szCs w:val="22"/>
        </w:rPr>
        <w:t xml:space="preserve"> Capital Policy.</w:t>
      </w:r>
      <w:bookmarkEnd w:id="140"/>
      <w:bookmarkEnd w:id="141"/>
      <w:bookmarkEnd w:id="142"/>
      <w:bookmarkEnd w:id="143"/>
      <w:bookmarkEnd w:id="144"/>
    </w:p>
    <w:p w:rsidR="001A6BC4" w:rsidRDefault="00114DC8" w:rsidP="006F1441">
      <w:pPr>
        <w:pStyle w:val="NormalText"/>
        <w:jc w:val="left"/>
      </w:pPr>
      <w:r>
        <w:t xml:space="preserve">Accountability </w:t>
      </w:r>
      <w:r w:rsidR="0000259F">
        <w:t>for</w:t>
      </w:r>
      <w:r>
        <w:t xml:space="preserve"> c</w:t>
      </w:r>
      <w:r w:rsidR="001A6BC4" w:rsidRPr="001A6BC4">
        <w:t>apital management at each subsidiary resides with its respective Board of Directors. Certain subsidiary management committees are responsible for ensuring that capital planning processes authorized by the Board of Directors are implemented appropriately.</w:t>
      </w:r>
    </w:p>
    <w:p w:rsidR="001846D7" w:rsidRPr="001A6BC4" w:rsidRDefault="001846D7" w:rsidP="006F1441">
      <w:pPr>
        <w:pStyle w:val="NormalText"/>
        <w:jc w:val="left"/>
      </w:pPr>
    </w:p>
    <w:tbl>
      <w:tblPr>
        <w:tblStyle w:val="TableGrid"/>
        <w:tblW w:w="9468" w:type="dxa"/>
        <w:tblInd w:w="108" w:type="dxa"/>
        <w:tblLook w:val="04A0" w:firstRow="1" w:lastRow="0" w:firstColumn="1" w:lastColumn="0" w:noHBand="0" w:noVBand="1"/>
      </w:tblPr>
      <w:tblGrid>
        <w:gridCol w:w="2880"/>
        <w:gridCol w:w="6588"/>
      </w:tblGrid>
      <w:tr w:rsidR="001A6BC4" w:rsidRPr="009623AF" w:rsidTr="00D37EDB">
        <w:trPr>
          <w:trHeight w:val="432"/>
          <w:tblHeader/>
        </w:trPr>
        <w:tc>
          <w:tcPr>
            <w:tcW w:w="9468" w:type="dxa"/>
            <w:gridSpan w:val="2"/>
            <w:shd w:val="clear" w:color="auto" w:fill="BFBFBF" w:themeFill="background1" w:themeFillShade="BF"/>
            <w:vAlign w:val="center"/>
          </w:tcPr>
          <w:p w:rsidR="001A6BC4" w:rsidRPr="009623AF" w:rsidRDefault="00D37EDB" w:rsidP="00F55211">
            <w:pPr>
              <w:rPr>
                <w:b/>
              </w:rPr>
            </w:pPr>
            <w:r w:rsidRPr="00D37EDB">
              <w:rPr>
                <w:b/>
                <w:sz w:val="24"/>
              </w:rPr>
              <w:t>Figure</w:t>
            </w:r>
            <w:r w:rsidR="001A6BC4" w:rsidRPr="00D37EDB">
              <w:rPr>
                <w:b/>
                <w:sz w:val="24"/>
              </w:rPr>
              <w:t xml:space="preserve"> </w:t>
            </w:r>
            <w:r w:rsidRPr="00D37EDB">
              <w:rPr>
                <w:b/>
                <w:sz w:val="24"/>
              </w:rPr>
              <w:t>1</w:t>
            </w:r>
            <w:r w:rsidR="00C754A3">
              <w:rPr>
                <w:b/>
                <w:sz w:val="24"/>
              </w:rPr>
              <w:t>4</w:t>
            </w:r>
            <w:r w:rsidR="001A6BC4" w:rsidRPr="00D37EDB">
              <w:rPr>
                <w:b/>
                <w:sz w:val="24"/>
              </w:rPr>
              <w:t>: Subsidiary Board of Directors and Management Committees’ Responsibilities</w:t>
            </w:r>
          </w:p>
        </w:tc>
      </w:tr>
      <w:tr w:rsidR="001A6BC4" w:rsidRPr="006C6C99" w:rsidTr="00F55211">
        <w:tc>
          <w:tcPr>
            <w:tcW w:w="2880" w:type="dxa"/>
          </w:tcPr>
          <w:p w:rsidR="001A6BC4" w:rsidRDefault="001A6BC4" w:rsidP="00F55211">
            <w:pPr>
              <w:keepNext/>
              <w:keepLines/>
              <w:rPr>
                <w:b/>
              </w:rPr>
            </w:pPr>
            <w:r>
              <w:rPr>
                <w:b/>
              </w:rPr>
              <w:t>Subsidiary</w:t>
            </w:r>
            <w:r w:rsidRPr="00B2183A">
              <w:rPr>
                <w:b/>
              </w:rPr>
              <w:t xml:space="preserve"> Board of Directors</w:t>
            </w:r>
          </w:p>
          <w:p w:rsidR="001A6BC4" w:rsidRPr="00B2183A" w:rsidRDefault="001A6BC4" w:rsidP="00F55211">
            <w:pPr>
              <w:keepNext/>
              <w:keepLines/>
              <w:rPr>
                <w:b/>
              </w:rPr>
            </w:pPr>
          </w:p>
        </w:tc>
        <w:tc>
          <w:tcPr>
            <w:tcW w:w="6588" w:type="dxa"/>
          </w:tcPr>
          <w:p w:rsidR="001A6BC4" w:rsidRPr="000A7078" w:rsidRDefault="001A6BC4" w:rsidP="00F55211">
            <w:pPr>
              <w:keepNext/>
              <w:keepLines/>
              <w:numPr>
                <w:ilvl w:val="0"/>
                <w:numId w:val="9"/>
              </w:numPr>
              <w:ind w:left="252" w:hanging="252"/>
              <w:contextualSpacing/>
              <w:rPr>
                <w:sz w:val="22"/>
                <w:szCs w:val="22"/>
              </w:rPr>
            </w:pPr>
            <w:r w:rsidRPr="000A7078">
              <w:rPr>
                <w:sz w:val="22"/>
                <w:szCs w:val="22"/>
              </w:rPr>
              <w:t>Challenge capital planning processes</w:t>
            </w:r>
          </w:p>
          <w:p w:rsidR="001A6BC4" w:rsidRPr="000A7078" w:rsidRDefault="001A6BC4" w:rsidP="00F55211">
            <w:pPr>
              <w:keepNext/>
              <w:keepLines/>
              <w:numPr>
                <w:ilvl w:val="0"/>
                <w:numId w:val="9"/>
              </w:numPr>
              <w:ind w:left="252" w:hanging="252"/>
              <w:contextualSpacing/>
              <w:rPr>
                <w:sz w:val="22"/>
                <w:szCs w:val="22"/>
              </w:rPr>
            </w:pPr>
            <w:r w:rsidRPr="000A7078">
              <w:rPr>
                <w:sz w:val="22"/>
                <w:szCs w:val="22"/>
              </w:rPr>
              <w:t>Review and approve Capital Policy annually</w:t>
            </w:r>
          </w:p>
          <w:p w:rsidR="00D37EDB" w:rsidRPr="000A7078" w:rsidRDefault="00D37EDB" w:rsidP="00D37EDB">
            <w:pPr>
              <w:keepNext/>
              <w:keepLines/>
              <w:numPr>
                <w:ilvl w:val="0"/>
                <w:numId w:val="9"/>
              </w:numPr>
              <w:ind w:left="252" w:hanging="252"/>
              <w:contextualSpacing/>
              <w:rPr>
                <w:sz w:val="22"/>
                <w:szCs w:val="22"/>
              </w:rPr>
            </w:pPr>
            <w:r w:rsidRPr="000A7078">
              <w:rPr>
                <w:sz w:val="22"/>
                <w:szCs w:val="22"/>
              </w:rPr>
              <w:t>Ensure firm follows SHUSA Capital Distribution Procedures</w:t>
            </w:r>
          </w:p>
        </w:tc>
      </w:tr>
      <w:tr w:rsidR="001A6BC4" w:rsidRPr="006C6C99" w:rsidTr="00F55211">
        <w:tc>
          <w:tcPr>
            <w:tcW w:w="2880" w:type="dxa"/>
          </w:tcPr>
          <w:p w:rsidR="001A6BC4" w:rsidRDefault="001A6BC4" w:rsidP="00F55211">
            <w:pPr>
              <w:keepNext/>
              <w:keepLines/>
              <w:rPr>
                <w:b/>
              </w:rPr>
            </w:pPr>
            <w:r>
              <w:rPr>
                <w:b/>
              </w:rPr>
              <w:t xml:space="preserve">Subsidiary Capital </w:t>
            </w:r>
            <w:r w:rsidR="00D37EDB">
              <w:rPr>
                <w:b/>
              </w:rPr>
              <w:t>Function</w:t>
            </w:r>
          </w:p>
          <w:p w:rsidR="001A6BC4" w:rsidRPr="00B2183A" w:rsidRDefault="001A6BC4" w:rsidP="00F55211">
            <w:pPr>
              <w:keepNext/>
              <w:keepLines/>
              <w:rPr>
                <w:b/>
              </w:rPr>
            </w:pPr>
          </w:p>
        </w:tc>
        <w:tc>
          <w:tcPr>
            <w:tcW w:w="6588" w:type="dxa"/>
          </w:tcPr>
          <w:p w:rsidR="001A6BC4" w:rsidRPr="000A7078" w:rsidRDefault="001A6BC4" w:rsidP="00F55211">
            <w:pPr>
              <w:pStyle w:val="ListParagraph"/>
              <w:keepNext/>
              <w:keepLines/>
              <w:numPr>
                <w:ilvl w:val="0"/>
                <w:numId w:val="10"/>
              </w:numPr>
              <w:ind w:left="252" w:hanging="252"/>
              <w:rPr>
                <w:rFonts w:cs="Times New Roman"/>
                <w:sz w:val="22"/>
                <w:szCs w:val="22"/>
              </w:rPr>
            </w:pPr>
            <w:r w:rsidRPr="000A7078">
              <w:rPr>
                <w:rFonts w:cs="Times New Roman"/>
                <w:sz w:val="22"/>
                <w:szCs w:val="22"/>
              </w:rPr>
              <w:t>Direct and oversee subsidiaries’ capital planning activities</w:t>
            </w:r>
          </w:p>
          <w:p w:rsidR="00D37EDB" w:rsidRPr="000A7078" w:rsidRDefault="00D37EDB" w:rsidP="00F55211">
            <w:pPr>
              <w:pStyle w:val="ListParagraph"/>
              <w:keepNext/>
              <w:keepLines/>
              <w:numPr>
                <w:ilvl w:val="0"/>
                <w:numId w:val="10"/>
              </w:numPr>
              <w:ind w:left="252" w:hanging="252"/>
              <w:rPr>
                <w:rFonts w:cs="Times New Roman"/>
                <w:sz w:val="22"/>
                <w:szCs w:val="22"/>
              </w:rPr>
            </w:pPr>
            <w:r w:rsidRPr="000A7078">
              <w:rPr>
                <w:rFonts w:cs="Times New Roman"/>
                <w:sz w:val="22"/>
                <w:szCs w:val="22"/>
              </w:rPr>
              <w:t xml:space="preserve">Review and recommend to </w:t>
            </w:r>
            <w:r w:rsidR="0000259F">
              <w:rPr>
                <w:rFonts w:cs="Times New Roman"/>
                <w:sz w:val="22"/>
                <w:szCs w:val="22"/>
              </w:rPr>
              <w:t xml:space="preserve">its </w:t>
            </w:r>
            <w:r w:rsidRPr="000A7078">
              <w:rPr>
                <w:rFonts w:cs="Times New Roman"/>
                <w:sz w:val="22"/>
                <w:szCs w:val="22"/>
              </w:rPr>
              <w:t>Board the Capital Policy annually</w:t>
            </w:r>
          </w:p>
          <w:p w:rsidR="00D37EDB" w:rsidRPr="000A7078" w:rsidRDefault="00D37EDB" w:rsidP="00F55211">
            <w:pPr>
              <w:pStyle w:val="ListParagraph"/>
              <w:keepNext/>
              <w:keepLines/>
              <w:numPr>
                <w:ilvl w:val="0"/>
                <w:numId w:val="10"/>
              </w:numPr>
              <w:ind w:left="252" w:hanging="252"/>
              <w:rPr>
                <w:rFonts w:cs="Times New Roman"/>
                <w:sz w:val="22"/>
                <w:szCs w:val="22"/>
              </w:rPr>
            </w:pPr>
            <w:r w:rsidRPr="000A7078">
              <w:rPr>
                <w:rFonts w:cs="Times New Roman"/>
                <w:sz w:val="22"/>
                <w:szCs w:val="22"/>
              </w:rPr>
              <w:t>Review and approve forecast results for CCAR and mid-cycle stress tests</w:t>
            </w:r>
          </w:p>
          <w:p w:rsidR="001A6BC4" w:rsidRPr="000A7078" w:rsidRDefault="001A6BC4" w:rsidP="00F55211">
            <w:pPr>
              <w:pStyle w:val="ListParagraph"/>
              <w:keepNext/>
              <w:keepLines/>
              <w:numPr>
                <w:ilvl w:val="0"/>
                <w:numId w:val="10"/>
              </w:numPr>
              <w:ind w:left="252" w:hanging="252"/>
              <w:rPr>
                <w:rFonts w:cs="Times New Roman"/>
                <w:sz w:val="22"/>
                <w:szCs w:val="22"/>
              </w:rPr>
            </w:pPr>
            <w:r w:rsidRPr="000A7078">
              <w:rPr>
                <w:rFonts w:cs="Times New Roman"/>
                <w:sz w:val="22"/>
                <w:szCs w:val="22"/>
              </w:rPr>
              <w:t>Ensure proper measurement, management and monitoring processes for strategic capital goals</w:t>
            </w:r>
          </w:p>
          <w:p w:rsidR="001A6BC4" w:rsidRPr="000A7078" w:rsidRDefault="001A6BC4" w:rsidP="00F55211">
            <w:pPr>
              <w:pStyle w:val="ListParagraph"/>
              <w:keepNext/>
              <w:keepLines/>
              <w:numPr>
                <w:ilvl w:val="0"/>
                <w:numId w:val="10"/>
              </w:numPr>
              <w:ind w:left="252" w:hanging="252"/>
              <w:rPr>
                <w:rFonts w:cs="Times New Roman"/>
                <w:sz w:val="22"/>
                <w:szCs w:val="22"/>
              </w:rPr>
            </w:pPr>
            <w:r w:rsidRPr="000A7078">
              <w:rPr>
                <w:rFonts w:cs="Times New Roman"/>
                <w:sz w:val="22"/>
                <w:szCs w:val="22"/>
              </w:rPr>
              <w:t>Determine recommended capital actions</w:t>
            </w:r>
          </w:p>
        </w:tc>
      </w:tr>
    </w:tbl>
    <w:p w:rsidR="00216F5A" w:rsidRDefault="00216F5A" w:rsidP="006F1441"/>
    <w:p w:rsidR="005F348E" w:rsidRDefault="005F348E" w:rsidP="006F1441">
      <w:pPr>
        <w:pStyle w:val="SubsectionHeader1"/>
      </w:pPr>
      <w:bookmarkStart w:id="145" w:name="_Toc440039672"/>
      <w:r>
        <w:t>SHUSA Board of Directors and Board Committees</w:t>
      </w:r>
      <w:bookmarkEnd w:id="145"/>
    </w:p>
    <w:p w:rsidR="00321AAF" w:rsidRPr="005F348E" w:rsidRDefault="005F348E" w:rsidP="006F1441">
      <w:pPr>
        <w:pStyle w:val="NormalText"/>
        <w:jc w:val="left"/>
      </w:pPr>
      <w:r w:rsidRPr="005F348E">
        <w:t xml:space="preserve">Ultimate </w:t>
      </w:r>
      <w:r w:rsidRPr="00EB2854">
        <w:t xml:space="preserve">authority </w:t>
      </w:r>
      <w:r w:rsidR="00FE23EA" w:rsidRPr="00EB2854">
        <w:t xml:space="preserve">for </w:t>
      </w:r>
      <w:r w:rsidRPr="00EB2854">
        <w:t xml:space="preserve">capital management at the consolidated enterprise resides with the Board and </w:t>
      </w:r>
      <w:proofErr w:type="gramStart"/>
      <w:r w:rsidRPr="00EB2854">
        <w:t xml:space="preserve">the  </w:t>
      </w:r>
      <w:r w:rsidR="00782C9B">
        <w:t>RC</w:t>
      </w:r>
      <w:proofErr w:type="gramEnd"/>
      <w:r w:rsidRPr="00EB2854">
        <w:t xml:space="preserve">. The Board has delegated authority to </w:t>
      </w:r>
      <w:r w:rsidR="00DB14E7" w:rsidRPr="00EB2854">
        <w:t xml:space="preserve">the </w:t>
      </w:r>
      <w:r w:rsidR="00782C9B">
        <w:t>RC</w:t>
      </w:r>
      <w:r w:rsidRPr="00EB2854">
        <w:t xml:space="preserve"> to oversee or approve, as appropriate, the </w:t>
      </w:r>
      <w:r w:rsidR="0000259F">
        <w:t>c</w:t>
      </w:r>
      <w:r w:rsidRPr="00EB2854">
        <w:t xml:space="preserve">apital </w:t>
      </w:r>
      <w:r w:rsidR="0000259F">
        <w:t>p</w:t>
      </w:r>
      <w:r w:rsidRPr="00EB2854">
        <w:t xml:space="preserve">lanning </w:t>
      </w:r>
      <w:r w:rsidRPr="00EB2854">
        <w:lastRenderedPageBreak/>
        <w:t>policies, practices, and processes listed below.</w:t>
      </w:r>
      <w:r w:rsidR="00EB2854">
        <w:t xml:space="preserve">  </w:t>
      </w:r>
      <w:r w:rsidR="00EB2854" w:rsidRPr="00EB2854">
        <w:t xml:space="preserve"> </w:t>
      </w:r>
      <w:r w:rsidRPr="00EB2854">
        <w:t>Board</w:t>
      </w:r>
      <w:r w:rsidRPr="005F348E">
        <w:t xml:space="preserve"> and </w:t>
      </w:r>
      <w:r w:rsidR="008244EA">
        <w:t>B</w:t>
      </w:r>
      <w:r w:rsidR="009F447A">
        <w:t xml:space="preserve">oard </w:t>
      </w:r>
      <w:r w:rsidR="0000259F">
        <w:t>c</w:t>
      </w:r>
      <w:r w:rsidRPr="005F348E">
        <w:t xml:space="preserve">ommittee responsibilities are </w:t>
      </w:r>
      <w:r w:rsidR="00FE23EA">
        <w:t xml:space="preserve">illustrated </w:t>
      </w:r>
      <w:r w:rsidR="00465BCC">
        <w:t>in Figure</w:t>
      </w:r>
      <w:r w:rsidRPr="005F348E">
        <w:t xml:space="preserve"> </w:t>
      </w:r>
      <w:r w:rsidR="00C754A3" w:rsidRPr="005F348E">
        <w:t>1</w:t>
      </w:r>
      <w:r w:rsidR="00C754A3">
        <w:t>5</w:t>
      </w:r>
      <w:r w:rsidRPr="005F348E">
        <w:t>.</w:t>
      </w:r>
    </w:p>
    <w:p w:rsidR="008B2ECA" w:rsidRPr="008B2ECA" w:rsidRDefault="008B2ECA" w:rsidP="008B2ECA">
      <w:pPr>
        <w:rPr>
          <w:sz w:val="8"/>
        </w:rPr>
      </w:pPr>
    </w:p>
    <w:tbl>
      <w:tblPr>
        <w:tblStyle w:val="TableGrid"/>
        <w:tblW w:w="9468" w:type="dxa"/>
        <w:tblInd w:w="108" w:type="dxa"/>
        <w:tblLook w:val="04A0" w:firstRow="1" w:lastRow="0" w:firstColumn="1" w:lastColumn="0" w:noHBand="0" w:noVBand="1"/>
      </w:tblPr>
      <w:tblGrid>
        <w:gridCol w:w="2880"/>
        <w:gridCol w:w="6588"/>
      </w:tblGrid>
      <w:tr w:rsidR="006C6C99" w:rsidRPr="009623AF" w:rsidTr="00465BCC">
        <w:trPr>
          <w:trHeight w:val="432"/>
          <w:tblHeader/>
        </w:trPr>
        <w:tc>
          <w:tcPr>
            <w:tcW w:w="9468" w:type="dxa"/>
            <w:gridSpan w:val="2"/>
            <w:shd w:val="clear" w:color="auto" w:fill="BFBFBF" w:themeFill="background1" w:themeFillShade="BF"/>
            <w:vAlign w:val="center"/>
          </w:tcPr>
          <w:p w:rsidR="006C6C99" w:rsidRPr="009623AF" w:rsidRDefault="00465BCC" w:rsidP="00C754A3">
            <w:pPr>
              <w:rPr>
                <w:b/>
              </w:rPr>
            </w:pPr>
            <w:r>
              <w:rPr>
                <w:b/>
                <w:sz w:val="24"/>
              </w:rPr>
              <w:t xml:space="preserve">Figure </w:t>
            </w:r>
            <w:r w:rsidR="00C754A3">
              <w:rPr>
                <w:b/>
                <w:sz w:val="24"/>
              </w:rPr>
              <w:t>15</w:t>
            </w:r>
            <w:r w:rsidR="00A026C5" w:rsidRPr="00465BCC">
              <w:rPr>
                <w:b/>
                <w:sz w:val="24"/>
              </w:rPr>
              <w:t xml:space="preserve">: SHUSA Board of Directors and Board Committees’ </w:t>
            </w:r>
            <w:r w:rsidR="008C4FC0" w:rsidRPr="00465BCC">
              <w:rPr>
                <w:b/>
                <w:sz w:val="24"/>
              </w:rPr>
              <w:t>r</w:t>
            </w:r>
            <w:r w:rsidR="00A026C5" w:rsidRPr="00465BCC">
              <w:rPr>
                <w:b/>
                <w:sz w:val="24"/>
              </w:rPr>
              <w:t>esponsibilities</w:t>
            </w:r>
          </w:p>
        </w:tc>
      </w:tr>
      <w:tr w:rsidR="006C6C99" w:rsidRPr="006C6C99" w:rsidTr="00DD29EA">
        <w:tc>
          <w:tcPr>
            <w:tcW w:w="2880" w:type="dxa"/>
          </w:tcPr>
          <w:p w:rsidR="006C6C99" w:rsidRDefault="006C6C99" w:rsidP="006B69CD">
            <w:pPr>
              <w:keepNext/>
              <w:keepLines/>
              <w:rPr>
                <w:b/>
              </w:rPr>
            </w:pPr>
            <w:r w:rsidRPr="00B2183A">
              <w:rPr>
                <w:b/>
              </w:rPr>
              <w:t xml:space="preserve"> Board </w:t>
            </w:r>
          </w:p>
          <w:p w:rsidR="006C6C99" w:rsidRDefault="006C6C99" w:rsidP="006B69CD">
            <w:pPr>
              <w:keepNext/>
              <w:keepLines/>
              <w:rPr>
                <w:b/>
              </w:rPr>
            </w:pPr>
          </w:p>
          <w:p w:rsidR="006C6C99" w:rsidRDefault="006C6C99" w:rsidP="006B69CD"/>
          <w:p w:rsidR="006C6C99" w:rsidRDefault="006C6C99" w:rsidP="006B69CD"/>
          <w:p w:rsidR="006C6C99" w:rsidRPr="00225A5D" w:rsidRDefault="006C6C99" w:rsidP="006B69CD">
            <w:pPr>
              <w:jc w:val="center"/>
            </w:pPr>
          </w:p>
        </w:tc>
        <w:tc>
          <w:tcPr>
            <w:tcW w:w="6588" w:type="dxa"/>
          </w:tcPr>
          <w:p w:rsidR="000347B6" w:rsidRDefault="000347B6" w:rsidP="00E91791">
            <w:pPr>
              <w:keepNext/>
              <w:keepLines/>
              <w:numPr>
                <w:ilvl w:val="0"/>
                <w:numId w:val="9"/>
              </w:numPr>
              <w:ind w:left="342" w:hanging="270"/>
              <w:contextualSpacing/>
              <w:rPr>
                <w:sz w:val="22"/>
                <w:szCs w:val="22"/>
              </w:rPr>
            </w:pPr>
            <w:r>
              <w:rPr>
                <w:sz w:val="22"/>
                <w:szCs w:val="22"/>
              </w:rPr>
              <w:t xml:space="preserve">Review and approve SHUSA </w:t>
            </w:r>
            <w:r w:rsidR="0074668C">
              <w:rPr>
                <w:sz w:val="22"/>
                <w:szCs w:val="22"/>
              </w:rPr>
              <w:t>C</w:t>
            </w:r>
            <w:r>
              <w:rPr>
                <w:sz w:val="22"/>
                <w:szCs w:val="22"/>
              </w:rPr>
              <w:t xml:space="preserve">apital </w:t>
            </w:r>
            <w:r w:rsidR="0074668C">
              <w:rPr>
                <w:sz w:val="22"/>
                <w:szCs w:val="22"/>
              </w:rPr>
              <w:t>P</w:t>
            </w:r>
            <w:r>
              <w:rPr>
                <w:sz w:val="22"/>
                <w:szCs w:val="22"/>
              </w:rPr>
              <w:t>olicy annually</w:t>
            </w:r>
          </w:p>
          <w:p w:rsidR="006C6C99" w:rsidRPr="00370110" w:rsidRDefault="006C6C99" w:rsidP="00E91791">
            <w:pPr>
              <w:keepNext/>
              <w:keepLines/>
              <w:numPr>
                <w:ilvl w:val="0"/>
                <w:numId w:val="9"/>
              </w:numPr>
              <w:ind w:left="342" w:hanging="270"/>
              <w:contextualSpacing/>
              <w:rPr>
                <w:sz w:val="22"/>
                <w:szCs w:val="22"/>
              </w:rPr>
            </w:pPr>
            <w:r w:rsidRPr="00370110">
              <w:rPr>
                <w:sz w:val="22"/>
                <w:szCs w:val="22"/>
              </w:rPr>
              <w:t xml:space="preserve">Review and approve SHUSA </w:t>
            </w:r>
            <w:r w:rsidR="0000259F">
              <w:rPr>
                <w:sz w:val="22"/>
                <w:szCs w:val="22"/>
              </w:rPr>
              <w:t>c</w:t>
            </w:r>
            <w:r w:rsidRPr="00370110">
              <w:rPr>
                <w:sz w:val="22"/>
                <w:szCs w:val="22"/>
              </w:rPr>
              <w:t xml:space="preserve">apital </w:t>
            </w:r>
            <w:r w:rsidR="0000259F">
              <w:rPr>
                <w:sz w:val="22"/>
                <w:szCs w:val="22"/>
              </w:rPr>
              <w:t>p</w:t>
            </w:r>
            <w:r w:rsidRPr="00370110">
              <w:rPr>
                <w:sz w:val="22"/>
                <w:szCs w:val="22"/>
              </w:rPr>
              <w:t>lan annually</w:t>
            </w:r>
          </w:p>
          <w:p w:rsidR="006C6C99" w:rsidRPr="00370110" w:rsidRDefault="006C6C99" w:rsidP="001E1F5A">
            <w:pPr>
              <w:keepNext/>
              <w:keepLines/>
              <w:numPr>
                <w:ilvl w:val="0"/>
                <w:numId w:val="9"/>
              </w:numPr>
              <w:ind w:left="342" w:hanging="270"/>
              <w:contextualSpacing/>
              <w:rPr>
                <w:sz w:val="22"/>
                <w:szCs w:val="22"/>
              </w:rPr>
            </w:pPr>
            <w:r w:rsidRPr="00370110">
              <w:rPr>
                <w:sz w:val="22"/>
                <w:szCs w:val="22"/>
              </w:rPr>
              <w:t xml:space="preserve">Meet regularly to review SHUSA’s capital planning process and components, </w:t>
            </w:r>
            <w:r w:rsidR="000B2532" w:rsidRPr="00370110">
              <w:rPr>
                <w:sz w:val="22"/>
                <w:szCs w:val="22"/>
              </w:rPr>
              <w:t xml:space="preserve">and </w:t>
            </w:r>
            <w:r w:rsidR="008D5A0B" w:rsidRPr="00370110">
              <w:rPr>
                <w:sz w:val="22"/>
                <w:szCs w:val="22"/>
              </w:rPr>
              <w:t xml:space="preserve">review </w:t>
            </w:r>
            <w:r w:rsidRPr="00370110">
              <w:rPr>
                <w:sz w:val="22"/>
                <w:szCs w:val="22"/>
              </w:rPr>
              <w:t xml:space="preserve">the </w:t>
            </w:r>
            <w:r w:rsidR="008D5A0B" w:rsidRPr="00370110">
              <w:rPr>
                <w:sz w:val="22"/>
                <w:szCs w:val="22"/>
              </w:rPr>
              <w:t xml:space="preserve">ALCO </w:t>
            </w:r>
            <w:r w:rsidRPr="00370110">
              <w:rPr>
                <w:sz w:val="22"/>
                <w:szCs w:val="22"/>
              </w:rPr>
              <w:t>Capital Committee</w:t>
            </w:r>
            <w:r w:rsidR="0000259F">
              <w:rPr>
                <w:sz w:val="22"/>
                <w:szCs w:val="22"/>
              </w:rPr>
              <w:t>’s</w:t>
            </w:r>
            <w:r w:rsidR="008D5A0B" w:rsidRPr="00370110">
              <w:rPr>
                <w:sz w:val="22"/>
                <w:szCs w:val="22"/>
              </w:rPr>
              <w:t xml:space="preserve"> decisions</w:t>
            </w:r>
          </w:p>
        </w:tc>
      </w:tr>
      <w:tr w:rsidR="006C6C99" w:rsidRPr="006C6C99" w:rsidTr="00DD29EA">
        <w:tc>
          <w:tcPr>
            <w:tcW w:w="2880" w:type="dxa"/>
          </w:tcPr>
          <w:p w:rsidR="006C6C99" w:rsidRPr="00770A0E" w:rsidRDefault="001E1F5A" w:rsidP="006B69CD">
            <w:pPr>
              <w:keepNext/>
              <w:keepLines/>
              <w:rPr>
                <w:b/>
              </w:rPr>
            </w:pPr>
            <w:r>
              <w:rPr>
                <w:b/>
              </w:rPr>
              <w:t xml:space="preserve">Board </w:t>
            </w:r>
            <w:r w:rsidR="00782C9B">
              <w:rPr>
                <w:b/>
              </w:rPr>
              <w:t>RC</w:t>
            </w:r>
          </w:p>
        </w:tc>
        <w:tc>
          <w:tcPr>
            <w:tcW w:w="6588" w:type="dxa"/>
          </w:tcPr>
          <w:p w:rsidR="008D5A0B" w:rsidRPr="00370110" w:rsidRDefault="006C6C99" w:rsidP="001E1F5A">
            <w:pPr>
              <w:keepNext/>
              <w:keepLines/>
              <w:numPr>
                <w:ilvl w:val="0"/>
                <w:numId w:val="10"/>
              </w:numPr>
              <w:contextualSpacing/>
              <w:rPr>
                <w:sz w:val="22"/>
                <w:szCs w:val="22"/>
              </w:rPr>
            </w:pPr>
            <w:r w:rsidRPr="00370110">
              <w:rPr>
                <w:sz w:val="22"/>
                <w:szCs w:val="22"/>
              </w:rPr>
              <w:t xml:space="preserve">Review and </w:t>
            </w:r>
            <w:r w:rsidR="000347B6">
              <w:rPr>
                <w:sz w:val="22"/>
                <w:szCs w:val="22"/>
              </w:rPr>
              <w:t xml:space="preserve">recommend for </w:t>
            </w:r>
            <w:r w:rsidR="000347B6" w:rsidRPr="00370110">
              <w:rPr>
                <w:sz w:val="22"/>
                <w:szCs w:val="22"/>
              </w:rPr>
              <w:t>approv</w:t>
            </w:r>
            <w:r w:rsidR="000347B6">
              <w:rPr>
                <w:sz w:val="22"/>
                <w:szCs w:val="22"/>
              </w:rPr>
              <w:t>al</w:t>
            </w:r>
            <w:r w:rsidR="000347B6" w:rsidRPr="00370110">
              <w:rPr>
                <w:sz w:val="22"/>
                <w:szCs w:val="22"/>
              </w:rPr>
              <w:t xml:space="preserve"> </w:t>
            </w:r>
            <w:r w:rsidRPr="00370110">
              <w:rPr>
                <w:sz w:val="22"/>
                <w:szCs w:val="22"/>
              </w:rPr>
              <w:t>the SHUSA</w:t>
            </w:r>
            <w:r w:rsidR="008D5A0B" w:rsidRPr="00370110">
              <w:rPr>
                <w:sz w:val="22"/>
                <w:szCs w:val="22"/>
              </w:rPr>
              <w:t xml:space="preserve"> Capital Policy annually</w:t>
            </w:r>
          </w:p>
          <w:p w:rsidR="006C6C99" w:rsidRPr="00370110" w:rsidRDefault="008D5A0B" w:rsidP="001E1F5A">
            <w:pPr>
              <w:keepNext/>
              <w:keepLines/>
              <w:numPr>
                <w:ilvl w:val="0"/>
                <w:numId w:val="10"/>
              </w:numPr>
              <w:contextualSpacing/>
              <w:rPr>
                <w:sz w:val="22"/>
                <w:szCs w:val="22"/>
              </w:rPr>
            </w:pPr>
            <w:r w:rsidRPr="00370110">
              <w:rPr>
                <w:sz w:val="22"/>
                <w:szCs w:val="22"/>
              </w:rPr>
              <w:t xml:space="preserve">Review and approve </w:t>
            </w:r>
            <w:r w:rsidR="0000259F">
              <w:rPr>
                <w:sz w:val="22"/>
                <w:szCs w:val="22"/>
              </w:rPr>
              <w:t>c</w:t>
            </w:r>
            <w:r w:rsidRPr="00370110">
              <w:rPr>
                <w:sz w:val="22"/>
                <w:szCs w:val="22"/>
              </w:rPr>
              <w:t xml:space="preserve">apital </w:t>
            </w:r>
            <w:r w:rsidR="0000259F">
              <w:rPr>
                <w:sz w:val="22"/>
                <w:szCs w:val="22"/>
              </w:rPr>
              <w:t>e</w:t>
            </w:r>
            <w:r w:rsidRPr="00370110">
              <w:rPr>
                <w:sz w:val="22"/>
                <w:szCs w:val="22"/>
              </w:rPr>
              <w:t>xpectations of each significant subsidiary</w:t>
            </w:r>
            <w:r w:rsidR="006C6C99" w:rsidRPr="00370110">
              <w:rPr>
                <w:sz w:val="22"/>
                <w:szCs w:val="22"/>
              </w:rPr>
              <w:t xml:space="preserve"> annually</w:t>
            </w:r>
            <w:r w:rsidR="00FF55F5">
              <w:rPr>
                <w:sz w:val="22"/>
                <w:szCs w:val="22"/>
              </w:rPr>
              <w:t xml:space="preserve"> </w:t>
            </w:r>
          </w:p>
          <w:p w:rsidR="00A52A0F" w:rsidRDefault="00A52A0F" w:rsidP="001E1F5A">
            <w:pPr>
              <w:pStyle w:val="ListParagraph"/>
              <w:keepNext/>
              <w:keepLines/>
              <w:numPr>
                <w:ilvl w:val="0"/>
                <w:numId w:val="10"/>
              </w:numPr>
              <w:rPr>
                <w:rFonts w:cs="Times New Roman"/>
                <w:sz w:val="22"/>
                <w:szCs w:val="22"/>
              </w:rPr>
            </w:pPr>
            <w:r>
              <w:rPr>
                <w:rFonts w:cs="Times New Roman"/>
                <w:sz w:val="22"/>
                <w:szCs w:val="22"/>
              </w:rPr>
              <w:t xml:space="preserve">Review and approve the CCAR stress scenarios for use in establishing </w:t>
            </w:r>
            <w:r w:rsidR="00794EF6">
              <w:rPr>
                <w:rFonts w:cs="Times New Roman"/>
                <w:sz w:val="22"/>
                <w:szCs w:val="22"/>
              </w:rPr>
              <w:t>c</w:t>
            </w:r>
            <w:r>
              <w:rPr>
                <w:rFonts w:cs="Times New Roman"/>
                <w:sz w:val="22"/>
                <w:szCs w:val="22"/>
              </w:rPr>
              <w:t xml:space="preserve">apital </w:t>
            </w:r>
            <w:r w:rsidR="00794EF6">
              <w:rPr>
                <w:rFonts w:cs="Times New Roman"/>
                <w:sz w:val="22"/>
                <w:szCs w:val="22"/>
              </w:rPr>
              <w:t>e</w:t>
            </w:r>
            <w:r>
              <w:rPr>
                <w:rFonts w:cs="Times New Roman"/>
                <w:sz w:val="22"/>
                <w:szCs w:val="22"/>
              </w:rPr>
              <w:t>xpectations</w:t>
            </w:r>
          </w:p>
          <w:p w:rsidR="006C6C99" w:rsidRPr="00370110" w:rsidRDefault="006C6C99" w:rsidP="001E1F5A">
            <w:pPr>
              <w:pStyle w:val="ListParagraph"/>
              <w:keepNext/>
              <w:keepLines/>
              <w:numPr>
                <w:ilvl w:val="0"/>
                <w:numId w:val="10"/>
              </w:numPr>
              <w:rPr>
                <w:rFonts w:cs="Times New Roman"/>
                <w:sz w:val="22"/>
                <w:szCs w:val="22"/>
              </w:rPr>
            </w:pPr>
            <w:r w:rsidRPr="00370110">
              <w:rPr>
                <w:rFonts w:cs="Times New Roman"/>
                <w:sz w:val="22"/>
                <w:szCs w:val="22"/>
              </w:rPr>
              <w:t xml:space="preserve">Provide strategic oversight for </w:t>
            </w:r>
            <w:r w:rsidR="00180116" w:rsidRPr="00370110">
              <w:rPr>
                <w:rFonts w:cs="Times New Roman"/>
                <w:sz w:val="22"/>
                <w:szCs w:val="22"/>
              </w:rPr>
              <w:t>c</w:t>
            </w:r>
            <w:r w:rsidRPr="00370110">
              <w:rPr>
                <w:rFonts w:cs="Times New Roman"/>
                <w:sz w:val="22"/>
                <w:szCs w:val="22"/>
              </w:rPr>
              <w:t xml:space="preserve">apital </w:t>
            </w:r>
            <w:r w:rsidR="00180116" w:rsidRPr="00370110">
              <w:rPr>
                <w:rFonts w:cs="Times New Roman"/>
                <w:sz w:val="22"/>
                <w:szCs w:val="22"/>
              </w:rPr>
              <w:t>p</w:t>
            </w:r>
            <w:r w:rsidR="008D5A0B" w:rsidRPr="00370110">
              <w:rPr>
                <w:rFonts w:cs="Times New Roman"/>
                <w:sz w:val="22"/>
                <w:szCs w:val="22"/>
              </w:rPr>
              <w:t xml:space="preserve">lanning to </w:t>
            </w:r>
            <w:r w:rsidR="0000259F">
              <w:rPr>
                <w:rFonts w:cs="Times New Roman"/>
                <w:sz w:val="22"/>
                <w:szCs w:val="22"/>
              </w:rPr>
              <w:t xml:space="preserve">the </w:t>
            </w:r>
            <w:r w:rsidR="008D5A0B" w:rsidRPr="00370110">
              <w:rPr>
                <w:rFonts w:cs="Times New Roman"/>
                <w:sz w:val="22"/>
                <w:szCs w:val="22"/>
              </w:rPr>
              <w:t>ALCO</w:t>
            </w:r>
          </w:p>
          <w:p w:rsidR="006C6C99" w:rsidRPr="00370110" w:rsidRDefault="006C6C99" w:rsidP="001E1F5A">
            <w:pPr>
              <w:pStyle w:val="ListParagraph"/>
              <w:keepNext/>
              <w:keepLines/>
              <w:numPr>
                <w:ilvl w:val="0"/>
                <w:numId w:val="10"/>
              </w:numPr>
              <w:rPr>
                <w:rFonts w:cs="Times New Roman"/>
                <w:sz w:val="22"/>
                <w:szCs w:val="22"/>
              </w:rPr>
            </w:pPr>
            <w:r w:rsidRPr="00370110">
              <w:rPr>
                <w:rFonts w:cs="Times New Roman"/>
                <w:sz w:val="22"/>
                <w:szCs w:val="22"/>
              </w:rPr>
              <w:t xml:space="preserve">Respond to priority issues escalated from </w:t>
            </w:r>
            <w:r w:rsidR="0000259F">
              <w:rPr>
                <w:rFonts w:cs="Times New Roman"/>
                <w:sz w:val="22"/>
                <w:szCs w:val="22"/>
              </w:rPr>
              <w:t xml:space="preserve">the </w:t>
            </w:r>
            <w:r w:rsidR="008D5A0B" w:rsidRPr="00370110">
              <w:rPr>
                <w:rFonts w:cs="Times New Roman"/>
                <w:sz w:val="22"/>
                <w:szCs w:val="22"/>
              </w:rPr>
              <w:t>ALCO</w:t>
            </w:r>
          </w:p>
          <w:p w:rsidR="006C6C99" w:rsidRPr="00370110" w:rsidRDefault="006C6C99" w:rsidP="001E1F5A">
            <w:pPr>
              <w:pStyle w:val="ListParagraph"/>
              <w:keepNext/>
              <w:keepLines/>
              <w:numPr>
                <w:ilvl w:val="0"/>
                <w:numId w:val="10"/>
              </w:numPr>
              <w:rPr>
                <w:rFonts w:cs="Times New Roman"/>
                <w:sz w:val="22"/>
                <w:szCs w:val="22"/>
              </w:rPr>
            </w:pPr>
            <w:r w:rsidRPr="00370110">
              <w:rPr>
                <w:rFonts w:cs="Times New Roman"/>
                <w:sz w:val="22"/>
                <w:szCs w:val="22"/>
              </w:rPr>
              <w:t>Review</w:t>
            </w:r>
            <w:r w:rsidR="00FE23EA" w:rsidRPr="00370110">
              <w:rPr>
                <w:rFonts w:cs="Times New Roman"/>
                <w:sz w:val="22"/>
                <w:szCs w:val="22"/>
              </w:rPr>
              <w:t xml:space="preserve"> </w:t>
            </w:r>
            <w:r w:rsidRPr="00370110">
              <w:rPr>
                <w:rFonts w:cs="Times New Roman"/>
                <w:sz w:val="22"/>
                <w:szCs w:val="22"/>
              </w:rPr>
              <w:t xml:space="preserve">SHUSA’s process for assessing capital adequacy </w:t>
            </w:r>
            <w:r w:rsidR="0000259F">
              <w:rPr>
                <w:rFonts w:cs="Times New Roman"/>
                <w:sz w:val="22"/>
                <w:szCs w:val="22"/>
              </w:rPr>
              <w:t>for</w:t>
            </w:r>
            <w:r w:rsidRPr="00370110">
              <w:rPr>
                <w:rFonts w:cs="Times New Roman"/>
                <w:sz w:val="22"/>
                <w:szCs w:val="22"/>
              </w:rPr>
              <w:t xml:space="preserve"> SHUSA and its subsidiaries</w:t>
            </w:r>
          </w:p>
          <w:p w:rsidR="006C6C99" w:rsidRDefault="00FE23EA" w:rsidP="001E1F5A">
            <w:pPr>
              <w:pStyle w:val="ListParagraph"/>
              <w:keepNext/>
              <w:keepLines/>
              <w:numPr>
                <w:ilvl w:val="0"/>
                <w:numId w:val="10"/>
              </w:numPr>
              <w:rPr>
                <w:rFonts w:cs="Times New Roman"/>
                <w:sz w:val="22"/>
                <w:szCs w:val="22"/>
              </w:rPr>
            </w:pPr>
            <w:r w:rsidRPr="00370110">
              <w:rPr>
                <w:rFonts w:cs="Times New Roman"/>
                <w:sz w:val="22"/>
                <w:szCs w:val="22"/>
              </w:rPr>
              <w:t xml:space="preserve">Provide  </w:t>
            </w:r>
            <w:r w:rsidR="006C6C99" w:rsidRPr="00370110">
              <w:rPr>
                <w:rFonts w:cs="Times New Roman"/>
                <w:sz w:val="22"/>
                <w:szCs w:val="22"/>
              </w:rPr>
              <w:t xml:space="preserve">credible challenge to </w:t>
            </w:r>
            <w:r w:rsidRPr="00370110">
              <w:rPr>
                <w:rFonts w:cs="Times New Roman"/>
                <w:sz w:val="22"/>
                <w:szCs w:val="22"/>
              </w:rPr>
              <w:t xml:space="preserve">the </w:t>
            </w:r>
            <w:r w:rsidR="006C6C99" w:rsidRPr="00370110">
              <w:rPr>
                <w:rFonts w:cs="Times New Roman"/>
                <w:sz w:val="22"/>
                <w:szCs w:val="22"/>
              </w:rPr>
              <w:t>capital planning processes, methodologies and results</w:t>
            </w:r>
          </w:p>
          <w:p w:rsidR="001E1F5A" w:rsidRPr="00370110" w:rsidRDefault="001E1F5A" w:rsidP="001E1F5A">
            <w:pPr>
              <w:keepNext/>
              <w:keepLines/>
              <w:numPr>
                <w:ilvl w:val="0"/>
                <w:numId w:val="10"/>
              </w:numPr>
              <w:contextualSpacing/>
              <w:rPr>
                <w:sz w:val="22"/>
                <w:szCs w:val="22"/>
              </w:rPr>
            </w:pPr>
            <w:r w:rsidRPr="00370110">
              <w:rPr>
                <w:sz w:val="22"/>
                <w:szCs w:val="22"/>
              </w:rPr>
              <w:t xml:space="preserve">Approve all capital actions included in the SHUSA Capital </w:t>
            </w:r>
            <w:r>
              <w:rPr>
                <w:sz w:val="22"/>
                <w:szCs w:val="22"/>
              </w:rPr>
              <w:t xml:space="preserve">Contingency </w:t>
            </w:r>
            <w:r w:rsidRPr="00370110">
              <w:rPr>
                <w:sz w:val="22"/>
                <w:szCs w:val="22"/>
              </w:rPr>
              <w:t>P</w:t>
            </w:r>
            <w:r>
              <w:rPr>
                <w:sz w:val="22"/>
                <w:szCs w:val="22"/>
              </w:rPr>
              <w:t>lan</w:t>
            </w:r>
          </w:p>
          <w:p w:rsidR="001E1F5A" w:rsidRPr="00370110" w:rsidRDefault="001E1F5A" w:rsidP="001E1F5A">
            <w:pPr>
              <w:pStyle w:val="ListParagraph"/>
              <w:keepNext/>
              <w:keepLines/>
              <w:numPr>
                <w:ilvl w:val="0"/>
                <w:numId w:val="10"/>
              </w:numPr>
              <w:rPr>
                <w:rFonts w:cs="Times New Roman"/>
                <w:sz w:val="22"/>
                <w:szCs w:val="22"/>
              </w:rPr>
            </w:pPr>
            <w:r w:rsidRPr="00370110">
              <w:rPr>
                <w:sz w:val="22"/>
                <w:szCs w:val="22"/>
              </w:rPr>
              <w:t xml:space="preserve">Monitor the activation, progression, and implementation </w:t>
            </w:r>
            <w:r>
              <w:rPr>
                <w:sz w:val="22"/>
                <w:szCs w:val="22"/>
              </w:rPr>
              <w:t>of the</w:t>
            </w:r>
            <w:r w:rsidRPr="00370110">
              <w:rPr>
                <w:sz w:val="22"/>
                <w:szCs w:val="22"/>
              </w:rPr>
              <w:t xml:space="preserve"> C</w:t>
            </w:r>
            <w:r>
              <w:rPr>
                <w:sz w:val="22"/>
                <w:szCs w:val="22"/>
              </w:rPr>
              <w:t>CP</w:t>
            </w:r>
          </w:p>
        </w:tc>
      </w:tr>
    </w:tbl>
    <w:p w:rsidR="002740BE" w:rsidRPr="00770A0E" w:rsidRDefault="002740BE" w:rsidP="00D37EDB"/>
    <w:p w:rsidR="008B2ECA" w:rsidRDefault="008B2ECA" w:rsidP="007F0A0B">
      <w:pPr>
        <w:pStyle w:val="SubsectionHeader1"/>
      </w:pPr>
      <w:bookmarkStart w:id="146" w:name="_Toc440039673"/>
      <w:r>
        <w:t xml:space="preserve">SHUSA </w:t>
      </w:r>
      <w:r w:rsidR="00002FFD">
        <w:t>Governance C</w:t>
      </w:r>
      <w:r w:rsidR="00335FDF">
        <w:t>ommittees</w:t>
      </w:r>
      <w:bookmarkEnd w:id="146"/>
    </w:p>
    <w:p w:rsidR="003316A4" w:rsidRDefault="00DB14E7" w:rsidP="006F1441">
      <w:pPr>
        <w:pStyle w:val="NormalText"/>
        <w:jc w:val="left"/>
      </w:pPr>
      <w:r>
        <w:t>The ALCO</w:t>
      </w:r>
      <w:r w:rsidR="00114DC8">
        <w:t xml:space="preserve"> and Capital </w:t>
      </w:r>
      <w:r>
        <w:t xml:space="preserve">Committee </w:t>
      </w:r>
      <w:r w:rsidRPr="00A85EAD">
        <w:t>oversee</w:t>
      </w:r>
      <w:r w:rsidR="00DA7768">
        <w:t xml:space="preserve"> c</w:t>
      </w:r>
      <w:r w:rsidR="008B2ECA" w:rsidRPr="00A85EAD">
        <w:t>apital management</w:t>
      </w:r>
      <w:r w:rsidR="00B357BC">
        <w:t>,</w:t>
      </w:r>
      <w:r w:rsidR="00DA7768">
        <w:t xml:space="preserve"> and w</w:t>
      </w:r>
      <w:r w:rsidR="00DA7768" w:rsidRPr="00A85EAD">
        <w:t xml:space="preserve">orking </w:t>
      </w:r>
      <w:r w:rsidR="00DA7768">
        <w:t>g</w:t>
      </w:r>
      <w:r w:rsidR="00DA7768" w:rsidRPr="00A85EAD">
        <w:t xml:space="preserve">roups </w:t>
      </w:r>
      <w:r w:rsidR="008B2ECA" w:rsidRPr="00A85EAD">
        <w:t xml:space="preserve">support the capital management process. This hierarchy </w:t>
      </w:r>
      <w:r w:rsidR="00DA7768">
        <w:t xml:space="preserve">facilitates </w:t>
      </w:r>
      <w:r w:rsidR="008B2ECA" w:rsidRPr="00A85EAD">
        <w:t>direct</w:t>
      </w:r>
      <w:r w:rsidR="00DA7768">
        <w:t>,</w:t>
      </w:r>
      <w:r w:rsidR="008B2ECA" w:rsidRPr="00A85EAD">
        <w:t xml:space="preserve"> two-way communication between experts and </w:t>
      </w:r>
      <w:r w:rsidR="0000259F">
        <w:t>m</w:t>
      </w:r>
      <w:r w:rsidR="008B2ECA" w:rsidRPr="00A85EAD">
        <w:t>anagement</w:t>
      </w:r>
      <w:r w:rsidR="008B2ECA">
        <w:t>.</w:t>
      </w:r>
    </w:p>
    <w:tbl>
      <w:tblPr>
        <w:tblStyle w:val="TableGrid"/>
        <w:tblW w:w="9468" w:type="dxa"/>
        <w:tblInd w:w="108" w:type="dxa"/>
        <w:tblLook w:val="04A0" w:firstRow="1" w:lastRow="0" w:firstColumn="1" w:lastColumn="0" w:noHBand="0" w:noVBand="1"/>
      </w:tblPr>
      <w:tblGrid>
        <w:gridCol w:w="2880"/>
        <w:gridCol w:w="6588"/>
      </w:tblGrid>
      <w:tr w:rsidR="00324AA8" w:rsidTr="00B665AA">
        <w:trPr>
          <w:trHeight w:val="432"/>
          <w:tblHeader/>
        </w:trPr>
        <w:tc>
          <w:tcPr>
            <w:tcW w:w="9468" w:type="dxa"/>
            <w:gridSpan w:val="2"/>
            <w:shd w:val="clear" w:color="auto" w:fill="BFBFBF" w:themeFill="background1" w:themeFillShade="BF"/>
            <w:vAlign w:val="center"/>
          </w:tcPr>
          <w:p w:rsidR="00324AA8" w:rsidRPr="009623AF" w:rsidRDefault="00B665AA">
            <w:pPr>
              <w:rPr>
                <w:b/>
              </w:rPr>
            </w:pPr>
            <w:r>
              <w:rPr>
                <w:b/>
                <w:sz w:val="24"/>
              </w:rPr>
              <w:t>Figure</w:t>
            </w:r>
            <w:r w:rsidR="00CB1B48" w:rsidRPr="00B665AA">
              <w:rPr>
                <w:b/>
                <w:sz w:val="24"/>
              </w:rPr>
              <w:t xml:space="preserve"> </w:t>
            </w:r>
            <w:r>
              <w:rPr>
                <w:b/>
                <w:sz w:val="24"/>
              </w:rPr>
              <w:t>1</w:t>
            </w:r>
            <w:r w:rsidR="009712B7">
              <w:rPr>
                <w:b/>
                <w:sz w:val="24"/>
              </w:rPr>
              <w:t>6</w:t>
            </w:r>
            <w:r w:rsidR="00CB1B48" w:rsidRPr="00B665AA">
              <w:rPr>
                <w:b/>
                <w:sz w:val="24"/>
              </w:rPr>
              <w:t xml:space="preserve">: </w:t>
            </w:r>
            <w:r w:rsidR="006C6C99" w:rsidRPr="00B665AA">
              <w:rPr>
                <w:b/>
                <w:sz w:val="24"/>
              </w:rPr>
              <w:t>SHUSA Governance Committee Responsibilities</w:t>
            </w:r>
          </w:p>
        </w:tc>
      </w:tr>
      <w:tr w:rsidR="00370110" w:rsidTr="00DD29EA">
        <w:tc>
          <w:tcPr>
            <w:tcW w:w="2880" w:type="dxa"/>
          </w:tcPr>
          <w:p w:rsidR="00370110" w:rsidRPr="00A85EAD" w:rsidRDefault="00370110" w:rsidP="006B69CD">
            <w:pPr>
              <w:keepNext/>
              <w:keepLines/>
              <w:rPr>
                <w:b/>
              </w:rPr>
            </w:pPr>
            <w:r>
              <w:rPr>
                <w:b/>
              </w:rPr>
              <w:lastRenderedPageBreak/>
              <w:t>ALCO</w:t>
            </w:r>
          </w:p>
        </w:tc>
        <w:tc>
          <w:tcPr>
            <w:tcW w:w="6588" w:type="dxa"/>
          </w:tcPr>
          <w:p w:rsidR="00A66EA5" w:rsidRPr="00A66EA5" w:rsidRDefault="00A66EA5" w:rsidP="00C63350">
            <w:pPr>
              <w:pStyle w:val="ListParagraph"/>
              <w:numPr>
                <w:ilvl w:val="0"/>
                <w:numId w:val="65"/>
              </w:numPr>
              <w:autoSpaceDE w:val="0"/>
              <w:autoSpaceDN w:val="0"/>
              <w:adjustRightInd w:val="0"/>
              <w:contextualSpacing w:val="0"/>
              <w:jc w:val="both"/>
              <w:rPr>
                <w:sz w:val="22"/>
                <w:szCs w:val="22"/>
              </w:rPr>
            </w:pPr>
            <w:r w:rsidRPr="00A66EA5">
              <w:rPr>
                <w:sz w:val="22"/>
                <w:szCs w:val="22"/>
              </w:rPr>
              <w:t>Review and recommend capital</w:t>
            </w:r>
            <w:r w:rsidR="0000259F">
              <w:rPr>
                <w:sz w:val="22"/>
                <w:szCs w:val="22"/>
              </w:rPr>
              <w:t>-</w:t>
            </w:r>
            <w:r w:rsidRPr="00A66EA5">
              <w:rPr>
                <w:sz w:val="22"/>
                <w:szCs w:val="22"/>
              </w:rPr>
              <w:t>related policies and standards</w:t>
            </w:r>
            <w:r w:rsidR="0000259F">
              <w:rPr>
                <w:sz w:val="22"/>
                <w:szCs w:val="22"/>
              </w:rPr>
              <w:t xml:space="preserve"> for </w:t>
            </w:r>
            <w:r w:rsidR="00DB14E7">
              <w:rPr>
                <w:sz w:val="22"/>
                <w:szCs w:val="22"/>
              </w:rPr>
              <w:t>which</w:t>
            </w:r>
            <w:r w:rsidRPr="00A66EA5">
              <w:rPr>
                <w:sz w:val="22"/>
                <w:szCs w:val="22"/>
              </w:rPr>
              <w:t xml:space="preserve"> </w:t>
            </w:r>
            <w:r w:rsidR="00782C9B">
              <w:rPr>
                <w:sz w:val="22"/>
                <w:szCs w:val="22"/>
              </w:rPr>
              <w:t>RC</w:t>
            </w:r>
            <w:r w:rsidRPr="00A66EA5">
              <w:rPr>
                <w:sz w:val="22"/>
                <w:szCs w:val="22"/>
              </w:rPr>
              <w:t xml:space="preserve"> approval is required</w:t>
            </w:r>
          </w:p>
          <w:p w:rsidR="00A66EA5" w:rsidRPr="00A66EA5" w:rsidRDefault="00A66EA5" w:rsidP="00C63350">
            <w:pPr>
              <w:pStyle w:val="ListParagraph"/>
              <w:numPr>
                <w:ilvl w:val="0"/>
                <w:numId w:val="65"/>
              </w:numPr>
              <w:autoSpaceDE w:val="0"/>
              <w:autoSpaceDN w:val="0"/>
              <w:adjustRightInd w:val="0"/>
              <w:contextualSpacing w:val="0"/>
              <w:jc w:val="both"/>
              <w:rPr>
                <w:sz w:val="22"/>
                <w:szCs w:val="22"/>
              </w:rPr>
            </w:pPr>
            <w:r w:rsidRPr="00A66EA5">
              <w:rPr>
                <w:sz w:val="22"/>
                <w:szCs w:val="22"/>
              </w:rPr>
              <w:t xml:space="preserve">Review and recommend the SHUSA Capital Policy and </w:t>
            </w:r>
            <w:r w:rsidR="0000259F">
              <w:rPr>
                <w:sz w:val="22"/>
                <w:szCs w:val="22"/>
              </w:rPr>
              <w:t>c</w:t>
            </w:r>
            <w:r w:rsidRPr="00A66EA5">
              <w:rPr>
                <w:sz w:val="22"/>
                <w:szCs w:val="22"/>
              </w:rPr>
              <w:t xml:space="preserve">apital </w:t>
            </w:r>
            <w:r w:rsidR="0000259F">
              <w:rPr>
                <w:sz w:val="22"/>
                <w:szCs w:val="22"/>
              </w:rPr>
              <w:t>p</w:t>
            </w:r>
            <w:r w:rsidRPr="00A66EA5">
              <w:rPr>
                <w:sz w:val="22"/>
                <w:szCs w:val="22"/>
              </w:rPr>
              <w:t xml:space="preserve">lan for Board approval </w:t>
            </w:r>
          </w:p>
          <w:p w:rsidR="00A66EA5" w:rsidRPr="00A66EA5" w:rsidRDefault="00A66EA5" w:rsidP="00C63350">
            <w:pPr>
              <w:numPr>
                <w:ilvl w:val="0"/>
                <w:numId w:val="65"/>
              </w:numPr>
              <w:autoSpaceDE w:val="0"/>
              <w:autoSpaceDN w:val="0"/>
              <w:adjustRightInd w:val="0"/>
              <w:jc w:val="both"/>
              <w:rPr>
                <w:sz w:val="22"/>
                <w:szCs w:val="22"/>
              </w:rPr>
            </w:pPr>
            <w:r w:rsidRPr="00A66EA5">
              <w:rPr>
                <w:sz w:val="22"/>
                <w:szCs w:val="22"/>
              </w:rPr>
              <w:t xml:space="preserve">Monitoring adherence to capital, liquidity risk, </w:t>
            </w:r>
            <w:r w:rsidR="0000259F">
              <w:rPr>
                <w:sz w:val="22"/>
                <w:szCs w:val="22"/>
              </w:rPr>
              <w:t>asset/liability management (“</w:t>
            </w:r>
            <w:r w:rsidRPr="00A66EA5">
              <w:rPr>
                <w:sz w:val="22"/>
                <w:szCs w:val="22"/>
              </w:rPr>
              <w:t>ALM</w:t>
            </w:r>
            <w:r w:rsidR="0000259F">
              <w:rPr>
                <w:sz w:val="22"/>
                <w:szCs w:val="22"/>
              </w:rPr>
              <w:t>”)</w:t>
            </w:r>
            <w:r w:rsidRPr="00A66EA5">
              <w:rPr>
                <w:sz w:val="22"/>
                <w:szCs w:val="22"/>
              </w:rPr>
              <w:t xml:space="preserve"> and other balance sheet</w:t>
            </w:r>
            <w:r w:rsidR="0000259F">
              <w:rPr>
                <w:sz w:val="22"/>
                <w:szCs w:val="22"/>
              </w:rPr>
              <w:t>-</w:t>
            </w:r>
            <w:r w:rsidRPr="00A66EA5">
              <w:rPr>
                <w:sz w:val="22"/>
                <w:szCs w:val="22"/>
              </w:rPr>
              <w:t xml:space="preserve">related  policies </w:t>
            </w:r>
            <w:r w:rsidR="0000259F">
              <w:rPr>
                <w:sz w:val="22"/>
                <w:szCs w:val="22"/>
              </w:rPr>
              <w:t>for</w:t>
            </w:r>
            <w:r w:rsidRPr="00A66EA5">
              <w:rPr>
                <w:sz w:val="22"/>
                <w:szCs w:val="22"/>
              </w:rPr>
              <w:t xml:space="preserve"> SHUSA and its </w:t>
            </w:r>
            <w:r w:rsidR="0000259F">
              <w:rPr>
                <w:sz w:val="22"/>
                <w:szCs w:val="22"/>
              </w:rPr>
              <w:t>o</w:t>
            </w:r>
            <w:r w:rsidRPr="00A66EA5">
              <w:rPr>
                <w:sz w:val="22"/>
                <w:szCs w:val="22"/>
              </w:rPr>
              <w:t xml:space="preserve">perating </w:t>
            </w:r>
            <w:r w:rsidR="0000259F">
              <w:rPr>
                <w:sz w:val="22"/>
                <w:szCs w:val="22"/>
              </w:rPr>
              <w:t>e</w:t>
            </w:r>
            <w:r w:rsidRPr="00A66EA5">
              <w:rPr>
                <w:sz w:val="22"/>
                <w:szCs w:val="22"/>
              </w:rPr>
              <w:t xml:space="preserve">ntities </w:t>
            </w:r>
          </w:p>
          <w:p w:rsidR="001E1F5A" w:rsidRPr="00C63350" w:rsidRDefault="001E1F5A" w:rsidP="001E1F5A">
            <w:pPr>
              <w:pStyle w:val="ListParagraph"/>
              <w:numPr>
                <w:ilvl w:val="0"/>
                <w:numId w:val="65"/>
              </w:numPr>
              <w:autoSpaceDE w:val="0"/>
              <w:autoSpaceDN w:val="0"/>
              <w:adjustRightInd w:val="0"/>
              <w:contextualSpacing w:val="0"/>
              <w:jc w:val="both"/>
              <w:rPr>
                <w:sz w:val="22"/>
                <w:szCs w:val="22"/>
              </w:rPr>
            </w:pPr>
            <w:r w:rsidRPr="00C63350">
              <w:rPr>
                <w:sz w:val="22"/>
                <w:szCs w:val="22"/>
              </w:rPr>
              <w:t xml:space="preserve">Review and approval </w:t>
            </w:r>
            <w:r>
              <w:rPr>
                <w:sz w:val="22"/>
                <w:szCs w:val="22"/>
              </w:rPr>
              <w:t>C</w:t>
            </w:r>
            <w:r w:rsidRPr="00C63350">
              <w:rPr>
                <w:sz w:val="22"/>
                <w:szCs w:val="22"/>
              </w:rPr>
              <w:t xml:space="preserve">apital </w:t>
            </w:r>
            <w:r>
              <w:rPr>
                <w:sz w:val="22"/>
                <w:szCs w:val="22"/>
              </w:rPr>
              <w:t>P</w:t>
            </w:r>
            <w:r w:rsidRPr="00C63350">
              <w:rPr>
                <w:sz w:val="22"/>
                <w:szCs w:val="22"/>
              </w:rPr>
              <w:t>olicy exceptions</w:t>
            </w:r>
          </w:p>
          <w:p w:rsidR="00A66EA5" w:rsidRPr="00A66EA5" w:rsidRDefault="00A66EA5" w:rsidP="00C63350">
            <w:pPr>
              <w:pStyle w:val="ListParagraph"/>
              <w:numPr>
                <w:ilvl w:val="0"/>
                <w:numId w:val="65"/>
              </w:numPr>
              <w:autoSpaceDE w:val="0"/>
              <w:autoSpaceDN w:val="0"/>
              <w:adjustRightInd w:val="0"/>
              <w:contextualSpacing w:val="0"/>
              <w:jc w:val="both"/>
              <w:rPr>
                <w:sz w:val="22"/>
                <w:szCs w:val="22"/>
              </w:rPr>
            </w:pPr>
            <w:r w:rsidRPr="00A66EA5">
              <w:rPr>
                <w:sz w:val="22"/>
                <w:szCs w:val="22"/>
              </w:rPr>
              <w:t xml:space="preserve">Monitor capital, liquidity and ALM RAS limits, and other management-level risk limits </w:t>
            </w:r>
            <w:r w:rsidR="006B01E2">
              <w:rPr>
                <w:sz w:val="22"/>
                <w:szCs w:val="22"/>
              </w:rPr>
              <w:t>for</w:t>
            </w:r>
            <w:r w:rsidRPr="00A66EA5">
              <w:rPr>
                <w:sz w:val="22"/>
                <w:szCs w:val="22"/>
              </w:rPr>
              <w:t xml:space="preserve"> SHUSA and its </w:t>
            </w:r>
            <w:r w:rsidR="006B01E2">
              <w:rPr>
                <w:sz w:val="22"/>
                <w:szCs w:val="22"/>
              </w:rPr>
              <w:t>o</w:t>
            </w:r>
            <w:r w:rsidRPr="00A66EA5">
              <w:rPr>
                <w:sz w:val="22"/>
                <w:szCs w:val="22"/>
              </w:rPr>
              <w:t xml:space="preserve">perating </w:t>
            </w:r>
            <w:r w:rsidR="006B01E2">
              <w:rPr>
                <w:sz w:val="22"/>
                <w:szCs w:val="22"/>
              </w:rPr>
              <w:t>e</w:t>
            </w:r>
            <w:r w:rsidRPr="00A66EA5">
              <w:rPr>
                <w:sz w:val="22"/>
                <w:szCs w:val="22"/>
              </w:rPr>
              <w:t xml:space="preserve">ntities, and identify current or expected breaches of such limits </w:t>
            </w:r>
          </w:p>
          <w:p w:rsidR="00A66EA5" w:rsidRPr="00A66EA5" w:rsidRDefault="00A66EA5" w:rsidP="00C63350">
            <w:pPr>
              <w:pStyle w:val="ListParagraph"/>
              <w:numPr>
                <w:ilvl w:val="0"/>
                <w:numId w:val="65"/>
              </w:numPr>
              <w:autoSpaceDE w:val="0"/>
              <w:autoSpaceDN w:val="0"/>
              <w:adjustRightInd w:val="0"/>
              <w:contextualSpacing w:val="0"/>
              <w:jc w:val="both"/>
              <w:rPr>
                <w:sz w:val="22"/>
                <w:szCs w:val="22"/>
              </w:rPr>
            </w:pPr>
            <w:r w:rsidRPr="00A66EA5">
              <w:rPr>
                <w:sz w:val="22"/>
                <w:szCs w:val="22"/>
              </w:rPr>
              <w:t>Oversee the execution of the capital planning process and reviewing/challenging important decisions (e.g.</w:t>
            </w:r>
            <w:r w:rsidR="006B01E2">
              <w:rPr>
                <w:sz w:val="22"/>
                <w:szCs w:val="22"/>
              </w:rPr>
              <w:t>,</w:t>
            </w:r>
            <w:r w:rsidRPr="00A66EA5">
              <w:rPr>
                <w:sz w:val="22"/>
                <w:szCs w:val="22"/>
              </w:rPr>
              <w:t xml:space="preserve"> stress testing model landscape, scenarios</w:t>
            </w:r>
            <w:r w:rsidR="006B01E2">
              <w:rPr>
                <w:sz w:val="22"/>
                <w:szCs w:val="22"/>
              </w:rPr>
              <w:t>,</w:t>
            </w:r>
            <w:r w:rsidRPr="00A66EA5">
              <w:rPr>
                <w:sz w:val="22"/>
                <w:szCs w:val="22"/>
              </w:rPr>
              <w:t xml:space="preserve"> etc.) </w:t>
            </w:r>
          </w:p>
          <w:p w:rsidR="00A66EA5" w:rsidRPr="00A66EA5" w:rsidRDefault="00A66EA5" w:rsidP="00C63350">
            <w:pPr>
              <w:pStyle w:val="ListParagraph"/>
              <w:numPr>
                <w:ilvl w:val="0"/>
                <w:numId w:val="65"/>
              </w:numPr>
              <w:autoSpaceDE w:val="0"/>
              <w:autoSpaceDN w:val="0"/>
              <w:adjustRightInd w:val="0"/>
              <w:contextualSpacing w:val="0"/>
              <w:jc w:val="both"/>
              <w:rPr>
                <w:sz w:val="22"/>
                <w:szCs w:val="22"/>
              </w:rPr>
            </w:pPr>
            <w:r w:rsidRPr="00A66EA5">
              <w:rPr>
                <w:sz w:val="22"/>
                <w:szCs w:val="22"/>
              </w:rPr>
              <w:t>Review and challeng</w:t>
            </w:r>
            <w:r w:rsidR="006B01E2">
              <w:rPr>
                <w:sz w:val="22"/>
                <w:szCs w:val="22"/>
              </w:rPr>
              <w:t>e</w:t>
            </w:r>
            <w:r w:rsidRPr="00A66EA5">
              <w:rPr>
                <w:sz w:val="22"/>
                <w:szCs w:val="22"/>
              </w:rPr>
              <w:t xml:space="preserve"> the results of capital adequacy process and liquidity stress tests </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Monitor and discuss changes in regulatory expectations in relation to capital, liquidity risk, or ALM (e.g.</w:t>
            </w:r>
            <w:r w:rsidR="006B01E2">
              <w:rPr>
                <w:sz w:val="22"/>
                <w:szCs w:val="22"/>
              </w:rPr>
              <w:t>,</w:t>
            </w:r>
            <w:r w:rsidRPr="00C63350">
              <w:rPr>
                <w:sz w:val="22"/>
                <w:szCs w:val="22"/>
              </w:rPr>
              <w:t xml:space="preserve"> current matters requiring attention or changes in regulations)</w:t>
            </w:r>
          </w:p>
          <w:p w:rsidR="005B757B" w:rsidRDefault="00370110" w:rsidP="005B757B">
            <w:pPr>
              <w:keepNext/>
              <w:keepLines/>
              <w:numPr>
                <w:ilvl w:val="0"/>
                <w:numId w:val="9"/>
              </w:numPr>
              <w:ind w:left="1152" w:hanging="450"/>
              <w:contextualSpacing/>
              <w:rPr>
                <w:sz w:val="22"/>
                <w:szCs w:val="22"/>
              </w:rPr>
            </w:pPr>
            <w:r w:rsidRPr="00C63350">
              <w:rPr>
                <w:sz w:val="22"/>
                <w:szCs w:val="22"/>
              </w:rPr>
              <w:t xml:space="preserve">Recommends capital actions and changes to capital actions to the Board </w:t>
            </w:r>
          </w:p>
          <w:p w:rsidR="00370110" w:rsidRPr="005B757B" w:rsidRDefault="005B757B" w:rsidP="005B757B">
            <w:pPr>
              <w:keepNext/>
              <w:keepLines/>
              <w:numPr>
                <w:ilvl w:val="0"/>
                <w:numId w:val="9"/>
              </w:numPr>
              <w:ind w:left="1152" w:hanging="450"/>
              <w:contextualSpacing/>
              <w:rPr>
                <w:sz w:val="22"/>
                <w:szCs w:val="22"/>
              </w:rPr>
            </w:pPr>
            <w:r>
              <w:rPr>
                <w:sz w:val="22"/>
                <w:szCs w:val="22"/>
              </w:rPr>
              <w:t>Approve subsidiary Capital Policies and recommend subsidiary Capital Expectations to Board RC</w:t>
            </w:r>
          </w:p>
          <w:p w:rsidR="002B0247" w:rsidRDefault="002B0247" w:rsidP="00C63350">
            <w:pPr>
              <w:pStyle w:val="ListParagraph"/>
              <w:numPr>
                <w:ilvl w:val="0"/>
                <w:numId w:val="65"/>
              </w:numPr>
              <w:autoSpaceDE w:val="0"/>
              <w:autoSpaceDN w:val="0"/>
              <w:adjustRightInd w:val="0"/>
              <w:contextualSpacing w:val="0"/>
              <w:jc w:val="both"/>
              <w:rPr>
                <w:sz w:val="22"/>
                <w:szCs w:val="22"/>
              </w:rPr>
            </w:pPr>
            <w:r>
              <w:rPr>
                <w:sz w:val="22"/>
                <w:szCs w:val="22"/>
              </w:rPr>
              <w:t>Oversee the CCP</w:t>
            </w:r>
            <w:r w:rsidR="001E1F5A">
              <w:rPr>
                <w:sz w:val="22"/>
                <w:szCs w:val="22"/>
              </w:rPr>
              <w:t xml:space="preserve"> and maintain discretion to trigger CCP</w:t>
            </w:r>
          </w:p>
          <w:p w:rsidR="00370110" w:rsidRPr="00370110" w:rsidRDefault="00370110" w:rsidP="001E1F5A">
            <w:pPr>
              <w:pStyle w:val="ListParagraph"/>
              <w:autoSpaceDE w:val="0"/>
              <w:autoSpaceDN w:val="0"/>
              <w:adjustRightInd w:val="0"/>
              <w:ind w:left="1080"/>
              <w:contextualSpacing w:val="0"/>
              <w:jc w:val="both"/>
            </w:pPr>
          </w:p>
        </w:tc>
      </w:tr>
      <w:tr w:rsidR="00114DC8" w:rsidTr="00DD29EA">
        <w:trPr>
          <w:cantSplit/>
        </w:trPr>
        <w:tc>
          <w:tcPr>
            <w:tcW w:w="2880" w:type="dxa"/>
          </w:tcPr>
          <w:p w:rsidR="00114DC8" w:rsidRDefault="00114DC8" w:rsidP="006B69CD">
            <w:pPr>
              <w:keepNext/>
              <w:keepLines/>
              <w:rPr>
                <w:b/>
              </w:rPr>
            </w:pPr>
            <w:r>
              <w:rPr>
                <w:b/>
              </w:rPr>
              <w:lastRenderedPageBreak/>
              <w:t>Capital Committee</w:t>
            </w:r>
          </w:p>
        </w:tc>
        <w:tc>
          <w:tcPr>
            <w:tcW w:w="6588" w:type="dxa"/>
          </w:tcPr>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 xml:space="preserve">Review and recommend for approval the Capital Policy and </w:t>
            </w:r>
            <w:r w:rsidR="00C93B87">
              <w:rPr>
                <w:sz w:val="22"/>
                <w:szCs w:val="22"/>
              </w:rPr>
              <w:t>c</w:t>
            </w:r>
            <w:r w:rsidRPr="00C63350">
              <w:rPr>
                <w:sz w:val="22"/>
                <w:szCs w:val="22"/>
              </w:rPr>
              <w:t xml:space="preserve">apital </w:t>
            </w:r>
            <w:r w:rsidR="00C93B87">
              <w:rPr>
                <w:sz w:val="22"/>
                <w:szCs w:val="22"/>
              </w:rPr>
              <w:t>p</w:t>
            </w:r>
            <w:r w:rsidRPr="00C63350">
              <w:rPr>
                <w:sz w:val="22"/>
                <w:szCs w:val="22"/>
              </w:rPr>
              <w:t>lan, CCAR results, and other capital related documents to be submitted to regulatory authorities</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Review and recommend for approval capital metrics and related limits</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Review and recommend for approval capital strategies such as capital optimization, capital allocations, and economic capital</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Review and recommend for approval capital actions, including the payment of dividends, if appropriate</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 xml:space="preserve">Oversee adherence to capital policies, targets and limits </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Oversee CCAR project implementation and CCAR execution, including the execution of stress testing as prescribed by legislation</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Review and challeng</w:t>
            </w:r>
            <w:r w:rsidR="00C93B87">
              <w:rPr>
                <w:sz w:val="22"/>
                <w:szCs w:val="22"/>
              </w:rPr>
              <w:t>e</w:t>
            </w:r>
            <w:r w:rsidRPr="00C63350">
              <w:rPr>
                <w:sz w:val="22"/>
                <w:szCs w:val="22"/>
              </w:rPr>
              <w:t xml:space="preserve"> the scenarios used in  capital stress testing </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 xml:space="preserve">Review and </w:t>
            </w:r>
            <w:r w:rsidR="00DB14E7" w:rsidRPr="00C63350">
              <w:rPr>
                <w:sz w:val="22"/>
                <w:szCs w:val="22"/>
              </w:rPr>
              <w:t>challenge</w:t>
            </w:r>
            <w:r w:rsidRPr="00C63350">
              <w:rPr>
                <w:sz w:val="22"/>
                <w:szCs w:val="22"/>
              </w:rPr>
              <w:t xml:space="preserve"> the results of the capital stress tests </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 xml:space="preserve">Monitor the execution of capital strategies </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Monitor capital metrics,  related limits, and reporting controls</w:t>
            </w:r>
          </w:p>
          <w:p w:rsidR="00A66EA5" w:rsidRPr="00C63350" w:rsidRDefault="00A66EA5" w:rsidP="00C63350">
            <w:pPr>
              <w:pStyle w:val="ListParagraph"/>
              <w:numPr>
                <w:ilvl w:val="0"/>
                <w:numId w:val="65"/>
              </w:numPr>
              <w:autoSpaceDE w:val="0"/>
              <w:autoSpaceDN w:val="0"/>
              <w:adjustRightInd w:val="0"/>
              <w:contextualSpacing w:val="0"/>
              <w:jc w:val="both"/>
              <w:rPr>
                <w:sz w:val="22"/>
                <w:szCs w:val="22"/>
              </w:rPr>
            </w:pPr>
            <w:r w:rsidRPr="00C63350">
              <w:rPr>
                <w:sz w:val="22"/>
                <w:szCs w:val="22"/>
              </w:rPr>
              <w:t>Monitor and discuss changes in regulatory expectations related to capital</w:t>
            </w:r>
          </w:p>
          <w:p w:rsidR="00A66EA5" w:rsidRDefault="00A66EA5" w:rsidP="00C63350">
            <w:pPr>
              <w:keepNext/>
              <w:keepLines/>
              <w:contextualSpacing/>
              <w:rPr>
                <w:szCs w:val="22"/>
              </w:rPr>
            </w:pPr>
          </w:p>
        </w:tc>
      </w:tr>
      <w:tr w:rsidR="00A52A0F" w:rsidTr="00DD29EA">
        <w:trPr>
          <w:cantSplit/>
        </w:trPr>
        <w:tc>
          <w:tcPr>
            <w:tcW w:w="2880" w:type="dxa"/>
          </w:tcPr>
          <w:p w:rsidR="00A52A0F" w:rsidRPr="00A85EAD" w:rsidRDefault="00A52A0F" w:rsidP="006B69CD">
            <w:pPr>
              <w:keepNext/>
              <w:keepLines/>
              <w:rPr>
                <w:b/>
              </w:rPr>
            </w:pPr>
            <w:r>
              <w:rPr>
                <w:b/>
              </w:rPr>
              <w:t>Scenario Generation</w:t>
            </w:r>
            <w:r w:rsidRPr="00A85EAD">
              <w:rPr>
                <w:b/>
              </w:rPr>
              <w:t xml:space="preserve"> Working Group</w:t>
            </w:r>
          </w:p>
        </w:tc>
        <w:tc>
          <w:tcPr>
            <w:tcW w:w="6588" w:type="dxa"/>
          </w:tcPr>
          <w:p w:rsidR="00A52A0F" w:rsidRDefault="00A52A0F" w:rsidP="00A52A0F">
            <w:pPr>
              <w:pStyle w:val="ListParagraph"/>
              <w:keepNext/>
              <w:keepLines/>
              <w:numPr>
                <w:ilvl w:val="0"/>
                <w:numId w:val="10"/>
              </w:numPr>
              <w:ind w:left="252" w:hanging="270"/>
              <w:rPr>
                <w:rFonts w:cs="Times New Roman"/>
                <w:sz w:val="22"/>
                <w:szCs w:val="22"/>
              </w:rPr>
            </w:pPr>
            <w:r>
              <w:rPr>
                <w:rFonts w:cs="Times New Roman"/>
                <w:sz w:val="22"/>
                <w:szCs w:val="22"/>
              </w:rPr>
              <w:t xml:space="preserve">Develop and recommend to </w:t>
            </w:r>
            <w:r w:rsidR="00C93B87">
              <w:rPr>
                <w:rFonts w:cs="Times New Roman"/>
                <w:sz w:val="22"/>
                <w:szCs w:val="22"/>
              </w:rPr>
              <w:t>the</w:t>
            </w:r>
            <w:r>
              <w:rPr>
                <w:rFonts w:cs="Times New Roman"/>
                <w:sz w:val="22"/>
                <w:szCs w:val="22"/>
              </w:rPr>
              <w:t xml:space="preserve"> </w:t>
            </w:r>
            <w:r w:rsidR="00782C9B">
              <w:rPr>
                <w:rFonts w:cs="Times New Roman"/>
                <w:sz w:val="22"/>
                <w:szCs w:val="22"/>
              </w:rPr>
              <w:t>RC</w:t>
            </w:r>
            <w:r>
              <w:rPr>
                <w:rFonts w:cs="Times New Roman"/>
                <w:sz w:val="22"/>
                <w:szCs w:val="22"/>
              </w:rPr>
              <w:t xml:space="preserve"> stress scenarios for use in CCAR</w:t>
            </w:r>
            <w:r w:rsidR="00C93B87">
              <w:rPr>
                <w:rFonts w:cs="Times New Roman"/>
                <w:sz w:val="22"/>
                <w:szCs w:val="22"/>
              </w:rPr>
              <w:t xml:space="preserve"> and </w:t>
            </w:r>
            <w:r>
              <w:rPr>
                <w:rFonts w:cs="Times New Roman"/>
                <w:sz w:val="22"/>
                <w:szCs w:val="22"/>
              </w:rPr>
              <w:t>mid-cycle</w:t>
            </w:r>
            <w:r w:rsidR="00C93B87">
              <w:rPr>
                <w:rFonts w:cs="Times New Roman"/>
                <w:sz w:val="22"/>
                <w:szCs w:val="22"/>
              </w:rPr>
              <w:t xml:space="preserve"> stress tests</w:t>
            </w:r>
            <w:r>
              <w:rPr>
                <w:rFonts w:cs="Times New Roman"/>
                <w:sz w:val="22"/>
                <w:szCs w:val="22"/>
              </w:rPr>
              <w:t xml:space="preserve"> and in quantifying </w:t>
            </w:r>
            <w:r w:rsidR="00794EF6">
              <w:rPr>
                <w:rFonts w:cs="Times New Roman"/>
                <w:sz w:val="22"/>
                <w:szCs w:val="22"/>
              </w:rPr>
              <w:t>c</w:t>
            </w:r>
            <w:r>
              <w:rPr>
                <w:rFonts w:cs="Times New Roman"/>
                <w:sz w:val="22"/>
                <w:szCs w:val="22"/>
              </w:rPr>
              <w:t xml:space="preserve">apital </w:t>
            </w:r>
            <w:r w:rsidR="00794EF6">
              <w:rPr>
                <w:rFonts w:cs="Times New Roman"/>
                <w:sz w:val="22"/>
                <w:szCs w:val="22"/>
              </w:rPr>
              <w:t>e</w:t>
            </w:r>
            <w:r>
              <w:rPr>
                <w:rFonts w:cs="Times New Roman"/>
                <w:sz w:val="22"/>
                <w:szCs w:val="22"/>
              </w:rPr>
              <w:t>xpectations</w:t>
            </w:r>
          </w:p>
          <w:p w:rsidR="00A66EA5" w:rsidRPr="00370110" w:rsidRDefault="00A66EA5" w:rsidP="00C63350">
            <w:pPr>
              <w:pStyle w:val="ListParagraph"/>
              <w:keepNext/>
              <w:keepLines/>
              <w:ind w:left="252"/>
              <w:rPr>
                <w:rFonts w:cs="Times New Roman"/>
                <w:sz w:val="22"/>
                <w:szCs w:val="22"/>
              </w:rPr>
            </w:pPr>
          </w:p>
        </w:tc>
      </w:tr>
      <w:tr w:rsidR="00EA41ED" w:rsidTr="00DD29EA">
        <w:trPr>
          <w:cantSplit/>
        </w:trPr>
        <w:tc>
          <w:tcPr>
            <w:tcW w:w="2880" w:type="dxa"/>
          </w:tcPr>
          <w:p w:rsidR="00EA41ED" w:rsidRPr="00A85EAD" w:rsidRDefault="00EA41ED" w:rsidP="006B69CD">
            <w:pPr>
              <w:keepNext/>
              <w:keepLines/>
              <w:rPr>
                <w:b/>
              </w:rPr>
            </w:pPr>
            <w:r w:rsidRPr="00A85EAD">
              <w:rPr>
                <w:b/>
              </w:rPr>
              <w:t>Pre-Provision Net Revenue (</w:t>
            </w:r>
            <w:r w:rsidR="00C93B87">
              <w:rPr>
                <w:b/>
              </w:rPr>
              <w:t>“</w:t>
            </w:r>
            <w:r w:rsidRPr="00A85EAD">
              <w:rPr>
                <w:b/>
              </w:rPr>
              <w:t>PPNR</w:t>
            </w:r>
            <w:r w:rsidR="00C93B87">
              <w:rPr>
                <w:b/>
              </w:rPr>
              <w:t>”</w:t>
            </w:r>
            <w:r w:rsidRPr="00A85EAD">
              <w:rPr>
                <w:b/>
              </w:rPr>
              <w:t xml:space="preserve">) Working Group </w:t>
            </w:r>
          </w:p>
        </w:tc>
        <w:tc>
          <w:tcPr>
            <w:tcW w:w="6588" w:type="dxa"/>
          </w:tcPr>
          <w:p w:rsidR="00EA41ED" w:rsidRPr="00EA41ED" w:rsidRDefault="00EA41ED" w:rsidP="00EA41ED">
            <w:pPr>
              <w:keepNext/>
              <w:keepLines/>
              <w:numPr>
                <w:ilvl w:val="0"/>
                <w:numId w:val="9"/>
              </w:numPr>
              <w:ind w:left="252" w:hanging="252"/>
              <w:contextualSpacing/>
              <w:rPr>
                <w:sz w:val="22"/>
                <w:szCs w:val="22"/>
              </w:rPr>
            </w:pPr>
            <w:r w:rsidRPr="00EA41ED">
              <w:rPr>
                <w:sz w:val="22"/>
                <w:szCs w:val="22"/>
              </w:rPr>
              <w:t>Oversee the development of PPNR models</w:t>
            </w:r>
          </w:p>
          <w:p w:rsidR="00EA41ED" w:rsidRPr="00EA41ED" w:rsidRDefault="00EA41ED" w:rsidP="00EA41ED">
            <w:pPr>
              <w:keepNext/>
              <w:keepLines/>
              <w:numPr>
                <w:ilvl w:val="0"/>
                <w:numId w:val="9"/>
              </w:numPr>
              <w:ind w:left="252" w:hanging="252"/>
              <w:contextualSpacing/>
              <w:rPr>
                <w:sz w:val="22"/>
                <w:szCs w:val="22"/>
              </w:rPr>
            </w:pPr>
            <w:r w:rsidRPr="00EA41ED">
              <w:rPr>
                <w:sz w:val="22"/>
                <w:szCs w:val="22"/>
              </w:rPr>
              <w:t>Provide support and guidance to business areas contributing to PPNR and associated regulatory reports</w:t>
            </w:r>
          </w:p>
          <w:p w:rsidR="00EA41ED" w:rsidRDefault="00EA41ED" w:rsidP="00EA41ED">
            <w:pPr>
              <w:keepNext/>
              <w:keepLines/>
              <w:numPr>
                <w:ilvl w:val="0"/>
                <w:numId w:val="9"/>
              </w:numPr>
              <w:ind w:left="252" w:hanging="252"/>
              <w:contextualSpacing/>
              <w:rPr>
                <w:sz w:val="22"/>
                <w:szCs w:val="22"/>
              </w:rPr>
            </w:pPr>
            <w:r w:rsidRPr="00EA41ED">
              <w:rPr>
                <w:sz w:val="22"/>
                <w:szCs w:val="22"/>
              </w:rPr>
              <w:t>Oversee the calculation of PPNR results</w:t>
            </w:r>
          </w:p>
          <w:p w:rsidR="00A66EA5" w:rsidRPr="00370110" w:rsidRDefault="00A66EA5" w:rsidP="00C63350">
            <w:pPr>
              <w:keepNext/>
              <w:keepLines/>
              <w:ind w:left="252"/>
              <w:contextualSpacing/>
              <w:rPr>
                <w:sz w:val="22"/>
                <w:szCs w:val="22"/>
              </w:rPr>
            </w:pPr>
          </w:p>
        </w:tc>
      </w:tr>
      <w:tr w:rsidR="00EA41ED" w:rsidTr="00DD29EA">
        <w:trPr>
          <w:cantSplit/>
        </w:trPr>
        <w:tc>
          <w:tcPr>
            <w:tcW w:w="2880" w:type="dxa"/>
          </w:tcPr>
          <w:p w:rsidR="00EA41ED" w:rsidRPr="00A85EAD" w:rsidRDefault="00EA41ED" w:rsidP="006B69CD">
            <w:pPr>
              <w:keepNext/>
              <w:keepLines/>
              <w:rPr>
                <w:b/>
              </w:rPr>
            </w:pPr>
            <w:r w:rsidRPr="00A85EAD">
              <w:rPr>
                <w:b/>
              </w:rPr>
              <w:t>Loss Estimation Working Group</w:t>
            </w:r>
          </w:p>
        </w:tc>
        <w:tc>
          <w:tcPr>
            <w:tcW w:w="6588" w:type="dxa"/>
          </w:tcPr>
          <w:p w:rsidR="00EA41ED" w:rsidRPr="00EA41ED" w:rsidRDefault="00EA41ED" w:rsidP="00EA41ED">
            <w:pPr>
              <w:keepNext/>
              <w:keepLines/>
              <w:numPr>
                <w:ilvl w:val="0"/>
                <w:numId w:val="9"/>
              </w:numPr>
              <w:ind w:left="252" w:hanging="252"/>
              <w:contextualSpacing/>
              <w:rPr>
                <w:sz w:val="22"/>
                <w:szCs w:val="22"/>
              </w:rPr>
            </w:pPr>
            <w:r w:rsidRPr="00EA41ED">
              <w:rPr>
                <w:sz w:val="22"/>
                <w:szCs w:val="22"/>
              </w:rPr>
              <w:t>Review, challenge and approve credit loss stress testing methodologies, controls and results</w:t>
            </w:r>
          </w:p>
          <w:p w:rsidR="00EA41ED" w:rsidRDefault="00EA41ED" w:rsidP="00EA41ED">
            <w:pPr>
              <w:keepNext/>
              <w:keepLines/>
              <w:numPr>
                <w:ilvl w:val="0"/>
                <w:numId w:val="9"/>
              </w:numPr>
              <w:ind w:left="252" w:hanging="252"/>
              <w:contextualSpacing/>
              <w:rPr>
                <w:sz w:val="22"/>
                <w:szCs w:val="22"/>
              </w:rPr>
            </w:pPr>
            <w:r w:rsidRPr="00EA41ED">
              <w:rPr>
                <w:sz w:val="22"/>
                <w:szCs w:val="22"/>
              </w:rPr>
              <w:t>Oversee and monitor operational loss estimates</w:t>
            </w:r>
          </w:p>
          <w:p w:rsidR="00A66EA5" w:rsidRPr="00370110" w:rsidRDefault="00A66EA5" w:rsidP="00C63350">
            <w:pPr>
              <w:keepNext/>
              <w:keepLines/>
              <w:ind w:left="252"/>
              <w:contextualSpacing/>
              <w:rPr>
                <w:sz w:val="22"/>
                <w:szCs w:val="22"/>
              </w:rPr>
            </w:pPr>
          </w:p>
        </w:tc>
      </w:tr>
    </w:tbl>
    <w:p w:rsidR="002740BE" w:rsidRPr="00EF7EA3" w:rsidRDefault="002740BE" w:rsidP="00EF7EA3">
      <w:pPr>
        <w:rPr>
          <w:b/>
          <w:bCs/>
          <w:sz w:val="24"/>
          <w:szCs w:val="24"/>
          <w:lang w:bidi="en-US"/>
        </w:rPr>
      </w:pPr>
      <w:bookmarkStart w:id="147" w:name="_Ref399240236"/>
      <w:bookmarkStart w:id="148" w:name="_Toc398895985"/>
      <w:bookmarkStart w:id="149" w:name="_Toc402444958"/>
    </w:p>
    <w:p w:rsidR="00BA32FF" w:rsidRDefault="00FF55F5" w:rsidP="007F0A0B">
      <w:pPr>
        <w:pStyle w:val="SubsectionHeader1"/>
      </w:pPr>
      <w:bookmarkStart w:id="150" w:name="_Toc440039674"/>
      <w:r>
        <w:t>Functional Areas</w:t>
      </w:r>
      <w:bookmarkEnd w:id="150"/>
    </w:p>
    <w:p w:rsidR="00BA32FF" w:rsidRDefault="00BA32FF" w:rsidP="006F1441">
      <w:pPr>
        <w:pStyle w:val="NormalText"/>
        <w:jc w:val="left"/>
      </w:pPr>
      <w:r w:rsidRPr="00A85EAD">
        <w:t xml:space="preserve">The </w:t>
      </w:r>
      <w:r w:rsidR="00FF55F5">
        <w:t xml:space="preserve">functional areas’ </w:t>
      </w:r>
      <w:r w:rsidRPr="00A85EAD">
        <w:t>roles and responsibilities reflect their position in the three lines of defense model.</w:t>
      </w:r>
    </w:p>
    <w:tbl>
      <w:tblPr>
        <w:tblStyle w:val="TableGrid"/>
        <w:tblW w:w="9468" w:type="dxa"/>
        <w:tblInd w:w="108" w:type="dxa"/>
        <w:tblLook w:val="04A0" w:firstRow="1" w:lastRow="0" w:firstColumn="1" w:lastColumn="0" w:noHBand="0" w:noVBand="1"/>
      </w:tblPr>
      <w:tblGrid>
        <w:gridCol w:w="2970"/>
        <w:gridCol w:w="6498"/>
      </w:tblGrid>
      <w:tr w:rsidR="002C25D0" w:rsidTr="005C6A07">
        <w:trPr>
          <w:trHeight w:val="432"/>
          <w:tblHeader/>
        </w:trPr>
        <w:tc>
          <w:tcPr>
            <w:tcW w:w="9468" w:type="dxa"/>
            <w:gridSpan w:val="2"/>
            <w:shd w:val="clear" w:color="auto" w:fill="BFBFBF" w:themeFill="background1" w:themeFillShade="BF"/>
            <w:vAlign w:val="center"/>
          </w:tcPr>
          <w:bookmarkEnd w:id="147"/>
          <w:bookmarkEnd w:id="148"/>
          <w:bookmarkEnd w:id="149"/>
          <w:p w:rsidR="002C25D0" w:rsidRPr="00CB1B48" w:rsidRDefault="005C6A07" w:rsidP="00321AAF">
            <w:pPr>
              <w:rPr>
                <w:b/>
                <w:color w:val="FFFFFF" w:themeColor="background1"/>
                <w:sz w:val="24"/>
              </w:rPr>
            </w:pPr>
            <w:r w:rsidRPr="005C6A07">
              <w:rPr>
                <w:b/>
                <w:sz w:val="24"/>
              </w:rPr>
              <w:t xml:space="preserve">Figure </w:t>
            </w:r>
            <w:r w:rsidR="009712B7">
              <w:rPr>
                <w:b/>
                <w:sz w:val="24"/>
              </w:rPr>
              <w:t>17</w:t>
            </w:r>
            <w:r w:rsidR="00CB1B48" w:rsidRPr="005C6A07">
              <w:rPr>
                <w:b/>
                <w:sz w:val="24"/>
              </w:rPr>
              <w:t xml:space="preserve">: </w:t>
            </w:r>
            <w:r w:rsidR="00FF55F5">
              <w:rPr>
                <w:b/>
                <w:sz w:val="24"/>
              </w:rPr>
              <w:t>Functional Areas</w:t>
            </w:r>
            <w:r w:rsidR="00324AA8" w:rsidRPr="005C6A07">
              <w:rPr>
                <w:b/>
                <w:sz w:val="24"/>
              </w:rPr>
              <w:t xml:space="preserve"> Responsibilities</w:t>
            </w:r>
          </w:p>
        </w:tc>
      </w:tr>
      <w:tr w:rsidR="00324AA8" w:rsidTr="00DD29EA">
        <w:tc>
          <w:tcPr>
            <w:tcW w:w="2970" w:type="dxa"/>
          </w:tcPr>
          <w:p w:rsidR="00324AA8" w:rsidRPr="006C6C99" w:rsidRDefault="00FF55F5" w:rsidP="00697B0A">
            <w:pPr>
              <w:keepNext/>
              <w:keepLines/>
              <w:rPr>
                <w:b/>
              </w:rPr>
            </w:pPr>
            <w:r>
              <w:rPr>
                <w:b/>
              </w:rPr>
              <w:lastRenderedPageBreak/>
              <w:t>CMG</w:t>
            </w:r>
          </w:p>
        </w:tc>
        <w:tc>
          <w:tcPr>
            <w:tcW w:w="6498" w:type="dxa"/>
          </w:tcPr>
          <w:p w:rsidR="00324AA8" w:rsidRPr="0088651A" w:rsidRDefault="00324AA8" w:rsidP="00E91791">
            <w:pPr>
              <w:keepNext/>
              <w:keepLines/>
              <w:numPr>
                <w:ilvl w:val="0"/>
                <w:numId w:val="9"/>
              </w:numPr>
              <w:ind w:left="252" w:hanging="252"/>
              <w:contextualSpacing/>
              <w:rPr>
                <w:sz w:val="22"/>
                <w:szCs w:val="22"/>
              </w:rPr>
            </w:pPr>
            <w:r w:rsidRPr="0088651A">
              <w:rPr>
                <w:sz w:val="22"/>
                <w:szCs w:val="22"/>
              </w:rPr>
              <w:t xml:space="preserve">Manage </w:t>
            </w:r>
            <w:r w:rsidR="00114DC8">
              <w:rPr>
                <w:sz w:val="22"/>
                <w:szCs w:val="22"/>
              </w:rPr>
              <w:t xml:space="preserve">and coordinate </w:t>
            </w:r>
            <w:r w:rsidRPr="0088651A">
              <w:rPr>
                <w:sz w:val="22"/>
                <w:szCs w:val="22"/>
              </w:rPr>
              <w:t>SHUSA’s capital planning process and related stress testing programs</w:t>
            </w:r>
          </w:p>
          <w:p w:rsidR="00EB2854" w:rsidRDefault="00EB2854" w:rsidP="00E91791">
            <w:pPr>
              <w:keepNext/>
              <w:keepLines/>
              <w:numPr>
                <w:ilvl w:val="0"/>
                <w:numId w:val="9"/>
              </w:numPr>
              <w:ind w:left="252" w:hanging="252"/>
              <w:contextualSpacing/>
              <w:rPr>
                <w:sz w:val="22"/>
                <w:szCs w:val="22"/>
              </w:rPr>
            </w:pPr>
            <w:r>
              <w:rPr>
                <w:sz w:val="22"/>
                <w:szCs w:val="22"/>
              </w:rPr>
              <w:t xml:space="preserve">Monitor for events/triggers that would require a reconsideration of capital distributions and report these to </w:t>
            </w:r>
            <w:r w:rsidR="00C93B87">
              <w:rPr>
                <w:sz w:val="22"/>
                <w:szCs w:val="22"/>
              </w:rPr>
              <w:t xml:space="preserve">the </w:t>
            </w:r>
            <w:r>
              <w:rPr>
                <w:sz w:val="22"/>
                <w:szCs w:val="22"/>
              </w:rPr>
              <w:t>ALCO</w:t>
            </w:r>
          </w:p>
          <w:p w:rsidR="00324AA8" w:rsidRDefault="00324AA8" w:rsidP="00E91791">
            <w:pPr>
              <w:keepNext/>
              <w:keepLines/>
              <w:numPr>
                <w:ilvl w:val="0"/>
                <w:numId w:val="9"/>
              </w:numPr>
              <w:ind w:left="252" w:hanging="252"/>
              <w:contextualSpacing/>
              <w:rPr>
                <w:sz w:val="22"/>
                <w:szCs w:val="22"/>
              </w:rPr>
            </w:pPr>
            <w:r w:rsidRPr="0088651A">
              <w:rPr>
                <w:sz w:val="22"/>
                <w:szCs w:val="22"/>
              </w:rPr>
              <w:t xml:space="preserve">Prepare the annual SHUSA </w:t>
            </w:r>
            <w:r w:rsidR="00C93B87">
              <w:rPr>
                <w:sz w:val="22"/>
                <w:szCs w:val="22"/>
              </w:rPr>
              <w:t>c</w:t>
            </w:r>
            <w:r w:rsidRPr="0088651A">
              <w:rPr>
                <w:sz w:val="22"/>
                <w:szCs w:val="22"/>
              </w:rPr>
              <w:t xml:space="preserve">apital </w:t>
            </w:r>
            <w:r w:rsidR="00C93B87">
              <w:rPr>
                <w:sz w:val="22"/>
                <w:szCs w:val="22"/>
              </w:rPr>
              <w:t>p</w:t>
            </w:r>
            <w:r w:rsidRPr="0088651A">
              <w:rPr>
                <w:sz w:val="22"/>
                <w:szCs w:val="22"/>
              </w:rPr>
              <w:t xml:space="preserve">lan for Board and </w:t>
            </w:r>
            <w:r w:rsidR="00C93B87">
              <w:rPr>
                <w:sz w:val="22"/>
                <w:szCs w:val="22"/>
              </w:rPr>
              <w:t>s</w:t>
            </w:r>
            <w:r w:rsidR="007C74A8" w:rsidRPr="0088651A">
              <w:rPr>
                <w:sz w:val="22"/>
                <w:szCs w:val="22"/>
              </w:rPr>
              <w:t>enior</w:t>
            </w:r>
            <w:r w:rsidR="00B357BC" w:rsidRPr="0088651A">
              <w:rPr>
                <w:sz w:val="22"/>
                <w:szCs w:val="22"/>
              </w:rPr>
              <w:t xml:space="preserve"> </w:t>
            </w:r>
            <w:r w:rsidR="00C93B87">
              <w:rPr>
                <w:sz w:val="22"/>
                <w:szCs w:val="22"/>
              </w:rPr>
              <w:t>m</w:t>
            </w:r>
            <w:r w:rsidR="007C74A8" w:rsidRPr="0088651A">
              <w:rPr>
                <w:sz w:val="22"/>
                <w:szCs w:val="22"/>
              </w:rPr>
              <w:t>anagement</w:t>
            </w:r>
            <w:r w:rsidR="00B357BC" w:rsidRPr="0088651A">
              <w:rPr>
                <w:sz w:val="22"/>
                <w:szCs w:val="22"/>
              </w:rPr>
              <w:t xml:space="preserve"> </w:t>
            </w:r>
            <w:r w:rsidRPr="0088651A">
              <w:rPr>
                <w:sz w:val="22"/>
                <w:szCs w:val="22"/>
              </w:rPr>
              <w:t>approval</w:t>
            </w:r>
          </w:p>
          <w:p w:rsidR="000A7078" w:rsidRPr="0088651A" w:rsidRDefault="000A7078" w:rsidP="00E91791">
            <w:pPr>
              <w:keepNext/>
              <w:keepLines/>
              <w:numPr>
                <w:ilvl w:val="0"/>
                <w:numId w:val="9"/>
              </w:numPr>
              <w:ind w:left="252" w:hanging="252"/>
              <w:contextualSpacing/>
              <w:rPr>
                <w:sz w:val="22"/>
                <w:szCs w:val="22"/>
              </w:rPr>
            </w:pPr>
            <w:r>
              <w:rPr>
                <w:sz w:val="22"/>
                <w:szCs w:val="22"/>
              </w:rPr>
              <w:t>Ensure robust review and challenge of forecast results</w:t>
            </w:r>
          </w:p>
          <w:p w:rsidR="00324AA8" w:rsidRPr="0088651A" w:rsidRDefault="00324AA8" w:rsidP="00E91791">
            <w:pPr>
              <w:keepNext/>
              <w:keepLines/>
              <w:numPr>
                <w:ilvl w:val="0"/>
                <w:numId w:val="9"/>
              </w:numPr>
              <w:ind w:left="252" w:hanging="252"/>
              <w:contextualSpacing/>
              <w:rPr>
                <w:sz w:val="22"/>
                <w:szCs w:val="22"/>
              </w:rPr>
            </w:pPr>
            <w:r w:rsidRPr="0088651A">
              <w:rPr>
                <w:sz w:val="22"/>
                <w:szCs w:val="22"/>
              </w:rPr>
              <w:t xml:space="preserve">Submit the </w:t>
            </w:r>
            <w:r w:rsidR="00C93B87">
              <w:rPr>
                <w:sz w:val="22"/>
                <w:szCs w:val="22"/>
              </w:rPr>
              <w:t>c</w:t>
            </w:r>
            <w:r w:rsidRPr="0088651A">
              <w:rPr>
                <w:sz w:val="22"/>
                <w:szCs w:val="22"/>
              </w:rPr>
              <w:t xml:space="preserve">apital </w:t>
            </w:r>
            <w:r w:rsidR="00C93B87">
              <w:rPr>
                <w:sz w:val="22"/>
                <w:szCs w:val="22"/>
              </w:rPr>
              <w:t>p</w:t>
            </w:r>
            <w:r w:rsidRPr="0088651A">
              <w:rPr>
                <w:sz w:val="22"/>
                <w:szCs w:val="22"/>
              </w:rPr>
              <w:t>lan</w:t>
            </w:r>
            <w:r w:rsidR="00FF55F5">
              <w:rPr>
                <w:sz w:val="22"/>
                <w:szCs w:val="22"/>
              </w:rPr>
              <w:t>, supporting documentation</w:t>
            </w:r>
            <w:r w:rsidRPr="0088651A">
              <w:rPr>
                <w:sz w:val="22"/>
                <w:szCs w:val="22"/>
              </w:rPr>
              <w:t xml:space="preserve"> and FR-Y14 forms to the Federal Reserve</w:t>
            </w:r>
          </w:p>
          <w:p w:rsidR="00324AA8" w:rsidRPr="0088651A" w:rsidRDefault="00324AA8" w:rsidP="00E91791">
            <w:pPr>
              <w:keepNext/>
              <w:keepLines/>
              <w:numPr>
                <w:ilvl w:val="0"/>
                <w:numId w:val="9"/>
              </w:numPr>
              <w:ind w:left="252" w:hanging="252"/>
              <w:contextualSpacing/>
              <w:rPr>
                <w:sz w:val="22"/>
                <w:szCs w:val="22"/>
              </w:rPr>
            </w:pPr>
            <w:r w:rsidRPr="0088651A">
              <w:rPr>
                <w:sz w:val="22"/>
                <w:szCs w:val="22"/>
              </w:rPr>
              <w:t xml:space="preserve">Define key risk and performance indicators for the </w:t>
            </w:r>
            <w:r w:rsidR="00C93B87">
              <w:rPr>
                <w:sz w:val="22"/>
                <w:szCs w:val="22"/>
              </w:rPr>
              <w:t>c</w:t>
            </w:r>
            <w:r w:rsidRPr="0088651A">
              <w:rPr>
                <w:sz w:val="22"/>
                <w:szCs w:val="22"/>
              </w:rPr>
              <w:t xml:space="preserve">apital </w:t>
            </w:r>
            <w:r w:rsidR="00C93B87">
              <w:rPr>
                <w:sz w:val="22"/>
                <w:szCs w:val="22"/>
              </w:rPr>
              <w:t>m</w:t>
            </w:r>
            <w:r w:rsidRPr="0088651A">
              <w:rPr>
                <w:sz w:val="22"/>
                <w:szCs w:val="22"/>
              </w:rPr>
              <w:t>anagement function</w:t>
            </w:r>
          </w:p>
          <w:p w:rsidR="00324AA8" w:rsidRPr="0088651A" w:rsidRDefault="00324AA8" w:rsidP="00E91791">
            <w:pPr>
              <w:keepNext/>
              <w:keepLines/>
              <w:numPr>
                <w:ilvl w:val="0"/>
                <w:numId w:val="9"/>
              </w:numPr>
              <w:ind w:left="252" w:hanging="252"/>
              <w:contextualSpacing/>
              <w:rPr>
                <w:sz w:val="22"/>
                <w:szCs w:val="22"/>
              </w:rPr>
            </w:pPr>
            <w:r w:rsidRPr="0088651A">
              <w:rPr>
                <w:sz w:val="22"/>
                <w:szCs w:val="22"/>
              </w:rPr>
              <w:t xml:space="preserve">Maintains and </w:t>
            </w:r>
            <w:r w:rsidR="004C6AF8" w:rsidRPr="0088651A">
              <w:rPr>
                <w:sz w:val="22"/>
                <w:szCs w:val="22"/>
              </w:rPr>
              <w:t>updates</w:t>
            </w:r>
            <w:r w:rsidRPr="0088651A">
              <w:rPr>
                <w:sz w:val="22"/>
                <w:szCs w:val="22"/>
              </w:rPr>
              <w:t xml:space="preserve"> the Capital Policy and </w:t>
            </w:r>
            <w:r w:rsidR="009D34E3" w:rsidRPr="0088651A">
              <w:rPr>
                <w:sz w:val="22"/>
                <w:szCs w:val="22"/>
              </w:rPr>
              <w:t xml:space="preserve">the </w:t>
            </w:r>
            <w:r w:rsidRPr="0088651A">
              <w:rPr>
                <w:sz w:val="22"/>
                <w:szCs w:val="22"/>
              </w:rPr>
              <w:t>Capital Contingency Plan</w:t>
            </w:r>
          </w:p>
          <w:p w:rsidR="00324AA8" w:rsidRPr="001701D9" w:rsidRDefault="00324AA8" w:rsidP="0088651A">
            <w:pPr>
              <w:keepNext/>
              <w:keepLines/>
              <w:numPr>
                <w:ilvl w:val="0"/>
                <w:numId w:val="9"/>
              </w:numPr>
              <w:ind w:left="252" w:hanging="252"/>
              <w:contextualSpacing/>
              <w:rPr>
                <w:sz w:val="22"/>
                <w:szCs w:val="22"/>
              </w:rPr>
            </w:pPr>
            <w:r w:rsidRPr="0088651A">
              <w:rPr>
                <w:sz w:val="22"/>
                <w:szCs w:val="22"/>
              </w:rPr>
              <w:t>Coordinate</w:t>
            </w:r>
            <w:r w:rsidR="00A21F72" w:rsidRPr="0088651A">
              <w:rPr>
                <w:sz w:val="22"/>
                <w:szCs w:val="22"/>
              </w:rPr>
              <w:t>s</w:t>
            </w:r>
            <w:r w:rsidRPr="0088651A">
              <w:rPr>
                <w:sz w:val="22"/>
                <w:szCs w:val="22"/>
              </w:rPr>
              <w:t xml:space="preserve"> activities related </w:t>
            </w:r>
            <w:r w:rsidR="00FF52A4" w:rsidRPr="0088651A">
              <w:rPr>
                <w:sz w:val="22"/>
                <w:szCs w:val="22"/>
              </w:rPr>
              <w:t xml:space="preserve">to </w:t>
            </w:r>
            <w:r w:rsidRPr="0088651A">
              <w:rPr>
                <w:sz w:val="22"/>
                <w:szCs w:val="22"/>
              </w:rPr>
              <w:t xml:space="preserve">the </w:t>
            </w:r>
            <w:r w:rsidR="00CC4CD3" w:rsidRPr="0088651A">
              <w:rPr>
                <w:sz w:val="22"/>
                <w:szCs w:val="22"/>
              </w:rPr>
              <w:t xml:space="preserve">Capital Contingency Plan </w:t>
            </w:r>
            <w:r w:rsidRPr="0088651A">
              <w:rPr>
                <w:sz w:val="22"/>
                <w:szCs w:val="22"/>
              </w:rPr>
              <w:t xml:space="preserve">and </w:t>
            </w:r>
            <w:r w:rsidRPr="001701D9">
              <w:rPr>
                <w:sz w:val="22"/>
                <w:szCs w:val="22"/>
              </w:rPr>
              <w:t>provide</w:t>
            </w:r>
            <w:r w:rsidR="00FF52A4" w:rsidRPr="001701D9">
              <w:rPr>
                <w:sz w:val="22"/>
                <w:szCs w:val="22"/>
              </w:rPr>
              <w:t>s</w:t>
            </w:r>
            <w:r w:rsidRPr="001701D9">
              <w:rPr>
                <w:sz w:val="22"/>
                <w:szCs w:val="22"/>
              </w:rPr>
              <w:t xml:space="preserve"> continuous information and recommendations to the </w:t>
            </w:r>
            <w:r w:rsidR="0088651A" w:rsidRPr="00705D4F">
              <w:rPr>
                <w:sz w:val="22"/>
                <w:szCs w:val="22"/>
              </w:rPr>
              <w:t>ALCO</w:t>
            </w:r>
            <w:r w:rsidR="00CC4CD3" w:rsidRPr="00705D4F">
              <w:rPr>
                <w:sz w:val="22"/>
                <w:szCs w:val="22"/>
              </w:rPr>
              <w:t xml:space="preserve"> regarding </w:t>
            </w:r>
            <w:r w:rsidRPr="00705D4F">
              <w:rPr>
                <w:sz w:val="22"/>
                <w:szCs w:val="22"/>
              </w:rPr>
              <w:t>capital metric projections</w:t>
            </w:r>
            <w:r w:rsidR="004672C2">
              <w:rPr>
                <w:sz w:val="22"/>
                <w:szCs w:val="22"/>
              </w:rPr>
              <w:t xml:space="preserve"> </w:t>
            </w:r>
            <w:r w:rsidR="00C3036A">
              <w:rPr>
                <w:sz w:val="22"/>
                <w:szCs w:val="22"/>
              </w:rPr>
              <w:t>and</w:t>
            </w:r>
            <w:r w:rsidR="00CC4CD3" w:rsidRPr="00705D4F">
              <w:rPr>
                <w:sz w:val="22"/>
                <w:szCs w:val="22"/>
              </w:rPr>
              <w:t xml:space="preserve"> updates to </w:t>
            </w:r>
            <w:r w:rsidRPr="00705D4F">
              <w:rPr>
                <w:sz w:val="22"/>
                <w:szCs w:val="22"/>
              </w:rPr>
              <w:t xml:space="preserve">the status and progress </w:t>
            </w:r>
            <w:r w:rsidR="00CC4CD3" w:rsidRPr="00705D4F">
              <w:rPr>
                <w:sz w:val="22"/>
                <w:szCs w:val="22"/>
              </w:rPr>
              <w:t xml:space="preserve">on </w:t>
            </w:r>
            <w:r w:rsidRPr="00705D4F">
              <w:rPr>
                <w:sz w:val="22"/>
                <w:szCs w:val="22"/>
              </w:rPr>
              <w:t>each plan</w:t>
            </w:r>
            <w:r w:rsidRPr="001701D9">
              <w:rPr>
                <w:sz w:val="22"/>
                <w:szCs w:val="22"/>
              </w:rPr>
              <w:t xml:space="preserve"> </w:t>
            </w:r>
          </w:p>
          <w:p w:rsidR="00114DC8" w:rsidRDefault="001701D9" w:rsidP="0088651A">
            <w:pPr>
              <w:keepNext/>
              <w:keepLines/>
              <w:numPr>
                <w:ilvl w:val="0"/>
                <w:numId w:val="9"/>
              </w:numPr>
              <w:ind w:left="252" w:hanging="252"/>
              <w:contextualSpacing/>
              <w:rPr>
                <w:sz w:val="22"/>
                <w:szCs w:val="22"/>
              </w:rPr>
            </w:pPr>
            <w:r w:rsidRPr="001701D9">
              <w:rPr>
                <w:sz w:val="22"/>
                <w:szCs w:val="22"/>
              </w:rPr>
              <w:t>Creates</w:t>
            </w:r>
            <w:r w:rsidR="00114DC8" w:rsidRPr="001701D9">
              <w:rPr>
                <w:sz w:val="22"/>
                <w:szCs w:val="22"/>
              </w:rPr>
              <w:t xml:space="preserve"> stress scenarios consistent with material risks</w:t>
            </w:r>
          </w:p>
          <w:p w:rsidR="00AC6293" w:rsidRDefault="005B757B" w:rsidP="0088651A">
            <w:pPr>
              <w:keepNext/>
              <w:keepLines/>
              <w:numPr>
                <w:ilvl w:val="0"/>
                <w:numId w:val="9"/>
              </w:numPr>
              <w:ind w:left="252" w:hanging="252"/>
              <w:contextualSpacing/>
              <w:rPr>
                <w:sz w:val="22"/>
                <w:szCs w:val="22"/>
              </w:rPr>
            </w:pPr>
            <w:r>
              <w:rPr>
                <w:sz w:val="22"/>
                <w:szCs w:val="22"/>
              </w:rPr>
              <w:t xml:space="preserve">Review </w:t>
            </w:r>
            <w:r w:rsidR="00AC6293">
              <w:rPr>
                <w:sz w:val="22"/>
                <w:szCs w:val="22"/>
              </w:rPr>
              <w:t>subsidiary Capital Policies and recommend subsidiary Capital Expectations to ALCO</w:t>
            </w:r>
          </w:p>
          <w:p w:rsidR="006034E9" w:rsidRPr="001701D9" w:rsidRDefault="006034E9" w:rsidP="0088651A">
            <w:pPr>
              <w:keepNext/>
              <w:keepLines/>
              <w:numPr>
                <w:ilvl w:val="0"/>
                <w:numId w:val="9"/>
              </w:numPr>
              <w:ind w:left="252" w:hanging="252"/>
              <w:contextualSpacing/>
              <w:rPr>
                <w:sz w:val="22"/>
                <w:szCs w:val="22"/>
              </w:rPr>
            </w:pPr>
            <w:r>
              <w:rPr>
                <w:sz w:val="22"/>
                <w:szCs w:val="22"/>
              </w:rPr>
              <w:t>First line of defense function</w:t>
            </w:r>
          </w:p>
          <w:p w:rsidR="0088651A" w:rsidRPr="006C6C99" w:rsidRDefault="0088651A" w:rsidP="0088651A">
            <w:pPr>
              <w:keepNext/>
              <w:keepLines/>
              <w:contextualSpacing/>
              <w:rPr>
                <w:sz w:val="18"/>
              </w:rPr>
            </w:pPr>
          </w:p>
        </w:tc>
      </w:tr>
      <w:tr w:rsidR="00324AA8" w:rsidTr="00DD29EA">
        <w:tc>
          <w:tcPr>
            <w:tcW w:w="2970" w:type="dxa"/>
          </w:tcPr>
          <w:p w:rsidR="00324AA8" w:rsidRPr="006C6C99" w:rsidRDefault="00907FA7" w:rsidP="006B69CD">
            <w:pPr>
              <w:keepNext/>
              <w:keepLines/>
              <w:rPr>
                <w:b/>
              </w:rPr>
            </w:pPr>
            <w:r>
              <w:rPr>
                <w:b/>
              </w:rPr>
              <w:t>ERMC</w:t>
            </w:r>
          </w:p>
        </w:tc>
        <w:tc>
          <w:tcPr>
            <w:tcW w:w="6498" w:type="dxa"/>
          </w:tcPr>
          <w:p w:rsidR="00324AA8" w:rsidRDefault="00CC4CD3" w:rsidP="00E91791">
            <w:pPr>
              <w:pStyle w:val="ListParagraph"/>
              <w:numPr>
                <w:ilvl w:val="0"/>
                <w:numId w:val="11"/>
              </w:numPr>
              <w:ind w:left="252" w:hanging="252"/>
              <w:rPr>
                <w:rFonts w:cs="Times New Roman"/>
                <w:sz w:val="22"/>
                <w:szCs w:val="22"/>
              </w:rPr>
            </w:pPr>
            <w:r w:rsidRPr="0088651A">
              <w:rPr>
                <w:rFonts w:cs="Times New Roman"/>
                <w:sz w:val="22"/>
                <w:szCs w:val="22"/>
              </w:rPr>
              <w:t>Complete</w:t>
            </w:r>
            <w:r w:rsidR="00324AA8" w:rsidRPr="0088651A">
              <w:rPr>
                <w:rFonts w:cs="Times New Roman"/>
                <w:sz w:val="22"/>
                <w:szCs w:val="22"/>
              </w:rPr>
              <w:t xml:space="preserve"> </w:t>
            </w:r>
            <w:r w:rsidRPr="0088651A">
              <w:rPr>
                <w:rFonts w:cs="Times New Roman"/>
                <w:sz w:val="22"/>
                <w:szCs w:val="22"/>
              </w:rPr>
              <w:t>risk identification</w:t>
            </w:r>
            <w:r w:rsidR="00324AA8" w:rsidRPr="0088651A">
              <w:rPr>
                <w:rFonts w:cs="Times New Roman"/>
                <w:sz w:val="22"/>
                <w:szCs w:val="22"/>
              </w:rPr>
              <w:t xml:space="preserve">, </w:t>
            </w:r>
            <w:r w:rsidRPr="0088651A">
              <w:rPr>
                <w:rFonts w:cs="Times New Roman"/>
                <w:sz w:val="22"/>
                <w:szCs w:val="22"/>
              </w:rPr>
              <w:t>risk assessment</w:t>
            </w:r>
            <w:r w:rsidR="00324AA8" w:rsidRPr="0088651A">
              <w:rPr>
                <w:rFonts w:cs="Times New Roman"/>
                <w:sz w:val="22"/>
                <w:szCs w:val="22"/>
              </w:rPr>
              <w:t xml:space="preserve">, and </w:t>
            </w:r>
            <w:r w:rsidRPr="0088651A">
              <w:rPr>
                <w:rFonts w:cs="Times New Roman"/>
                <w:sz w:val="22"/>
                <w:szCs w:val="22"/>
              </w:rPr>
              <w:t>risk materiality assessment processes</w:t>
            </w:r>
          </w:p>
          <w:p w:rsidR="00324AA8" w:rsidRPr="0088651A" w:rsidRDefault="00324AA8" w:rsidP="00E91791">
            <w:pPr>
              <w:pStyle w:val="ListParagraph"/>
              <w:numPr>
                <w:ilvl w:val="0"/>
                <w:numId w:val="11"/>
              </w:numPr>
              <w:ind w:left="252" w:hanging="252"/>
              <w:rPr>
                <w:rFonts w:cs="Times New Roman"/>
                <w:sz w:val="22"/>
                <w:szCs w:val="22"/>
              </w:rPr>
            </w:pPr>
            <w:r w:rsidRPr="0088651A">
              <w:rPr>
                <w:rFonts w:cs="Times New Roman"/>
                <w:sz w:val="22"/>
                <w:szCs w:val="22"/>
              </w:rPr>
              <w:t>Maintains and monitors the SHUSA R</w:t>
            </w:r>
            <w:r w:rsidR="0088651A" w:rsidRPr="0088651A">
              <w:rPr>
                <w:rFonts w:cs="Times New Roman"/>
                <w:sz w:val="22"/>
                <w:szCs w:val="22"/>
              </w:rPr>
              <w:t>AS</w:t>
            </w:r>
          </w:p>
          <w:p w:rsidR="00324AA8" w:rsidRPr="0088651A" w:rsidRDefault="00CC4CD3">
            <w:pPr>
              <w:pStyle w:val="ListParagraph"/>
              <w:numPr>
                <w:ilvl w:val="0"/>
                <w:numId w:val="11"/>
              </w:numPr>
              <w:ind w:left="252" w:hanging="252"/>
              <w:rPr>
                <w:rFonts w:cs="Times New Roman"/>
                <w:sz w:val="18"/>
                <w:szCs w:val="20"/>
              </w:rPr>
            </w:pPr>
            <w:r w:rsidRPr="0088651A">
              <w:rPr>
                <w:rFonts w:cs="Times New Roman"/>
                <w:sz w:val="22"/>
                <w:szCs w:val="22"/>
              </w:rPr>
              <w:t>Oversees</w:t>
            </w:r>
            <w:r w:rsidR="00324AA8" w:rsidRPr="0088651A">
              <w:rPr>
                <w:rFonts w:cs="Times New Roman"/>
                <w:sz w:val="22"/>
                <w:szCs w:val="22"/>
              </w:rPr>
              <w:t xml:space="preserve"> </w:t>
            </w:r>
            <w:r w:rsidRPr="0088651A">
              <w:rPr>
                <w:rFonts w:cs="Times New Roman"/>
                <w:sz w:val="22"/>
                <w:szCs w:val="22"/>
              </w:rPr>
              <w:t>the r</w:t>
            </w:r>
            <w:r w:rsidR="00324AA8" w:rsidRPr="0088651A">
              <w:rPr>
                <w:rFonts w:cs="Times New Roman"/>
                <w:sz w:val="22"/>
                <w:szCs w:val="22"/>
              </w:rPr>
              <w:t xml:space="preserve">isk </w:t>
            </w:r>
            <w:r w:rsidRPr="0088651A">
              <w:rPr>
                <w:rFonts w:cs="Times New Roman"/>
                <w:sz w:val="22"/>
                <w:szCs w:val="22"/>
              </w:rPr>
              <w:t xml:space="preserve">management </w:t>
            </w:r>
            <w:r w:rsidR="00324AA8" w:rsidRPr="0088651A">
              <w:rPr>
                <w:rFonts w:cs="Times New Roman"/>
                <w:sz w:val="22"/>
                <w:szCs w:val="22"/>
              </w:rPr>
              <w:t xml:space="preserve">portion of </w:t>
            </w:r>
            <w:r w:rsidRPr="0088651A">
              <w:rPr>
                <w:rFonts w:cs="Times New Roman"/>
                <w:sz w:val="22"/>
                <w:szCs w:val="22"/>
              </w:rPr>
              <w:t>the assessment framework</w:t>
            </w:r>
          </w:p>
          <w:p w:rsidR="0088651A" w:rsidRPr="00ED729C" w:rsidRDefault="0088651A">
            <w:pPr>
              <w:pStyle w:val="ListParagraph"/>
              <w:numPr>
                <w:ilvl w:val="0"/>
                <w:numId w:val="11"/>
              </w:numPr>
              <w:ind w:left="252" w:hanging="252"/>
              <w:rPr>
                <w:rFonts w:cs="Times New Roman"/>
                <w:sz w:val="18"/>
                <w:szCs w:val="20"/>
              </w:rPr>
            </w:pPr>
            <w:r>
              <w:rPr>
                <w:rFonts w:cs="Times New Roman"/>
                <w:sz w:val="22"/>
                <w:szCs w:val="22"/>
              </w:rPr>
              <w:t>Contribut</w:t>
            </w:r>
            <w:r w:rsidR="00C3036A">
              <w:rPr>
                <w:rFonts w:cs="Times New Roman"/>
                <w:sz w:val="22"/>
                <w:szCs w:val="22"/>
              </w:rPr>
              <w:t>es</w:t>
            </w:r>
            <w:r>
              <w:rPr>
                <w:rFonts w:cs="Times New Roman"/>
                <w:sz w:val="22"/>
                <w:szCs w:val="22"/>
              </w:rPr>
              <w:t xml:space="preserve"> to </w:t>
            </w:r>
            <w:r w:rsidR="00C3036A">
              <w:rPr>
                <w:rFonts w:cs="Times New Roman"/>
                <w:sz w:val="22"/>
                <w:szCs w:val="22"/>
              </w:rPr>
              <w:t xml:space="preserve">the </w:t>
            </w:r>
            <w:r>
              <w:rPr>
                <w:rFonts w:cs="Times New Roman"/>
                <w:sz w:val="22"/>
                <w:szCs w:val="22"/>
              </w:rPr>
              <w:t xml:space="preserve">annual </w:t>
            </w:r>
            <w:r w:rsidR="00C3036A">
              <w:rPr>
                <w:rFonts w:cs="Times New Roman"/>
                <w:sz w:val="22"/>
                <w:szCs w:val="22"/>
              </w:rPr>
              <w:t>c</w:t>
            </w:r>
            <w:r>
              <w:rPr>
                <w:rFonts w:cs="Times New Roman"/>
                <w:sz w:val="22"/>
                <w:szCs w:val="22"/>
              </w:rPr>
              <w:t xml:space="preserve">apital </w:t>
            </w:r>
            <w:r w:rsidR="00C3036A">
              <w:rPr>
                <w:rFonts w:cs="Times New Roman"/>
                <w:sz w:val="22"/>
                <w:szCs w:val="22"/>
              </w:rPr>
              <w:t>p</w:t>
            </w:r>
            <w:r>
              <w:rPr>
                <w:rFonts w:cs="Times New Roman"/>
                <w:sz w:val="22"/>
                <w:szCs w:val="22"/>
              </w:rPr>
              <w:t>lan</w:t>
            </w:r>
          </w:p>
          <w:p w:rsidR="005A100E" w:rsidRPr="0088651A" w:rsidRDefault="005A100E">
            <w:pPr>
              <w:pStyle w:val="ListParagraph"/>
              <w:numPr>
                <w:ilvl w:val="0"/>
                <w:numId w:val="11"/>
              </w:numPr>
              <w:ind w:left="252" w:hanging="252"/>
              <w:rPr>
                <w:rFonts w:cs="Times New Roman"/>
                <w:sz w:val="18"/>
                <w:szCs w:val="20"/>
              </w:rPr>
            </w:pPr>
            <w:r>
              <w:rPr>
                <w:rFonts w:cs="Times New Roman"/>
                <w:sz w:val="22"/>
                <w:szCs w:val="22"/>
              </w:rPr>
              <w:t xml:space="preserve">Second line of </w:t>
            </w:r>
            <w:proofErr w:type="spellStart"/>
            <w:r>
              <w:rPr>
                <w:rFonts w:cs="Times New Roman"/>
                <w:sz w:val="22"/>
                <w:szCs w:val="22"/>
              </w:rPr>
              <w:t>defense</w:t>
            </w:r>
            <w:proofErr w:type="spellEnd"/>
            <w:r>
              <w:rPr>
                <w:rFonts w:cs="Times New Roman"/>
                <w:sz w:val="22"/>
                <w:szCs w:val="22"/>
              </w:rPr>
              <w:t xml:space="preserve"> function</w:t>
            </w:r>
          </w:p>
          <w:p w:rsidR="0088651A" w:rsidRPr="006C6C99" w:rsidRDefault="0088651A" w:rsidP="0088651A">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keepNext/>
              <w:keepLines/>
              <w:rPr>
                <w:b/>
              </w:rPr>
            </w:pPr>
            <w:r w:rsidRPr="006C6C99">
              <w:rPr>
                <w:b/>
              </w:rPr>
              <w:t>Model Risk Management</w:t>
            </w:r>
          </w:p>
        </w:tc>
        <w:tc>
          <w:tcPr>
            <w:tcW w:w="6498" w:type="dxa"/>
          </w:tcPr>
          <w:p w:rsidR="00324AA8" w:rsidRPr="0088651A" w:rsidRDefault="00CC4CD3">
            <w:pPr>
              <w:pStyle w:val="ListParagraph"/>
              <w:numPr>
                <w:ilvl w:val="0"/>
                <w:numId w:val="11"/>
              </w:numPr>
              <w:ind w:left="252" w:hanging="252"/>
              <w:rPr>
                <w:rFonts w:cs="Times New Roman"/>
                <w:sz w:val="22"/>
                <w:szCs w:val="22"/>
              </w:rPr>
            </w:pPr>
            <w:r w:rsidRPr="0088651A">
              <w:rPr>
                <w:rFonts w:cs="Times New Roman"/>
                <w:sz w:val="22"/>
                <w:szCs w:val="22"/>
              </w:rPr>
              <w:t>Validate</w:t>
            </w:r>
            <w:r w:rsidR="00324AA8" w:rsidRPr="0088651A">
              <w:rPr>
                <w:rFonts w:cs="Times New Roman"/>
                <w:sz w:val="22"/>
                <w:szCs w:val="22"/>
              </w:rPr>
              <w:t xml:space="preserve"> model</w:t>
            </w:r>
            <w:r w:rsidRPr="0088651A">
              <w:rPr>
                <w:rFonts w:cs="Times New Roman"/>
                <w:sz w:val="22"/>
                <w:szCs w:val="22"/>
              </w:rPr>
              <w:t>s</w:t>
            </w:r>
            <w:r w:rsidR="00324AA8" w:rsidRPr="0088651A">
              <w:rPr>
                <w:rFonts w:cs="Times New Roman"/>
                <w:sz w:val="22"/>
                <w:szCs w:val="22"/>
              </w:rPr>
              <w:t xml:space="preserve">, </w:t>
            </w:r>
            <w:r w:rsidR="00F9618C" w:rsidRPr="0088651A">
              <w:rPr>
                <w:rFonts w:cs="Times New Roman"/>
                <w:sz w:val="22"/>
                <w:szCs w:val="22"/>
              </w:rPr>
              <w:t>maintain the</w:t>
            </w:r>
            <w:r w:rsidR="00324AA8" w:rsidRPr="0088651A">
              <w:rPr>
                <w:rFonts w:cs="Times New Roman"/>
                <w:sz w:val="22"/>
                <w:szCs w:val="22"/>
              </w:rPr>
              <w:t xml:space="preserve"> model inventory, develo</w:t>
            </w:r>
            <w:r w:rsidRPr="0088651A">
              <w:rPr>
                <w:rFonts w:cs="Times New Roman"/>
                <w:sz w:val="22"/>
                <w:szCs w:val="22"/>
              </w:rPr>
              <w:t xml:space="preserve">p </w:t>
            </w:r>
            <w:r w:rsidR="00324AA8" w:rsidRPr="0088651A">
              <w:rPr>
                <w:rFonts w:cs="Times New Roman"/>
                <w:sz w:val="22"/>
                <w:szCs w:val="22"/>
              </w:rPr>
              <w:t xml:space="preserve">and </w:t>
            </w:r>
            <w:r w:rsidR="00F9618C" w:rsidRPr="0088651A">
              <w:rPr>
                <w:rFonts w:cs="Times New Roman"/>
                <w:sz w:val="22"/>
                <w:szCs w:val="22"/>
              </w:rPr>
              <w:t xml:space="preserve">maintain </w:t>
            </w:r>
            <w:r w:rsidR="00516E20" w:rsidRPr="0088651A">
              <w:rPr>
                <w:rFonts w:cs="Times New Roman"/>
                <w:sz w:val="22"/>
                <w:szCs w:val="22"/>
              </w:rPr>
              <w:t>M</w:t>
            </w:r>
            <w:r w:rsidR="00F9618C" w:rsidRPr="0088651A">
              <w:rPr>
                <w:rFonts w:cs="Times New Roman"/>
                <w:sz w:val="22"/>
                <w:szCs w:val="22"/>
              </w:rPr>
              <w:t>odel</w:t>
            </w:r>
            <w:r w:rsidR="00324AA8" w:rsidRPr="0088651A">
              <w:rPr>
                <w:rFonts w:cs="Times New Roman"/>
                <w:sz w:val="22"/>
                <w:szCs w:val="22"/>
              </w:rPr>
              <w:t xml:space="preserve"> </w:t>
            </w:r>
            <w:r w:rsidR="00516E20" w:rsidRPr="0088651A">
              <w:rPr>
                <w:rFonts w:cs="Times New Roman"/>
                <w:sz w:val="22"/>
                <w:szCs w:val="22"/>
              </w:rPr>
              <w:t>R</w:t>
            </w:r>
            <w:r w:rsidR="00324AA8" w:rsidRPr="0088651A">
              <w:rPr>
                <w:rFonts w:cs="Times New Roman"/>
                <w:sz w:val="22"/>
                <w:szCs w:val="22"/>
              </w:rPr>
              <w:t xml:space="preserve">isk </w:t>
            </w:r>
            <w:r w:rsidR="00516E20" w:rsidRPr="0088651A">
              <w:rPr>
                <w:rFonts w:cs="Times New Roman"/>
                <w:sz w:val="22"/>
                <w:szCs w:val="22"/>
              </w:rPr>
              <w:t>M</w:t>
            </w:r>
            <w:r w:rsidR="00324AA8" w:rsidRPr="0088651A">
              <w:rPr>
                <w:rFonts w:cs="Times New Roman"/>
                <w:sz w:val="22"/>
                <w:szCs w:val="22"/>
              </w:rPr>
              <w:t>anagement policies and procedures</w:t>
            </w:r>
          </w:p>
          <w:p w:rsidR="0088651A" w:rsidRPr="00ED729C" w:rsidRDefault="0088651A">
            <w:pPr>
              <w:pStyle w:val="ListParagraph"/>
              <w:numPr>
                <w:ilvl w:val="0"/>
                <w:numId w:val="11"/>
              </w:numPr>
              <w:ind w:left="252" w:hanging="252"/>
              <w:rPr>
                <w:rFonts w:cs="Times New Roman"/>
                <w:sz w:val="18"/>
                <w:szCs w:val="20"/>
              </w:rPr>
            </w:pPr>
            <w:r w:rsidRPr="0088651A">
              <w:rPr>
                <w:rFonts w:cs="Times New Roman"/>
                <w:sz w:val="22"/>
                <w:szCs w:val="22"/>
              </w:rPr>
              <w:t>Contribut</w:t>
            </w:r>
            <w:r w:rsidR="00C3036A">
              <w:rPr>
                <w:rFonts w:cs="Times New Roman"/>
                <w:sz w:val="22"/>
                <w:szCs w:val="22"/>
              </w:rPr>
              <w:t>e</w:t>
            </w:r>
            <w:r w:rsidRPr="0088651A">
              <w:rPr>
                <w:rFonts w:cs="Times New Roman"/>
                <w:sz w:val="22"/>
                <w:szCs w:val="22"/>
              </w:rPr>
              <w:t xml:space="preserve"> to</w:t>
            </w:r>
            <w:r w:rsidR="00C3036A">
              <w:rPr>
                <w:rFonts w:cs="Times New Roman"/>
                <w:sz w:val="22"/>
                <w:szCs w:val="22"/>
              </w:rPr>
              <w:t xml:space="preserve">  the</w:t>
            </w:r>
            <w:r w:rsidRPr="0088651A">
              <w:rPr>
                <w:rFonts w:cs="Times New Roman"/>
                <w:sz w:val="22"/>
                <w:szCs w:val="22"/>
              </w:rPr>
              <w:t xml:space="preserve"> annual </w:t>
            </w:r>
            <w:r w:rsidR="00C3036A">
              <w:rPr>
                <w:rFonts w:cs="Times New Roman"/>
                <w:sz w:val="22"/>
                <w:szCs w:val="22"/>
              </w:rPr>
              <w:t>c</w:t>
            </w:r>
            <w:r w:rsidRPr="0088651A">
              <w:rPr>
                <w:rFonts w:cs="Times New Roman"/>
                <w:sz w:val="22"/>
                <w:szCs w:val="22"/>
              </w:rPr>
              <w:t xml:space="preserve">apital </w:t>
            </w:r>
            <w:r w:rsidR="00C3036A">
              <w:rPr>
                <w:rFonts w:cs="Times New Roman"/>
                <w:sz w:val="22"/>
                <w:szCs w:val="22"/>
              </w:rPr>
              <w:t>p</w:t>
            </w:r>
            <w:r w:rsidRPr="0088651A">
              <w:rPr>
                <w:rFonts w:cs="Times New Roman"/>
                <w:sz w:val="22"/>
                <w:szCs w:val="22"/>
              </w:rPr>
              <w:t>lan</w:t>
            </w:r>
          </w:p>
          <w:p w:rsidR="005A100E" w:rsidRPr="005A100E" w:rsidRDefault="005A100E" w:rsidP="005A100E">
            <w:pPr>
              <w:numPr>
                <w:ilvl w:val="0"/>
                <w:numId w:val="11"/>
              </w:numPr>
              <w:spacing w:after="200" w:line="276" w:lineRule="auto"/>
              <w:ind w:left="252" w:hanging="252"/>
              <w:contextualSpacing/>
              <w:rPr>
                <w:rFonts w:asciiTheme="minorHAnsi" w:eastAsiaTheme="minorHAnsi" w:hAnsiTheme="minorHAnsi"/>
                <w:sz w:val="18"/>
                <w:lang w:val="en-GB"/>
              </w:rPr>
            </w:pPr>
            <w:r w:rsidRPr="005A100E">
              <w:rPr>
                <w:rFonts w:asciiTheme="minorHAnsi" w:eastAsiaTheme="minorHAnsi" w:hAnsiTheme="minorHAnsi"/>
                <w:sz w:val="22"/>
                <w:szCs w:val="22"/>
                <w:lang w:val="en-GB"/>
              </w:rPr>
              <w:t xml:space="preserve">Second line of </w:t>
            </w:r>
            <w:proofErr w:type="spellStart"/>
            <w:r w:rsidRPr="005A100E">
              <w:rPr>
                <w:rFonts w:asciiTheme="minorHAnsi" w:eastAsiaTheme="minorHAnsi" w:hAnsiTheme="minorHAnsi"/>
                <w:sz w:val="22"/>
                <w:szCs w:val="22"/>
                <w:lang w:val="en-GB"/>
              </w:rPr>
              <w:t>defense</w:t>
            </w:r>
            <w:proofErr w:type="spellEnd"/>
            <w:r w:rsidRPr="005A100E">
              <w:rPr>
                <w:rFonts w:asciiTheme="minorHAnsi" w:eastAsiaTheme="minorHAnsi" w:hAnsiTheme="minorHAnsi"/>
                <w:sz w:val="22"/>
                <w:szCs w:val="22"/>
                <w:lang w:val="en-GB"/>
              </w:rPr>
              <w:t xml:space="preserve"> function</w:t>
            </w:r>
          </w:p>
          <w:p w:rsidR="0088651A" w:rsidRPr="006C6C99" w:rsidRDefault="0088651A" w:rsidP="0088651A">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keepNext/>
              <w:keepLines/>
              <w:rPr>
                <w:b/>
              </w:rPr>
            </w:pPr>
            <w:r w:rsidRPr="006C6C99">
              <w:rPr>
                <w:b/>
              </w:rPr>
              <w:t>Solvency Risk</w:t>
            </w:r>
          </w:p>
        </w:tc>
        <w:tc>
          <w:tcPr>
            <w:tcW w:w="6498" w:type="dxa"/>
          </w:tcPr>
          <w:p w:rsidR="00324AA8" w:rsidRPr="0088651A" w:rsidRDefault="0088651A" w:rsidP="0088651A">
            <w:pPr>
              <w:pStyle w:val="ListParagraph"/>
              <w:numPr>
                <w:ilvl w:val="0"/>
                <w:numId w:val="11"/>
              </w:numPr>
              <w:ind w:left="252" w:hanging="252"/>
              <w:rPr>
                <w:rFonts w:cs="Times New Roman"/>
                <w:sz w:val="22"/>
                <w:szCs w:val="22"/>
              </w:rPr>
            </w:pPr>
            <w:r w:rsidRPr="0088651A">
              <w:rPr>
                <w:rFonts w:cs="Times New Roman"/>
                <w:sz w:val="22"/>
                <w:szCs w:val="22"/>
              </w:rPr>
              <w:t>Calculate credit losses, non-performing loans, allowance</w:t>
            </w:r>
            <w:r w:rsidR="00C3036A">
              <w:rPr>
                <w:rFonts w:cs="Times New Roman"/>
                <w:sz w:val="22"/>
                <w:szCs w:val="22"/>
              </w:rPr>
              <w:t>s</w:t>
            </w:r>
            <w:r w:rsidRPr="0088651A">
              <w:rPr>
                <w:rFonts w:cs="Times New Roman"/>
                <w:sz w:val="22"/>
                <w:szCs w:val="22"/>
              </w:rPr>
              <w:t xml:space="preserve"> and other credit metrics</w:t>
            </w:r>
          </w:p>
          <w:p w:rsidR="0088651A" w:rsidRDefault="0088651A" w:rsidP="0088651A">
            <w:pPr>
              <w:pStyle w:val="ListParagraph"/>
              <w:numPr>
                <w:ilvl w:val="0"/>
                <w:numId w:val="11"/>
              </w:numPr>
              <w:ind w:left="252" w:hanging="252"/>
              <w:rPr>
                <w:rFonts w:cs="Times New Roman"/>
                <w:sz w:val="22"/>
                <w:szCs w:val="22"/>
              </w:rPr>
            </w:pPr>
            <w:r w:rsidRPr="0088651A">
              <w:rPr>
                <w:rFonts w:cs="Times New Roman"/>
                <w:sz w:val="22"/>
                <w:szCs w:val="22"/>
              </w:rPr>
              <w:t>Contribut</w:t>
            </w:r>
            <w:r w:rsidR="00C3036A">
              <w:rPr>
                <w:rFonts w:cs="Times New Roman"/>
                <w:sz w:val="22"/>
                <w:szCs w:val="22"/>
              </w:rPr>
              <w:t>e</w:t>
            </w:r>
            <w:r w:rsidRPr="0088651A">
              <w:rPr>
                <w:rFonts w:cs="Times New Roman"/>
                <w:sz w:val="22"/>
                <w:szCs w:val="22"/>
              </w:rPr>
              <w:t xml:space="preserve"> to </w:t>
            </w:r>
            <w:r w:rsidR="00C3036A">
              <w:rPr>
                <w:rFonts w:cs="Times New Roman"/>
                <w:sz w:val="22"/>
                <w:szCs w:val="22"/>
              </w:rPr>
              <w:t xml:space="preserve">the </w:t>
            </w:r>
            <w:r w:rsidRPr="0088651A">
              <w:rPr>
                <w:rFonts w:cs="Times New Roman"/>
                <w:sz w:val="22"/>
                <w:szCs w:val="22"/>
              </w:rPr>
              <w:t xml:space="preserve">annual </w:t>
            </w:r>
            <w:r w:rsidR="00C3036A">
              <w:rPr>
                <w:rFonts w:cs="Times New Roman"/>
                <w:sz w:val="22"/>
                <w:szCs w:val="22"/>
              </w:rPr>
              <w:t>c</w:t>
            </w:r>
            <w:r w:rsidRPr="0088651A">
              <w:rPr>
                <w:rFonts w:cs="Times New Roman"/>
                <w:sz w:val="22"/>
                <w:szCs w:val="22"/>
              </w:rPr>
              <w:t xml:space="preserve">apital </w:t>
            </w:r>
            <w:r w:rsidR="00C3036A">
              <w:rPr>
                <w:rFonts w:cs="Times New Roman"/>
                <w:sz w:val="22"/>
                <w:szCs w:val="22"/>
              </w:rPr>
              <w:t>p</w:t>
            </w:r>
            <w:r w:rsidRPr="0088651A">
              <w:rPr>
                <w:rFonts w:cs="Times New Roman"/>
                <w:sz w:val="22"/>
                <w:szCs w:val="22"/>
              </w:rPr>
              <w:t>lan</w:t>
            </w:r>
          </w:p>
          <w:p w:rsidR="000030B8" w:rsidRPr="00ED729C" w:rsidRDefault="000030B8" w:rsidP="00ED729C">
            <w:pPr>
              <w:pStyle w:val="ListParagraph"/>
              <w:numPr>
                <w:ilvl w:val="0"/>
                <w:numId w:val="11"/>
              </w:numPr>
              <w:ind w:left="252" w:hanging="252"/>
              <w:rPr>
                <w:rFonts w:cs="Times New Roman"/>
                <w:sz w:val="22"/>
                <w:szCs w:val="22"/>
              </w:rPr>
            </w:pPr>
            <w:r w:rsidRPr="00ED729C">
              <w:rPr>
                <w:rFonts w:cs="Times New Roman"/>
                <w:sz w:val="22"/>
                <w:szCs w:val="22"/>
              </w:rPr>
              <w:t xml:space="preserve">Second line of </w:t>
            </w:r>
            <w:proofErr w:type="spellStart"/>
            <w:r w:rsidRPr="00ED729C">
              <w:rPr>
                <w:rFonts w:cs="Times New Roman"/>
                <w:sz w:val="22"/>
                <w:szCs w:val="22"/>
              </w:rPr>
              <w:t>defense</w:t>
            </w:r>
            <w:proofErr w:type="spellEnd"/>
            <w:r w:rsidRPr="00ED729C">
              <w:rPr>
                <w:rFonts w:cs="Times New Roman"/>
                <w:sz w:val="22"/>
                <w:szCs w:val="22"/>
              </w:rPr>
              <w:t xml:space="preserve"> function</w:t>
            </w:r>
          </w:p>
          <w:p w:rsidR="0088651A" w:rsidRPr="006C6C99" w:rsidRDefault="0088651A" w:rsidP="0088651A">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rPr>
                <w:b/>
              </w:rPr>
            </w:pPr>
            <w:r w:rsidRPr="006C6C99">
              <w:rPr>
                <w:b/>
              </w:rPr>
              <w:lastRenderedPageBreak/>
              <w:t xml:space="preserve">Internal Control </w:t>
            </w:r>
          </w:p>
        </w:tc>
        <w:tc>
          <w:tcPr>
            <w:tcW w:w="6498" w:type="dxa"/>
          </w:tcPr>
          <w:p w:rsidR="00324AA8" w:rsidRDefault="00324AA8" w:rsidP="00E91791">
            <w:pPr>
              <w:pStyle w:val="ListParagraph"/>
              <w:numPr>
                <w:ilvl w:val="0"/>
                <w:numId w:val="11"/>
              </w:numPr>
              <w:ind w:left="252" w:hanging="252"/>
              <w:rPr>
                <w:rFonts w:cs="Times New Roman"/>
                <w:sz w:val="22"/>
                <w:szCs w:val="22"/>
              </w:rPr>
            </w:pPr>
            <w:r w:rsidRPr="0088651A">
              <w:rPr>
                <w:rFonts w:cs="Times New Roman"/>
                <w:sz w:val="22"/>
                <w:szCs w:val="22"/>
              </w:rPr>
              <w:t>Develop and implement the internal control framework for the SHUSA capital planning process</w:t>
            </w:r>
          </w:p>
          <w:p w:rsidR="0088651A" w:rsidRDefault="0088651A" w:rsidP="00E91791">
            <w:pPr>
              <w:pStyle w:val="ListParagraph"/>
              <w:numPr>
                <w:ilvl w:val="0"/>
                <w:numId w:val="11"/>
              </w:numPr>
              <w:ind w:left="252" w:hanging="252"/>
              <w:rPr>
                <w:rFonts w:cs="Times New Roman"/>
                <w:sz w:val="22"/>
                <w:szCs w:val="22"/>
              </w:rPr>
            </w:pPr>
            <w:r w:rsidRPr="0088651A">
              <w:rPr>
                <w:rFonts w:cs="Times New Roman"/>
                <w:sz w:val="22"/>
                <w:szCs w:val="22"/>
              </w:rPr>
              <w:t>Contribut</w:t>
            </w:r>
            <w:r w:rsidR="00C3036A">
              <w:rPr>
                <w:rFonts w:cs="Times New Roman"/>
                <w:sz w:val="22"/>
                <w:szCs w:val="22"/>
              </w:rPr>
              <w:t>e</w:t>
            </w:r>
            <w:r w:rsidRPr="0088651A">
              <w:rPr>
                <w:rFonts w:cs="Times New Roman"/>
                <w:sz w:val="22"/>
                <w:szCs w:val="22"/>
              </w:rPr>
              <w:t xml:space="preserve"> to </w:t>
            </w:r>
            <w:r w:rsidR="00C3036A">
              <w:rPr>
                <w:rFonts w:cs="Times New Roman"/>
                <w:sz w:val="22"/>
                <w:szCs w:val="22"/>
              </w:rPr>
              <w:t xml:space="preserve">the </w:t>
            </w:r>
            <w:r w:rsidRPr="0088651A">
              <w:rPr>
                <w:rFonts w:cs="Times New Roman"/>
                <w:sz w:val="22"/>
                <w:szCs w:val="22"/>
              </w:rPr>
              <w:t xml:space="preserve">annual </w:t>
            </w:r>
            <w:r w:rsidR="00C3036A">
              <w:rPr>
                <w:rFonts w:cs="Times New Roman"/>
                <w:sz w:val="22"/>
                <w:szCs w:val="22"/>
              </w:rPr>
              <w:t>c</w:t>
            </w:r>
            <w:r w:rsidRPr="0088651A">
              <w:rPr>
                <w:rFonts w:cs="Times New Roman"/>
                <w:sz w:val="22"/>
                <w:szCs w:val="22"/>
              </w:rPr>
              <w:t xml:space="preserve">apital </w:t>
            </w:r>
            <w:r w:rsidR="00C3036A">
              <w:rPr>
                <w:rFonts w:cs="Times New Roman"/>
                <w:sz w:val="22"/>
                <w:szCs w:val="22"/>
              </w:rPr>
              <w:t>p</w:t>
            </w:r>
            <w:r w:rsidRPr="0088651A">
              <w:rPr>
                <w:rFonts w:cs="Times New Roman"/>
                <w:sz w:val="22"/>
                <w:szCs w:val="22"/>
              </w:rPr>
              <w:t>lan</w:t>
            </w:r>
          </w:p>
          <w:p w:rsidR="006B6C16" w:rsidRDefault="0093466F" w:rsidP="00E91791">
            <w:pPr>
              <w:pStyle w:val="ListParagraph"/>
              <w:numPr>
                <w:ilvl w:val="0"/>
                <w:numId w:val="11"/>
              </w:numPr>
              <w:ind w:left="252" w:hanging="252"/>
              <w:rPr>
                <w:rFonts w:cs="Times New Roman"/>
                <w:sz w:val="22"/>
                <w:szCs w:val="22"/>
              </w:rPr>
            </w:pPr>
            <w:r>
              <w:rPr>
                <w:rFonts w:cs="Times New Roman"/>
                <w:sz w:val="22"/>
                <w:szCs w:val="22"/>
              </w:rPr>
              <w:t>Second</w:t>
            </w:r>
            <w:r w:rsidR="006B6C16">
              <w:rPr>
                <w:rFonts w:cs="Times New Roman"/>
                <w:sz w:val="22"/>
                <w:szCs w:val="22"/>
              </w:rPr>
              <w:t xml:space="preserve"> line of </w:t>
            </w:r>
            <w:proofErr w:type="spellStart"/>
            <w:r w:rsidR="006B6C16">
              <w:rPr>
                <w:rFonts w:cs="Times New Roman"/>
                <w:sz w:val="22"/>
                <w:szCs w:val="22"/>
              </w:rPr>
              <w:t>defense</w:t>
            </w:r>
            <w:proofErr w:type="spellEnd"/>
            <w:r w:rsidR="006B6C16">
              <w:rPr>
                <w:rFonts w:cs="Times New Roman"/>
                <w:sz w:val="22"/>
                <w:szCs w:val="22"/>
              </w:rPr>
              <w:t xml:space="preserve"> function</w:t>
            </w:r>
          </w:p>
          <w:p w:rsidR="0088651A" w:rsidRPr="0088651A" w:rsidRDefault="0088651A" w:rsidP="0088651A">
            <w:pPr>
              <w:pStyle w:val="ListParagraph"/>
              <w:ind w:left="252"/>
              <w:rPr>
                <w:rFonts w:cs="Times New Roman"/>
                <w:sz w:val="22"/>
                <w:szCs w:val="22"/>
              </w:rPr>
            </w:pPr>
          </w:p>
        </w:tc>
      </w:tr>
      <w:tr w:rsidR="00324AA8" w:rsidTr="00204F9E">
        <w:trPr>
          <w:cantSplit/>
          <w:trHeight w:val="940"/>
        </w:trPr>
        <w:tc>
          <w:tcPr>
            <w:tcW w:w="2970" w:type="dxa"/>
          </w:tcPr>
          <w:p w:rsidR="00324AA8" w:rsidRPr="006C6C99" w:rsidRDefault="00324AA8" w:rsidP="006B69CD">
            <w:pPr>
              <w:rPr>
                <w:b/>
              </w:rPr>
            </w:pPr>
            <w:r w:rsidRPr="006C6C99">
              <w:rPr>
                <w:b/>
              </w:rPr>
              <w:t>Internal Audit</w:t>
            </w:r>
          </w:p>
        </w:tc>
        <w:tc>
          <w:tcPr>
            <w:tcW w:w="6498" w:type="dxa"/>
          </w:tcPr>
          <w:p w:rsidR="00324AA8" w:rsidRPr="004523F8" w:rsidRDefault="00324AA8" w:rsidP="00E91791">
            <w:pPr>
              <w:pStyle w:val="ListParagraph"/>
              <w:numPr>
                <w:ilvl w:val="0"/>
                <w:numId w:val="11"/>
              </w:numPr>
              <w:ind w:left="252" w:hanging="252"/>
              <w:rPr>
                <w:rFonts w:cs="Times New Roman"/>
                <w:sz w:val="22"/>
                <w:szCs w:val="22"/>
              </w:rPr>
            </w:pPr>
            <w:r w:rsidRPr="004523F8">
              <w:rPr>
                <w:rFonts w:cs="Times New Roman"/>
                <w:sz w:val="22"/>
                <w:szCs w:val="22"/>
                <w:lang w:val="en-US"/>
              </w:rPr>
              <w:t>Analyze</w:t>
            </w:r>
            <w:r w:rsidRPr="004523F8">
              <w:rPr>
                <w:rFonts w:cs="Times New Roman"/>
                <w:sz w:val="22"/>
                <w:szCs w:val="22"/>
              </w:rPr>
              <w:t xml:space="preserve"> the effectiveness of critical risk management functions for capital planning</w:t>
            </w:r>
            <w:r w:rsidR="004523F8" w:rsidRPr="004523F8">
              <w:rPr>
                <w:rFonts w:cs="Times New Roman"/>
                <w:sz w:val="22"/>
                <w:szCs w:val="22"/>
              </w:rPr>
              <w:t xml:space="preserve"> to build a comprehensive assessment of capital planning</w:t>
            </w:r>
          </w:p>
          <w:p w:rsidR="00324AA8" w:rsidRPr="004523F8" w:rsidRDefault="00324AA8" w:rsidP="00E91791">
            <w:pPr>
              <w:pStyle w:val="ListParagraph"/>
              <w:numPr>
                <w:ilvl w:val="0"/>
                <w:numId w:val="11"/>
              </w:numPr>
              <w:ind w:left="252" w:hanging="252"/>
              <w:rPr>
                <w:rFonts w:cs="Times New Roman"/>
                <w:sz w:val="22"/>
                <w:szCs w:val="22"/>
              </w:rPr>
            </w:pPr>
            <w:r w:rsidRPr="004523F8">
              <w:rPr>
                <w:rFonts w:cs="Times New Roman"/>
                <w:sz w:val="22"/>
                <w:szCs w:val="22"/>
              </w:rPr>
              <w:t xml:space="preserve">Challenge </w:t>
            </w:r>
            <w:r w:rsidR="00C3036A">
              <w:rPr>
                <w:rFonts w:cs="Times New Roman"/>
                <w:sz w:val="22"/>
                <w:szCs w:val="22"/>
              </w:rPr>
              <w:t>m</w:t>
            </w:r>
            <w:r w:rsidRPr="004523F8">
              <w:rPr>
                <w:rFonts w:cs="Times New Roman"/>
                <w:sz w:val="22"/>
                <w:szCs w:val="22"/>
              </w:rPr>
              <w:t>anagement on the design and effectiveness of controls</w:t>
            </w:r>
          </w:p>
          <w:p w:rsidR="00324AA8" w:rsidRPr="004523F8" w:rsidRDefault="00324AA8" w:rsidP="004523F8">
            <w:pPr>
              <w:pStyle w:val="ListParagraph"/>
              <w:numPr>
                <w:ilvl w:val="0"/>
                <w:numId w:val="11"/>
              </w:numPr>
              <w:ind w:left="252" w:hanging="252"/>
              <w:rPr>
                <w:rFonts w:cs="Times New Roman"/>
                <w:sz w:val="22"/>
                <w:szCs w:val="22"/>
              </w:rPr>
            </w:pPr>
            <w:r w:rsidRPr="004523F8">
              <w:rPr>
                <w:rFonts w:cs="Times New Roman"/>
                <w:sz w:val="22"/>
                <w:szCs w:val="22"/>
              </w:rPr>
              <w:t>Co</w:t>
            </w:r>
            <w:r w:rsidR="008D6478" w:rsidRPr="004523F8">
              <w:rPr>
                <w:rFonts w:cs="Times New Roman"/>
                <w:sz w:val="22"/>
                <w:szCs w:val="22"/>
              </w:rPr>
              <w:t xml:space="preserve">nduct </w:t>
            </w:r>
            <w:r w:rsidR="004523F8" w:rsidRPr="004523F8">
              <w:rPr>
                <w:rFonts w:cs="Times New Roman"/>
                <w:sz w:val="22"/>
                <w:szCs w:val="22"/>
              </w:rPr>
              <w:t>an annual internal audit of key</w:t>
            </w:r>
            <w:r w:rsidRPr="004523F8">
              <w:rPr>
                <w:rFonts w:cs="Times New Roman"/>
                <w:sz w:val="22"/>
                <w:szCs w:val="22"/>
              </w:rPr>
              <w:t xml:space="preserve"> capital planning process</w:t>
            </w:r>
            <w:r w:rsidR="00C3036A">
              <w:rPr>
                <w:rFonts w:cs="Times New Roman"/>
                <w:sz w:val="22"/>
                <w:szCs w:val="22"/>
              </w:rPr>
              <w:t>es</w:t>
            </w:r>
          </w:p>
          <w:p w:rsidR="004523F8" w:rsidRDefault="004523F8" w:rsidP="004523F8">
            <w:pPr>
              <w:pStyle w:val="ListParagraph"/>
              <w:numPr>
                <w:ilvl w:val="0"/>
                <w:numId w:val="11"/>
              </w:numPr>
              <w:ind w:left="252" w:hanging="252"/>
              <w:rPr>
                <w:rFonts w:cs="Times New Roman"/>
                <w:sz w:val="22"/>
                <w:szCs w:val="22"/>
              </w:rPr>
            </w:pPr>
            <w:r w:rsidRPr="004523F8">
              <w:rPr>
                <w:rFonts w:cs="Times New Roman"/>
                <w:sz w:val="22"/>
                <w:szCs w:val="22"/>
              </w:rPr>
              <w:t>Contribut</w:t>
            </w:r>
            <w:r w:rsidR="00C3036A">
              <w:rPr>
                <w:rFonts w:cs="Times New Roman"/>
                <w:sz w:val="22"/>
                <w:szCs w:val="22"/>
              </w:rPr>
              <w:t>e</w:t>
            </w:r>
            <w:r w:rsidRPr="004523F8">
              <w:rPr>
                <w:rFonts w:cs="Times New Roman"/>
                <w:sz w:val="22"/>
                <w:szCs w:val="22"/>
              </w:rPr>
              <w:t xml:space="preserve"> to </w:t>
            </w:r>
            <w:r w:rsidR="00C3036A">
              <w:rPr>
                <w:rFonts w:cs="Times New Roman"/>
                <w:sz w:val="22"/>
                <w:szCs w:val="22"/>
              </w:rPr>
              <w:t xml:space="preserve">the </w:t>
            </w:r>
            <w:r w:rsidRPr="004523F8">
              <w:rPr>
                <w:rFonts w:cs="Times New Roman"/>
                <w:sz w:val="22"/>
                <w:szCs w:val="22"/>
              </w:rPr>
              <w:t xml:space="preserve">annual </w:t>
            </w:r>
            <w:r w:rsidR="00C3036A">
              <w:rPr>
                <w:rFonts w:cs="Times New Roman"/>
                <w:sz w:val="22"/>
                <w:szCs w:val="22"/>
              </w:rPr>
              <w:t>c</w:t>
            </w:r>
            <w:r w:rsidRPr="004523F8">
              <w:rPr>
                <w:rFonts w:cs="Times New Roman"/>
                <w:sz w:val="22"/>
                <w:szCs w:val="22"/>
              </w:rPr>
              <w:t xml:space="preserve">apital </w:t>
            </w:r>
            <w:r w:rsidR="00C3036A">
              <w:rPr>
                <w:rFonts w:cs="Times New Roman"/>
                <w:sz w:val="22"/>
                <w:szCs w:val="22"/>
              </w:rPr>
              <w:t>p</w:t>
            </w:r>
            <w:r w:rsidRPr="004523F8">
              <w:rPr>
                <w:rFonts w:cs="Times New Roman"/>
                <w:sz w:val="22"/>
                <w:szCs w:val="22"/>
              </w:rPr>
              <w:t>lan</w:t>
            </w:r>
          </w:p>
          <w:p w:rsidR="0093466F" w:rsidRPr="004523F8" w:rsidRDefault="0093466F" w:rsidP="004523F8">
            <w:pPr>
              <w:pStyle w:val="ListParagraph"/>
              <w:numPr>
                <w:ilvl w:val="0"/>
                <w:numId w:val="11"/>
              </w:numPr>
              <w:ind w:left="252" w:hanging="252"/>
              <w:rPr>
                <w:rFonts w:cs="Times New Roman"/>
                <w:sz w:val="22"/>
                <w:szCs w:val="22"/>
              </w:rPr>
            </w:pPr>
            <w:r>
              <w:rPr>
                <w:rFonts w:cs="Times New Roman"/>
                <w:sz w:val="22"/>
                <w:szCs w:val="22"/>
              </w:rPr>
              <w:t xml:space="preserve">Third line of </w:t>
            </w:r>
            <w:proofErr w:type="spellStart"/>
            <w:r>
              <w:rPr>
                <w:rFonts w:cs="Times New Roman"/>
                <w:sz w:val="22"/>
                <w:szCs w:val="22"/>
              </w:rPr>
              <w:t>defense</w:t>
            </w:r>
            <w:proofErr w:type="spellEnd"/>
            <w:r w:rsidR="004A06CD">
              <w:rPr>
                <w:rFonts w:cs="Times New Roman"/>
                <w:sz w:val="22"/>
                <w:szCs w:val="22"/>
              </w:rPr>
              <w:t xml:space="preserve"> function</w:t>
            </w:r>
          </w:p>
          <w:p w:rsidR="004523F8" w:rsidRPr="006C6C99" w:rsidRDefault="004523F8" w:rsidP="004523F8">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rPr>
                <w:b/>
              </w:rPr>
            </w:pPr>
            <w:r w:rsidRPr="006C6C99">
              <w:rPr>
                <w:b/>
              </w:rPr>
              <w:t>Strategic Planning</w:t>
            </w:r>
          </w:p>
        </w:tc>
        <w:tc>
          <w:tcPr>
            <w:tcW w:w="6498" w:type="dxa"/>
          </w:tcPr>
          <w:p w:rsidR="00324AA8" w:rsidRPr="004523F8" w:rsidRDefault="00324AA8" w:rsidP="00E91791">
            <w:pPr>
              <w:pStyle w:val="ListParagraph"/>
              <w:numPr>
                <w:ilvl w:val="0"/>
                <w:numId w:val="11"/>
              </w:numPr>
              <w:ind w:left="252" w:hanging="252"/>
              <w:rPr>
                <w:rFonts w:cs="Times New Roman"/>
                <w:sz w:val="22"/>
                <w:szCs w:val="22"/>
              </w:rPr>
            </w:pPr>
            <w:r w:rsidRPr="004523F8">
              <w:rPr>
                <w:rFonts w:cs="Times New Roman"/>
                <w:sz w:val="22"/>
                <w:szCs w:val="22"/>
              </w:rPr>
              <w:t xml:space="preserve">Produce </w:t>
            </w:r>
            <w:r w:rsidR="007A66F7" w:rsidRPr="004523F8">
              <w:rPr>
                <w:rFonts w:cs="Times New Roman"/>
                <w:sz w:val="22"/>
                <w:szCs w:val="22"/>
              </w:rPr>
              <w:t xml:space="preserve">strategic plans </w:t>
            </w:r>
            <w:r w:rsidRPr="004523F8">
              <w:rPr>
                <w:rFonts w:cs="Times New Roman"/>
                <w:sz w:val="22"/>
                <w:szCs w:val="22"/>
              </w:rPr>
              <w:t xml:space="preserve">for each business unit involved in </w:t>
            </w:r>
            <w:r w:rsidR="008D6478" w:rsidRPr="004523F8">
              <w:rPr>
                <w:rFonts w:cs="Times New Roman"/>
                <w:sz w:val="22"/>
                <w:szCs w:val="22"/>
              </w:rPr>
              <w:t xml:space="preserve">the </w:t>
            </w:r>
            <w:r w:rsidRPr="004523F8">
              <w:rPr>
                <w:rFonts w:cs="Times New Roman"/>
                <w:sz w:val="22"/>
                <w:szCs w:val="22"/>
              </w:rPr>
              <w:t>CCAR process</w:t>
            </w:r>
          </w:p>
          <w:p w:rsidR="004523F8" w:rsidRDefault="004523F8" w:rsidP="004523F8">
            <w:pPr>
              <w:pStyle w:val="ListParagraph"/>
              <w:numPr>
                <w:ilvl w:val="0"/>
                <w:numId w:val="11"/>
              </w:numPr>
              <w:ind w:left="252" w:hanging="252"/>
              <w:rPr>
                <w:rFonts w:cs="Times New Roman"/>
                <w:sz w:val="22"/>
                <w:szCs w:val="22"/>
              </w:rPr>
            </w:pPr>
            <w:r>
              <w:rPr>
                <w:rFonts w:cs="Times New Roman"/>
                <w:sz w:val="22"/>
                <w:szCs w:val="22"/>
              </w:rPr>
              <w:t xml:space="preserve">Present </w:t>
            </w:r>
            <w:r w:rsidR="00C3036A">
              <w:rPr>
                <w:rFonts w:cs="Times New Roman"/>
                <w:sz w:val="22"/>
                <w:szCs w:val="22"/>
              </w:rPr>
              <w:t xml:space="preserve">the </w:t>
            </w:r>
            <w:r>
              <w:rPr>
                <w:rFonts w:cs="Times New Roman"/>
                <w:sz w:val="22"/>
                <w:szCs w:val="22"/>
              </w:rPr>
              <w:t xml:space="preserve">capital impact of strategic plans and initiatives to </w:t>
            </w:r>
            <w:r w:rsidR="00C3036A">
              <w:rPr>
                <w:rFonts w:cs="Times New Roman"/>
                <w:sz w:val="22"/>
                <w:szCs w:val="22"/>
              </w:rPr>
              <w:t xml:space="preserve">the </w:t>
            </w:r>
            <w:r>
              <w:rPr>
                <w:rFonts w:cs="Times New Roman"/>
                <w:sz w:val="22"/>
                <w:szCs w:val="22"/>
              </w:rPr>
              <w:t xml:space="preserve">Board and </w:t>
            </w:r>
            <w:r w:rsidR="00C3036A">
              <w:rPr>
                <w:rFonts w:cs="Times New Roman"/>
                <w:sz w:val="22"/>
                <w:szCs w:val="22"/>
              </w:rPr>
              <w:t>e</w:t>
            </w:r>
            <w:r>
              <w:rPr>
                <w:rFonts w:cs="Times New Roman"/>
                <w:sz w:val="22"/>
                <w:szCs w:val="22"/>
              </w:rPr>
              <w:t xml:space="preserve">xecutive </w:t>
            </w:r>
            <w:r w:rsidR="00C3036A">
              <w:rPr>
                <w:rFonts w:cs="Times New Roman"/>
                <w:sz w:val="22"/>
                <w:szCs w:val="22"/>
              </w:rPr>
              <w:t>m</w:t>
            </w:r>
            <w:r>
              <w:rPr>
                <w:rFonts w:cs="Times New Roman"/>
                <w:sz w:val="22"/>
                <w:szCs w:val="22"/>
              </w:rPr>
              <w:t>anagement</w:t>
            </w:r>
          </w:p>
          <w:p w:rsidR="004523F8" w:rsidRDefault="004523F8" w:rsidP="004523F8">
            <w:pPr>
              <w:pStyle w:val="ListParagraph"/>
              <w:numPr>
                <w:ilvl w:val="0"/>
                <w:numId w:val="11"/>
              </w:numPr>
              <w:ind w:left="252" w:hanging="252"/>
              <w:rPr>
                <w:rFonts w:cs="Times New Roman"/>
                <w:sz w:val="22"/>
                <w:szCs w:val="22"/>
              </w:rPr>
            </w:pPr>
            <w:r w:rsidRPr="004523F8">
              <w:rPr>
                <w:rFonts w:cs="Times New Roman"/>
                <w:sz w:val="22"/>
                <w:szCs w:val="22"/>
              </w:rPr>
              <w:t>Contribut</w:t>
            </w:r>
            <w:r w:rsidR="00C3036A">
              <w:rPr>
                <w:rFonts w:cs="Times New Roman"/>
                <w:sz w:val="22"/>
                <w:szCs w:val="22"/>
              </w:rPr>
              <w:t>e</w:t>
            </w:r>
            <w:r w:rsidRPr="004523F8">
              <w:rPr>
                <w:rFonts w:cs="Times New Roman"/>
                <w:sz w:val="22"/>
                <w:szCs w:val="22"/>
              </w:rPr>
              <w:t xml:space="preserve"> to</w:t>
            </w:r>
            <w:r w:rsidR="00C3036A">
              <w:rPr>
                <w:rFonts w:cs="Times New Roman"/>
                <w:sz w:val="22"/>
                <w:szCs w:val="22"/>
              </w:rPr>
              <w:t xml:space="preserve"> the </w:t>
            </w:r>
            <w:r w:rsidRPr="004523F8">
              <w:rPr>
                <w:rFonts w:cs="Times New Roman"/>
                <w:sz w:val="22"/>
                <w:szCs w:val="22"/>
              </w:rPr>
              <w:t xml:space="preserve"> annual </w:t>
            </w:r>
            <w:r w:rsidR="00C3036A">
              <w:rPr>
                <w:rFonts w:cs="Times New Roman"/>
                <w:sz w:val="22"/>
                <w:szCs w:val="22"/>
              </w:rPr>
              <w:t>c</w:t>
            </w:r>
            <w:r w:rsidRPr="004523F8">
              <w:rPr>
                <w:rFonts w:cs="Times New Roman"/>
                <w:sz w:val="22"/>
                <w:szCs w:val="22"/>
              </w:rPr>
              <w:t xml:space="preserve">apital </w:t>
            </w:r>
            <w:r w:rsidR="00C3036A">
              <w:rPr>
                <w:rFonts w:cs="Times New Roman"/>
                <w:sz w:val="22"/>
                <w:szCs w:val="22"/>
              </w:rPr>
              <w:t>p</w:t>
            </w:r>
            <w:r w:rsidRPr="004523F8">
              <w:rPr>
                <w:rFonts w:cs="Times New Roman"/>
                <w:sz w:val="22"/>
                <w:szCs w:val="22"/>
              </w:rPr>
              <w:t>lan</w:t>
            </w:r>
          </w:p>
          <w:p w:rsidR="0093466F" w:rsidRPr="004523F8" w:rsidRDefault="0093466F" w:rsidP="004523F8">
            <w:pPr>
              <w:pStyle w:val="ListParagraph"/>
              <w:numPr>
                <w:ilvl w:val="0"/>
                <w:numId w:val="11"/>
              </w:numPr>
              <w:ind w:left="252" w:hanging="252"/>
              <w:rPr>
                <w:rFonts w:cs="Times New Roman"/>
                <w:sz w:val="22"/>
                <w:szCs w:val="22"/>
              </w:rPr>
            </w:pPr>
            <w:r>
              <w:rPr>
                <w:rFonts w:cs="Times New Roman"/>
                <w:sz w:val="22"/>
                <w:szCs w:val="22"/>
              </w:rPr>
              <w:t xml:space="preserve">First line of </w:t>
            </w:r>
            <w:proofErr w:type="spellStart"/>
            <w:r>
              <w:rPr>
                <w:rFonts w:cs="Times New Roman"/>
                <w:sz w:val="22"/>
                <w:szCs w:val="22"/>
              </w:rPr>
              <w:t>defense</w:t>
            </w:r>
            <w:proofErr w:type="spellEnd"/>
            <w:r w:rsidR="004A06CD">
              <w:rPr>
                <w:rFonts w:cs="Times New Roman"/>
                <w:sz w:val="22"/>
                <w:szCs w:val="22"/>
              </w:rPr>
              <w:t xml:space="preserve"> function</w:t>
            </w:r>
          </w:p>
          <w:p w:rsidR="004523F8" w:rsidRPr="006C6C99" w:rsidRDefault="004523F8" w:rsidP="004523F8">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rPr>
                <w:b/>
              </w:rPr>
            </w:pPr>
            <w:r w:rsidRPr="006C6C99">
              <w:rPr>
                <w:b/>
              </w:rPr>
              <w:t>Accounting /Tax</w:t>
            </w:r>
          </w:p>
        </w:tc>
        <w:tc>
          <w:tcPr>
            <w:tcW w:w="6498" w:type="dxa"/>
          </w:tcPr>
          <w:p w:rsidR="004523F8" w:rsidRDefault="00324AA8" w:rsidP="004523F8">
            <w:pPr>
              <w:pStyle w:val="ListParagraph"/>
              <w:numPr>
                <w:ilvl w:val="0"/>
                <w:numId w:val="11"/>
              </w:numPr>
              <w:ind w:left="252" w:hanging="252"/>
              <w:rPr>
                <w:rFonts w:cs="Times New Roman"/>
                <w:sz w:val="22"/>
                <w:szCs w:val="22"/>
              </w:rPr>
            </w:pPr>
            <w:r w:rsidRPr="004523F8">
              <w:rPr>
                <w:rFonts w:cs="Times New Roman"/>
                <w:sz w:val="22"/>
                <w:szCs w:val="22"/>
              </w:rPr>
              <w:t>Calculate</w:t>
            </w:r>
            <w:r w:rsidR="007A66F7" w:rsidRPr="004523F8">
              <w:rPr>
                <w:rFonts w:cs="Times New Roman"/>
                <w:sz w:val="22"/>
                <w:szCs w:val="22"/>
              </w:rPr>
              <w:t xml:space="preserve"> l</w:t>
            </w:r>
            <w:r w:rsidRPr="004523F8">
              <w:rPr>
                <w:rFonts w:cs="Times New Roman"/>
                <w:sz w:val="22"/>
                <w:szCs w:val="22"/>
              </w:rPr>
              <w:t xml:space="preserve">egal </w:t>
            </w:r>
            <w:r w:rsidR="007A66F7" w:rsidRPr="004523F8">
              <w:rPr>
                <w:rFonts w:cs="Times New Roman"/>
                <w:sz w:val="22"/>
                <w:szCs w:val="22"/>
              </w:rPr>
              <w:t>reserve data</w:t>
            </w:r>
            <w:r w:rsidRPr="004523F8">
              <w:rPr>
                <w:rFonts w:cs="Times New Roman"/>
                <w:sz w:val="22"/>
                <w:szCs w:val="22"/>
              </w:rPr>
              <w:t xml:space="preserve">, </w:t>
            </w:r>
            <w:r w:rsidR="007A66F7" w:rsidRPr="004523F8">
              <w:rPr>
                <w:rFonts w:cs="Times New Roman"/>
                <w:sz w:val="22"/>
                <w:szCs w:val="22"/>
              </w:rPr>
              <w:t>purchase accounting</w:t>
            </w:r>
            <w:r w:rsidRPr="004523F8">
              <w:rPr>
                <w:rFonts w:cs="Times New Roman"/>
                <w:sz w:val="22"/>
                <w:szCs w:val="22"/>
              </w:rPr>
              <w:t xml:space="preserve">, </w:t>
            </w:r>
            <w:r w:rsidR="007A66F7" w:rsidRPr="004523F8">
              <w:rPr>
                <w:rFonts w:cs="Times New Roman"/>
                <w:sz w:val="22"/>
                <w:szCs w:val="22"/>
              </w:rPr>
              <w:t xml:space="preserve">projected taxes </w:t>
            </w:r>
            <w:r w:rsidRPr="004523F8">
              <w:rPr>
                <w:rFonts w:cs="Times New Roman"/>
                <w:sz w:val="22"/>
                <w:szCs w:val="22"/>
              </w:rPr>
              <w:t>and</w:t>
            </w:r>
            <w:r w:rsidR="00C3036A">
              <w:rPr>
                <w:rFonts w:cs="Times New Roman"/>
                <w:sz w:val="22"/>
                <w:szCs w:val="22"/>
              </w:rPr>
              <w:t xml:space="preserve"> deferred tax assets</w:t>
            </w:r>
            <w:r w:rsidR="004523F8" w:rsidRPr="004523F8">
              <w:rPr>
                <w:rFonts w:cs="Times New Roman"/>
                <w:sz w:val="22"/>
                <w:szCs w:val="22"/>
              </w:rPr>
              <w:t xml:space="preserve"> </w:t>
            </w:r>
          </w:p>
          <w:p w:rsidR="00324AA8" w:rsidRDefault="004523F8" w:rsidP="004523F8">
            <w:pPr>
              <w:pStyle w:val="ListParagraph"/>
              <w:numPr>
                <w:ilvl w:val="0"/>
                <w:numId w:val="11"/>
              </w:numPr>
              <w:ind w:left="252" w:hanging="252"/>
              <w:rPr>
                <w:rFonts w:cs="Times New Roman"/>
                <w:sz w:val="22"/>
                <w:szCs w:val="22"/>
              </w:rPr>
            </w:pPr>
            <w:r w:rsidRPr="004523F8">
              <w:rPr>
                <w:rFonts w:cs="Times New Roman"/>
                <w:sz w:val="22"/>
                <w:szCs w:val="22"/>
              </w:rPr>
              <w:t>Contribut</w:t>
            </w:r>
            <w:r w:rsidR="00C3036A">
              <w:rPr>
                <w:rFonts w:cs="Times New Roman"/>
                <w:sz w:val="22"/>
                <w:szCs w:val="22"/>
              </w:rPr>
              <w:t>e</w:t>
            </w:r>
            <w:r w:rsidRPr="004523F8">
              <w:rPr>
                <w:rFonts w:cs="Times New Roman"/>
                <w:sz w:val="22"/>
                <w:szCs w:val="22"/>
              </w:rPr>
              <w:t xml:space="preserve"> to </w:t>
            </w:r>
            <w:r w:rsidR="00C3036A">
              <w:rPr>
                <w:rFonts w:cs="Times New Roman"/>
                <w:sz w:val="22"/>
                <w:szCs w:val="22"/>
              </w:rPr>
              <w:t xml:space="preserve">the </w:t>
            </w:r>
            <w:r w:rsidRPr="004523F8">
              <w:rPr>
                <w:rFonts w:cs="Times New Roman"/>
                <w:sz w:val="22"/>
                <w:szCs w:val="22"/>
              </w:rPr>
              <w:t xml:space="preserve">annual </w:t>
            </w:r>
            <w:r w:rsidR="00C3036A">
              <w:rPr>
                <w:rFonts w:cs="Times New Roman"/>
                <w:sz w:val="22"/>
                <w:szCs w:val="22"/>
              </w:rPr>
              <w:t>c</w:t>
            </w:r>
            <w:r w:rsidRPr="004523F8">
              <w:rPr>
                <w:rFonts w:cs="Times New Roman"/>
                <w:sz w:val="22"/>
                <w:szCs w:val="22"/>
              </w:rPr>
              <w:t xml:space="preserve">apital </w:t>
            </w:r>
            <w:r w:rsidR="00C3036A">
              <w:rPr>
                <w:rFonts w:cs="Times New Roman"/>
                <w:sz w:val="22"/>
                <w:szCs w:val="22"/>
              </w:rPr>
              <w:t>p</w:t>
            </w:r>
            <w:r w:rsidRPr="004523F8">
              <w:rPr>
                <w:rFonts w:cs="Times New Roman"/>
                <w:sz w:val="22"/>
                <w:szCs w:val="22"/>
              </w:rPr>
              <w:t>lan</w:t>
            </w:r>
          </w:p>
          <w:p w:rsidR="000D50F6" w:rsidRPr="004523F8" w:rsidRDefault="000D50F6" w:rsidP="004523F8">
            <w:pPr>
              <w:pStyle w:val="ListParagraph"/>
              <w:numPr>
                <w:ilvl w:val="0"/>
                <w:numId w:val="11"/>
              </w:numPr>
              <w:ind w:left="252" w:hanging="252"/>
              <w:rPr>
                <w:rFonts w:cs="Times New Roman"/>
                <w:sz w:val="22"/>
                <w:szCs w:val="22"/>
              </w:rPr>
            </w:pPr>
            <w:r>
              <w:rPr>
                <w:rFonts w:cs="Times New Roman"/>
                <w:sz w:val="22"/>
                <w:szCs w:val="22"/>
              </w:rPr>
              <w:t xml:space="preserve">First line of </w:t>
            </w:r>
            <w:proofErr w:type="spellStart"/>
            <w:r>
              <w:rPr>
                <w:rFonts w:cs="Times New Roman"/>
                <w:sz w:val="22"/>
                <w:szCs w:val="22"/>
              </w:rPr>
              <w:t>defense</w:t>
            </w:r>
            <w:proofErr w:type="spellEnd"/>
            <w:r w:rsidR="004A06CD">
              <w:rPr>
                <w:rFonts w:cs="Times New Roman"/>
                <w:sz w:val="22"/>
                <w:szCs w:val="22"/>
              </w:rPr>
              <w:t xml:space="preserve"> function</w:t>
            </w:r>
          </w:p>
          <w:p w:rsidR="004523F8" w:rsidRPr="006C6C99" w:rsidRDefault="004523F8" w:rsidP="004523F8">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705D4F">
            <w:pPr>
              <w:rPr>
                <w:b/>
              </w:rPr>
            </w:pPr>
            <w:r w:rsidRPr="00705D4F">
              <w:rPr>
                <w:b/>
              </w:rPr>
              <w:t>R</w:t>
            </w:r>
            <w:r w:rsidR="00705D4F" w:rsidRPr="00705D4F">
              <w:rPr>
                <w:b/>
              </w:rPr>
              <w:t xml:space="preserve">egulatory </w:t>
            </w:r>
            <w:r w:rsidR="00705D4F">
              <w:rPr>
                <w:b/>
              </w:rPr>
              <w:t>F</w:t>
            </w:r>
            <w:r w:rsidR="00705D4F" w:rsidRPr="00705D4F">
              <w:rPr>
                <w:b/>
              </w:rPr>
              <w:t>inancial Repo</w:t>
            </w:r>
            <w:r w:rsidR="00705D4F">
              <w:rPr>
                <w:b/>
              </w:rPr>
              <w:t>r</w:t>
            </w:r>
            <w:r w:rsidR="00705D4F" w:rsidRPr="00705D4F">
              <w:rPr>
                <w:b/>
              </w:rPr>
              <w:t>ting Dep</w:t>
            </w:r>
            <w:r w:rsidR="00C3036A">
              <w:rPr>
                <w:b/>
              </w:rPr>
              <w:t>a</w:t>
            </w:r>
            <w:r w:rsidR="00705D4F" w:rsidRPr="00705D4F">
              <w:rPr>
                <w:b/>
              </w:rPr>
              <w:t>rtment (“RFRD”)</w:t>
            </w:r>
          </w:p>
        </w:tc>
        <w:tc>
          <w:tcPr>
            <w:tcW w:w="6498" w:type="dxa"/>
          </w:tcPr>
          <w:p w:rsidR="00324AA8" w:rsidRPr="004523F8" w:rsidRDefault="00324AA8" w:rsidP="00E91791">
            <w:pPr>
              <w:pStyle w:val="ListParagraph"/>
              <w:numPr>
                <w:ilvl w:val="0"/>
                <w:numId w:val="12"/>
              </w:numPr>
              <w:ind w:left="252" w:hanging="180"/>
              <w:rPr>
                <w:rFonts w:cs="Times New Roman"/>
                <w:sz w:val="22"/>
                <w:szCs w:val="22"/>
              </w:rPr>
            </w:pPr>
            <w:r w:rsidRPr="004523F8">
              <w:rPr>
                <w:rFonts w:cs="Times New Roman"/>
                <w:sz w:val="22"/>
                <w:szCs w:val="22"/>
              </w:rPr>
              <w:t>Coordinate</w:t>
            </w:r>
            <w:r w:rsidR="007A66F7" w:rsidRPr="004523F8">
              <w:rPr>
                <w:rFonts w:cs="Times New Roman"/>
                <w:sz w:val="22"/>
                <w:szCs w:val="22"/>
              </w:rPr>
              <w:t xml:space="preserve"> </w:t>
            </w:r>
            <w:r w:rsidRPr="004523F8">
              <w:rPr>
                <w:rFonts w:cs="Times New Roman"/>
                <w:sz w:val="22"/>
                <w:szCs w:val="22"/>
              </w:rPr>
              <w:t>FR Y-14</w:t>
            </w:r>
            <w:r w:rsidR="00114DC8">
              <w:rPr>
                <w:rFonts w:cs="Times New Roman"/>
                <w:sz w:val="22"/>
                <w:szCs w:val="22"/>
              </w:rPr>
              <w:t>Q and FR Y-14M</w:t>
            </w:r>
            <w:r w:rsidRPr="004523F8">
              <w:rPr>
                <w:rFonts w:cs="Times New Roman"/>
                <w:sz w:val="22"/>
                <w:szCs w:val="22"/>
              </w:rPr>
              <w:t xml:space="preserve"> </w:t>
            </w:r>
            <w:r w:rsidR="007A66F7" w:rsidRPr="004523F8">
              <w:rPr>
                <w:rFonts w:cs="Times New Roman"/>
                <w:sz w:val="22"/>
                <w:szCs w:val="22"/>
              </w:rPr>
              <w:t xml:space="preserve">regulatory reporting </w:t>
            </w:r>
            <w:r w:rsidRPr="004523F8">
              <w:rPr>
                <w:rFonts w:cs="Times New Roman"/>
                <w:sz w:val="22"/>
                <w:szCs w:val="22"/>
              </w:rPr>
              <w:t>submission</w:t>
            </w:r>
            <w:r w:rsidR="00114DC8">
              <w:rPr>
                <w:rFonts w:cs="Times New Roman"/>
                <w:sz w:val="22"/>
                <w:szCs w:val="22"/>
              </w:rPr>
              <w:t>s</w:t>
            </w:r>
          </w:p>
          <w:p w:rsidR="00324AA8" w:rsidRPr="004523F8" w:rsidRDefault="00324AA8" w:rsidP="00E91791">
            <w:pPr>
              <w:pStyle w:val="ListParagraph"/>
              <w:numPr>
                <w:ilvl w:val="0"/>
                <w:numId w:val="12"/>
              </w:numPr>
              <w:ind w:left="252" w:hanging="180"/>
              <w:rPr>
                <w:rFonts w:cs="Times New Roman"/>
                <w:sz w:val="22"/>
                <w:szCs w:val="22"/>
              </w:rPr>
            </w:pPr>
            <w:r w:rsidRPr="004523F8">
              <w:rPr>
                <w:rFonts w:cs="Times New Roman"/>
                <w:sz w:val="22"/>
                <w:szCs w:val="22"/>
              </w:rPr>
              <w:t>Produce Y-9Cs</w:t>
            </w:r>
            <w:r w:rsidR="004523F8" w:rsidRPr="004523F8">
              <w:rPr>
                <w:rFonts w:cs="Times New Roman"/>
                <w:sz w:val="22"/>
                <w:szCs w:val="22"/>
              </w:rPr>
              <w:t xml:space="preserve"> and call reports</w:t>
            </w:r>
          </w:p>
          <w:p w:rsidR="00F31515" w:rsidRDefault="004523F8" w:rsidP="00E91791">
            <w:pPr>
              <w:pStyle w:val="ListParagraph"/>
              <w:numPr>
                <w:ilvl w:val="0"/>
                <w:numId w:val="12"/>
              </w:numPr>
              <w:ind w:left="252" w:hanging="180"/>
              <w:rPr>
                <w:rFonts w:cs="Times New Roman"/>
                <w:sz w:val="22"/>
                <w:szCs w:val="22"/>
              </w:rPr>
            </w:pPr>
            <w:r w:rsidRPr="004523F8">
              <w:rPr>
                <w:rFonts w:cs="Times New Roman"/>
                <w:sz w:val="22"/>
                <w:szCs w:val="22"/>
              </w:rPr>
              <w:t>Produce monthly capital reporting source information</w:t>
            </w:r>
          </w:p>
          <w:p w:rsidR="004523F8" w:rsidRDefault="00F31515" w:rsidP="00E91791">
            <w:pPr>
              <w:pStyle w:val="ListParagraph"/>
              <w:numPr>
                <w:ilvl w:val="0"/>
                <w:numId w:val="12"/>
              </w:numPr>
              <w:ind w:left="252" w:hanging="180"/>
              <w:rPr>
                <w:rFonts w:cs="Times New Roman"/>
                <w:sz w:val="22"/>
                <w:szCs w:val="22"/>
              </w:rPr>
            </w:pPr>
            <w:r>
              <w:rPr>
                <w:rFonts w:cs="Times New Roman"/>
                <w:sz w:val="22"/>
                <w:szCs w:val="22"/>
              </w:rPr>
              <w:t xml:space="preserve">Monitor </w:t>
            </w:r>
            <w:r w:rsidR="001C5A59">
              <w:rPr>
                <w:rFonts w:cs="Times New Roman"/>
                <w:sz w:val="22"/>
                <w:szCs w:val="22"/>
              </w:rPr>
              <w:t xml:space="preserve">thresholds that may trigger changes in regulatory reporting and capital requirements </w:t>
            </w:r>
            <w:r w:rsidR="004523F8" w:rsidRPr="004523F8">
              <w:rPr>
                <w:rFonts w:cs="Times New Roman"/>
                <w:sz w:val="22"/>
                <w:szCs w:val="22"/>
              </w:rPr>
              <w:t xml:space="preserve"> </w:t>
            </w:r>
          </w:p>
          <w:p w:rsidR="00591879" w:rsidRPr="004523F8" w:rsidRDefault="00591879" w:rsidP="00E91791">
            <w:pPr>
              <w:pStyle w:val="ListParagraph"/>
              <w:numPr>
                <w:ilvl w:val="0"/>
                <w:numId w:val="12"/>
              </w:numPr>
              <w:ind w:left="252" w:hanging="180"/>
              <w:rPr>
                <w:rFonts w:cs="Times New Roman"/>
                <w:sz w:val="22"/>
                <w:szCs w:val="22"/>
              </w:rPr>
            </w:pPr>
            <w:r>
              <w:rPr>
                <w:rFonts w:cs="Times New Roman"/>
                <w:sz w:val="22"/>
                <w:szCs w:val="22"/>
              </w:rPr>
              <w:t xml:space="preserve">First line of </w:t>
            </w:r>
            <w:proofErr w:type="spellStart"/>
            <w:r>
              <w:rPr>
                <w:rFonts w:cs="Times New Roman"/>
                <w:sz w:val="22"/>
                <w:szCs w:val="22"/>
              </w:rPr>
              <w:t>defense</w:t>
            </w:r>
            <w:proofErr w:type="spellEnd"/>
            <w:r w:rsidR="004A06CD">
              <w:rPr>
                <w:rFonts w:cs="Times New Roman"/>
                <w:sz w:val="22"/>
                <w:szCs w:val="22"/>
              </w:rPr>
              <w:t xml:space="preserve"> function</w:t>
            </w:r>
          </w:p>
          <w:p w:rsidR="004523F8" w:rsidRPr="006C6C99" w:rsidRDefault="004523F8" w:rsidP="004523F8">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rPr>
                <w:b/>
              </w:rPr>
            </w:pPr>
            <w:r w:rsidRPr="006C6C99">
              <w:rPr>
                <w:b/>
              </w:rPr>
              <w:t>Business Unit</w:t>
            </w:r>
            <w:r w:rsidR="004523F8">
              <w:rPr>
                <w:b/>
              </w:rPr>
              <w:t xml:space="preserve"> Leadership</w:t>
            </w:r>
          </w:p>
        </w:tc>
        <w:tc>
          <w:tcPr>
            <w:tcW w:w="6498" w:type="dxa"/>
          </w:tcPr>
          <w:p w:rsidR="004523F8" w:rsidRPr="004523F8" w:rsidRDefault="004523F8">
            <w:pPr>
              <w:pStyle w:val="ListParagraph"/>
              <w:numPr>
                <w:ilvl w:val="0"/>
                <w:numId w:val="12"/>
              </w:numPr>
              <w:ind w:left="252" w:hanging="180"/>
              <w:rPr>
                <w:rFonts w:cs="Times New Roman"/>
                <w:sz w:val="22"/>
                <w:szCs w:val="22"/>
              </w:rPr>
            </w:pPr>
            <w:r w:rsidRPr="004523F8">
              <w:rPr>
                <w:rFonts w:cs="Times New Roman"/>
                <w:sz w:val="22"/>
                <w:szCs w:val="22"/>
              </w:rPr>
              <w:t>Review and challenge forecasts</w:t>
            </w:r>
          </w:p>
          <w:p w:rsidR="004523F8" w:rsidRPr="00ED729C" w:rsidRDefault="004523F8">
            <w:pPr>
              <w:pStyle w:val="ListParagraph"/>
              <w:numPr>
                <w:ilvl w:val="0"/>
                <w:numId w:val="12"/>
              </w:numPr>
              <w:ind w:left="252" w:hanging="180"/>
              <w:rPr>
                <w:rFonts w:cs="Times New Roman"/>
                <w:sz w:val="18"/>
                <w:szCs w:val="20"/>
              </w:rPr>
            </w:pPr>
            <w:r w:rsidRPr="004523F8">
              <w:rPr>
                <w:rFonts w:cs="Times New Roman"/>
                <w:sz w:val="22"/>
                <w:szCs w:val="22"/>
              </w:rPr>
              <w:t>Review and challenge forecasting methodologies</w:t>
            </w:r>
          </w:p>
          <w:p w:rsidR="004A06CD" w:rsidRDefault="004A06CD">
            <w:pPr>
              <w:pStyle w:val="ListParagraph"/>
              <w:numPr>
                <w:ilvl w:val="0"/>
                <w:numId w:val="12"/>
              </w:numPr>
              <w:ind w:left="252" w:hanging="180"/>
              <w:rPr>
                <w:rFonts w:cs="Times New Roman"/>
                <w:sz w:val="18"/>
                <w:szCs w:val="20"/>
              </w:rPr>
            </w:pPr>
            <w:r>
              <w:rPr>
                <w:rFonts w:cs="Times New Roman"/>
                <w:sz w:val="22"/>
                <w:szCs w:val="22"/>
              </w:rPr>
              <w:t xml:space="preserve">First line of </w:t>
            </w:r>
            <w:proofErr w:type="spellStart"/>
            <w:r>
              <w:rPr>
                <w:rFonts w:cs="Times New Roman"/>
                <w:sz w:val="22"/>
                <w:szCs w:val="22"/>
              </w:rPr>
              <w:t>defense</w:t>
            </w:r>
            <w:proofErr w:type="spellEnd"/>
            <w:r>
              <w:rPr>
                <w:rFonts w:cs="Times New Roman"/>
                <w:sz w:val="22"/>
                <w:szCs w:val="22"/>
              </w:rPr>
              <w:t xml:space="preserve"> function</w:t>
            </w:r>
          </w:p>
          <w:p w:rsidR="004523F8" w:rsidRPr="006C6C99" w:rsidRDefault="004523F8" w:rsidP="004523F8">
            <w:pPr>
              <w:pStyle w:val="ListParagraph"/>
              <w:ind w:left="252"/>
              <w:rPr>
                <w:rFonts w:cs="Times New Roman"/>
                <w:sz w:val="18"/>
                <w:szCs w:val="20"/>
              </w:rPr>
            </w:pPr>
          </w:p>
        </w:tc>
      </w:tr>
      <w:tr w:rsidR="00324AA8" w:rsidTr="00DD29EA">
        <w:trPr>
          <w:cantSplit/>
        </w:trPr>
        <w:tc>
          <w:tcPr>
            <w:tcW w:w="2970" w:type="dxa"/>
          </w:tcPr>
          <w:p w:rsidR="00324AA8" w:rsidRPr="006C6C99" w:rsidRDefault="00324AA8" w:rsidP="006B69CD">
            <w:pPr>
              <w:rPr>
                <w:b/>
              </w:rPr>
            </w:pPr>
            <w:r w:rsidRPr="006C6C99">
              <w:rPr>
                <w:b/>
              </w:rPr>
              <w:lastRenderedPageBreak/>
              <w:t>Treasury / ALM</w:t>
            </w:r>
          </w:p>
        </w:tc>
        <w:tc>
          <w:tcPr>
            <w:tcW w:w="6498" w:type="dxa"/>
          </w:tcPr>
          <w:p w:rsidR="00324AA8" w:rsidRPr="004523F8" w:rsidRDefault="00324AA8" w:rsidP="00E91791">
            <w:pPr>
              <w:pStyle w:val="ListParagraph"/>
              <w:numPr>
                <w:ilvl w:val="0"/>
                <w:numId w:val="12"/>
              </w:numPr>
              <w:ind w:left="252" w:hanging="180"/>
              <w:rPr>
                <w:rFonts w:cs="Times New Roman"/>
                <w:sz w:val="22"/>
                <w:szCs w:val="22"/>
              </w:rPr>
            </w:pPr>
            <w:r w:rsidRPr="004523F8">
              <w:rPr>
                <w:rFonts w:cs="Times New Roman"/>
                <w:sz w:val="22"/>
                <w:szCs w:val="22"/>
              </w:rPr>
              <w:t xml:space="preserve">Participate in </w:t>
            </w:r>
            <w:r w:rsidR="007A66F7" w:rsidRPr="004523F8">
              <w:rPr>
                <w:rFonts w:cs="Times New Roman"/>
                <w:sz w:val="22"/>
                <w:szCs w:val="22"/>
              </w:rPr>
              <w:t xml:space="preserve">the </w:t>
            </w:r>
            <w:r w:rsidRPr="004523F8">
              <w:rPr>
                <w:rFonts w:cs="Times New Roman"/>
                <w:sz w:val="22"/>
                <w:szCs w:val="22"/>
              </w:rPr>
              <w:t xml:space="preserve"> process to set </w:t>
            </w:r>
            <w:r w:rsidR="00C3036A">
              <w:rPr>
                <w:rFonts w:cs="Times New Roman"/>
                <w:sz w:val="22"/>
                <w:szCs w:val="22"/>
              </w:rPr>
              <w:t xml:space="preserve">annual </w:t>
            </w:r>
            <w:r w:rsidR="007A66F7" w:rsidRPr="004523F8">
              <w:rPr>
                <w:rFonts w:cs="Times New Roman"/>
                <w:sz w:val="22"/>
                <w:szCs w:val="22"/>
              </w:rPr>
              <w:t xml:space="preserve">capital </w:t>
            </w:r>
            <w:r w:rsidR="00437EAF" w:rsidRPr="004523F8">
              <w:rPr>
                <w:rFonts w:cs="Times New Roman"/>
                <w:sz w:val="22"/>
                <w:szCs w:val="22"/>
              </w:rPr>
              <w:t>expectations</w:t>
            </w:r>
          </w:p>
          <w:p w:rsidR="00324AA8" w:rsidRDefault="00324AA8" w:rsidP="00E91791">
            <w:pPr>
              <w:pStyle w:val="ListParagraph"/>
              <w:numPr>
                <w:ilvl w:val="0"/>
                <w:numId w:val="12"/>
              </w:numPr>
              <w:ind w:left="252" w:hanging="180"/>
              <w:rPr>
                <w:rFonts w:cs="Times New Roman"/>
                <w:sz w:val="22"/>
                <w:szCs w:val="22"/>
              </w:rPr>
            </w:pPr>
            <w:r w:rsidRPr="004523F8">
              <w:rPr>
                <w:rFonts w:cs="Times New Roman"/>
                <w:sz w:val="22"/>
                <w:szCs w:val="22"/>
              </w:rPr>
              <w:t xml:space="preserve">Produce </w:t>
            </w:r>
            <w:r w:rsidR="00C3036A">
              <w:rPr>
                <w:rFonts w:cs="Times New Roman"/>
                <w:sz w:val="22"/>
                <w:szCs w:val="22"/>
              </w:rPr>
              <w:t>SHUSA’s</w:t>
            </w:r>
            <w:r w:rsidR="004672C2">
              <w:rPr>
                <w:rFonts w:cs="Times New Roman"/>
                <w:sz w:val="22"/>
                <w:szCs w:val="22"/>
              </w:rPr>
              <w:t xml:space="preserve"> </w:t>
            </w:r>
            <w:r w:rsidR="00C3036A">
              <w:rPr>
                <w:rFonts w:cs="Times New Roman"/>
                <w:sz w:val="22"/>
                <w:szCs w:val="22"/>
              </w:rPr>
              <w:t>f</w:t>
            </w:r>
            <w:r w:rsidRPr="004523F8">
              <w:rPr>
                <w:rFonts w:cs="Times New Roman"/>
                <w:sz w:val="22"/>
                <w:szCs w:val="22"/>
              </w:rPr>
              <w:t xml:space="preserve">unding </w:t>
            </w:r>
            <w:r w:rsidR="00C3036A">
              <w:rPr>
                <w:rFonts w:cs="Times New Roman"/>
                <w:sz w:val="22"/>
                <w:szCs w:val="22"/>
              </w:rPr>
              <w:t>p</w:t>
            </w:r>
            <w:r w:rsidRPr="004523F8">
              <w:rPr>
                <w:rFonts w:cs="Times New Roman"/>
                <w:sz w:val="22"/>
                <w:szCs w:val="22"/>
              </w:rPr>
              <w:t>lan</w:t>
            </w:r>
          </w:p>
          <w:p w:rsidR="00251ED5" w:rsidRDefault="00251ED5" w:rsidP="00E91791">
            <w:pPr>
              <w:pStyle w:val="ListParagraph"/>
              <w:numPr>
                <w:ilvl w:val="0"/>
                <w:numId w:val="12"/>
              </w:numPr>
              <w:ind w:left="252" w:hanging="180"/>
              <w:rPr>
                <w:rFonts w:cs="Times New Roman"/>
                <w:sz w:val="22"/>
                <w:szCs w:val="22"/>
              </w:rPr>
            </w:pPr>
            <w:r>
              <w:rPr>
                <w:rFonts w:cs="Times New Roman"/>
                <w:sz w:val="22"/>
                <w:szCs w:val="22"/>
              </w:rPr>
              <w:t xml:space="preserve">Review capital actions and </w:t>
            </w:r>
            <w:r w:rsidR="00C3036A">
              <w:rPr>
                <w:rFonts w:cs="Times New Roman"/>
                <w:sz w:val="22"/>
                <w:szCs w:val="22"/>
              </w:rPr>
              <w:t xml:space="preserve">their </w:t>
            </w:r>
            <w:r>
              <w:rPr>
                <w:rFonts w:cs="Times New Roman"/>
                <w:sz w:val="22"/>
                <w:szCs w:val="22"/>
              </w:rPr>
              <w:t xml:space="preserve">impact </w:t>
            </w:r>
            <w:r w:rsidR="00C3036A">
              <w:rPr>
                <w:rFonts w:cs="Times New Roman"/>
                <w:sz w:val="22"/>
                <w:szCs w:val="22"/>
              </w:rPr>
              <w:t>on the c</w:t>
            </w:r>
            <w:r>
              <w:rPr>
                <w:rFonts w:cs="Times New Roman"/>
                <w:sz w:val="22"/>
                <w:szCs w:val="22"/>
              </w:rPr>
              <w:t xml:space="preserve">apital </w:t>
            </w:r>
            <w:r w:rsidR="00C3036A">
              <w:rPr>
                <w:rFonts w:cs="Times New Roman"/>
                <w:sz w:val="22"/>
                <w:szCs w:val="22"/>
              </w:rPr>
              <w:t>p</w:t>
            </w:r>
            <w:r>
              <w:rPr>
                <w:rFonts w:cs="Times New Roman"/>
                <w:sz w:val="22"/>
                <w:szCs w:val="22"/>
              </w:rPr>
              <w:t>lan</w:t>
            </w:r>
          </w:p>
          <w:p w:rsidR="00251ED5" w:rsidRPr="004523F8" w:rsidRDefault="00251ED5" w:rsidP="00E91791">
            <w:pPr>
              <w:pStyle w:val="ListParagraph"/>
              <w:numPr>
                <w:ilvl w:val="0"/>
                <w:numId w:val="12"/>
              </w:numPr>
              <w:ind w:left="252" w:hanging="180"/>
              <w:rPr>
                <w:rFonts w:cs="Times New Roman"/>
                <w:sz w:val="22"/>
                <w:szCs w:val="22"/>
              </w:rPr>
            </w:pPr>
            <w:r>
              <w:rPr>
                <w:rFonts w:cs="Times New Roman"/>
                <w:sz w:val="22"/>
                <w:szCs w:val="22"/>
              </w:rPr>
              <w:t>Review capital distribution “Management Reports”</w:t>
            </w:r>
          </w:p>
          <w:p w:rsidR="00324AA8" w:rsidRPr="004523F8" w:rsidRDefault="00324AA8" w:rsidP="001E5165">
            <w:pPr>
              <w:pStyle w:val="ListParagraph"/>
              <w:numPr>
                <w:ilvl w:val="0"/>
                <w:numId w:val="12"/>
              </w:numPr>
              <w:ind w:left="252" w:hanging="180"/>
              <w:rPr>
                <w:rFonts w:cs="Times New Roman"/>
                <w:sz w:val="22"/>
                <w:szCs w:val="22"/>
              </w:rPr>
            </w:pPr>
            <w:r w:rsidRPr="004523F8">
              <w:rPr>
                <w:rFonts w:cs="Times New Roman"/>
                <w:sz w:val="22"/>
                <w:szCs w:val="22"/>
              </w:rPr>
              <w:t xml:space="preserve">Formulate funding assumptions under </w:t>
            </w:r>
            <w:r w:rsidR="00C3036A">
              <w:rPr>
                <w:rFonts w:cs="Times New Roman"/>
                <w:sz w:val="22"/>
                <w:szCs w:val="22"/>
              </w:rPr>
              <w:t>Ba</w:t>
            </w:r>
            <w:r w:rsidRPr="004523F8">
              <w:rPr>
                <w:rFonts w:cs="Times New Roman"/>
                <w:sz w:val="22"/>
                <w:szCs w:val="22"/>
              </w:rPr>
              <w:t xml:space="preserve">seline and </w:t>
            </w:r>
            <w:r w:rsidR="00C3036A">
              <w:rPr>
                <w:rFonts w:cs="Times New Roman"/>
                <w:sz w:val="22"/>
                <w:szCs w:val="22"/>
              </w:rPr>
              <w:t>S</w:t>
            </w:r>
            <w:r w:rsidRPr="004523F8">
              <w:rPr>
                <w:rFonts w:cs="Times New Roman"/>
                <w:sz w:val="22"/>
                <w:szCs w:val="22"/>
              </w:rPr>
              <w:t>tress scenarios</w:t>
            </w:r>
          </w:p>
          <w:p w:rsidR="004523F8" w:rsidRPr="00ED729C" w:rsidRDefault="004523F8" w:rsidP="001E5165">
            <w:pPr>
              <w:pStyle w:val="ListParagraph"/>
              <w:numPr>
                <w:ilvl w:val="0"/>
                <w:numId w:val="12"/>
              </w:numPr>
              <w:ind w:left="252" w:hanging="180"/>
              <w:rPr>
                <w:rFonts w:cs="Times New Roman"/>
                <w:sz w:val="18"/>
                <w:szCs w:val="20"/>
              </w:rPr>
            </w:pPr>
            <w:r w:rsidRPr="004523F8">
              <w:rPr>
                <w:rFonts w:cs="Times New Roman"/>
                <w:sz w:val="22"/>
                <w:szCs w:val="22"/>
              </w:rPr>
              <w:t>Contribut</w:t>
            </w:r>
            <w:r w:rsidR="00C3036A">
              <w:rPr>
                <w:rFonts w:cs="Times New Roman"/>
                <w:sz w:val="22"/>
                <w:szCs w:val="22"/>
              </w:rPr>
              <w:t>e</w:t>
            </w:r>
            <w:r w:rsidRPr="004523F8">
              <w:rPr>
                <w:rFonts w:cs="Times New Roman"/>
                <w:sz w:val="22"/>
                <w:szCs w:val="22"/>
              </w:rPr>
              <w:t xml:space="preserve"> </w:t>
            </w:r>
            <w:r w:rsidR="00C3036A">
              <w:rPr>
                <w:rFonts w:cs="Times New Roman"/>
                <w:sz w:val="22"/>
                <w:szCs w:val="22"/>
              </w:rPr>
              <w:t xml:space="preserve">to the </w:t>
            </w:r>
            <w:r w:rsidRPr="004523F8">
              <w:rPr>
                <w:rFonts w:cs="Times New Roman"/>
                <w:sz w:val="22"/>
                <w:szCs w:val="22"/>
              </w:rPr>
              <w:t xml:space="preserve"> annual </w:t>
            </w:r>
            <w:r w:rsidR="00C3036A">
              <w:rPr>
                <w:rFonts w:cs="Times New Roman"/>
                <w:sz w:val="22"/>
                <w:szCs w:val="22"/>
              </w:rPr>
              <w:t>c</w:t>
            </w:r>
            <w:r w:rsidRPr="004523F8">
              <w:rPr>
                <w:rFonts w:cs="Times New Roman"/>
                <w:sz w:val="22"/>
                <w:szCs w:val="22"/>
              </w:rPr>
              <w:t xml:space="preserve">apital </w:t>
            </w:r>
            <w:r w:rsidR="00C3036A">
              <w:rPr>
                <w:rFonts w:cs="Times New Roman"/>
                <w:sz w:val="22"/>
                <w:szCs w:val="22"/>
              </w:rPr>
              <w:t>p</w:t>
            </w:r>
            <w:r w:rsidRPr="004523F8">
              <w:rPr>
                <w:rFonts w:cs="Times New Roman"/>
                <w:sz w:val="22"/>
                <w:szCs w:val="22"/>
              </w:rPr>
              <w:t>lan</w:t>
            </w:r>
          </w:p>
          <w:p w:rsidR="004A06CD" w:rsidRPr="00C63350" w:rsidRDefault="004A06CD" w:rsidP="001E5165">
            <w:pPr>
              <w:pStyle w:val="ListParagraph"/>
              <w:numPr>
                <w:ilvl w:val="0"/>
                <w:numId w:val="12"/>
              </w:numPr>
              <w:ind w:left="252" w:hanging="180"/>
              <w:rPr>
                <w:rFonts w:cs="Times New Roman"/>
                <w:sz w:val="18"/>
                <w:szCs w:val="20"/>
              </w:rPr>
            </w:pPr>
            <w:r>
              <w:rPr>
                <w:rFonts w:cs="Times New Roman"/>
                <w:sz w:val="22"/>
                <w:szCs w:val="22"/>
              </w:rPr>
              <w:t xml:space="preserve">First line of </w:t>
            </w:r>
            <w:proofErr w:type="spellStart"/>
            <w:r>
              <w:rPr>
                <w:rFonts w:cs="Times New Roman"/>
                <w:sz w:val="22"/>
                <w:szCs w:val="22"/>
              </w:rPr>
              <w:t>defense</w:t>
            </w:r>
            <w:proofErr w:type="spellEnd"/>
            <w:r>
              <w:rPr>
                <w:rFonts w:cs="Times New Roman"/>
                <w:sz w:val="22"/>
                <w:szCs w:val="22"/>
              </w:rPr>
              <w:t xml:space="preserve"> function</w:t>
            </w:r>
          </w:p>
          <w:p w:rsidR="00A66EA5" w:rsidRPr="006C6C99" w:rsidRDefault="00A66EA5" w:rsidP="00C63350">
            <w:pPr>
              <w:pStyle w:val="ListParagraph"/>
              <w:ind w:left="252"/>
              <w:rPr>
                <w:rFonts w:cs="Times New Roman"/>
                <w:sz w:val="18"/>
                <w:szCs w:val="20"/>
              </w:rPr>
            </w:pPr>
          </w:p>
        </w:tc>
      </w:tr>
    </w:tbl>
    <w:p w:rsidR="002C25D0" w:rsidRDefault="002C25D0" w:rsidP="001848FE">
      <w:pPr>
        <w:spacing w:line="240" w:lineRule="auto"/>
        <w:rPr>
          <w:i/>
        </w:rPr>
      </w:pPr>
    </w:p>
    <w:p w:rsidR="00EF7EA3" w:rsidRDefault="00EF7EA3" w:rsidP="007F0A0B">
      <w:pPr>
        <w:pStyle w:val="SubsectionHeader1"/>
      </w:pPr>
      <w:bookmarkStart w:id="151" w:name="_Toc440039675"/>
      <w:r>
        <w:t xml:space="preserve">Internal </w:t>
      </w:r>
      <w:r w:rsidR="00335FDF">
        <w:t>controls</w:t>
      </w:r>
      <w:bookmarkEnd w:id="151"/>
    </w:p>
    <w:p w:rsidR="00EF7EA3" w:rsidRPr="002C3BE7" w:rsidRDefault="009B50B2" w:rsidP="006F1441">
      <w:pPr>
        <w:pStyle w:val="NormalText"/>
        <w:jc w:val="left"/>
      </w:pPr>
      <w:r>
        <w:t xml:space="preserve">Sound management of capital </w:t>
      </w:r>
      <w:r w:rsidR="007A66F7">
        <w:t>require</w:t>
      </w:r>
      <w:r>
        <w:t>s</w:t>
      </w:r>
      <w:r w:rsidR="007A66F7">
        <w:t xml:space="preserve"> </w:t>
      </w:r>
      <w:r>
        <w:t xml:space="preserve">integration of </w:t>
      </w:r>
      <w:r w:rsidR="00EF7EA3" w:rsidRPr="002C3BE7">
        <w:t xml:space="preserve">internal controls </w:t>
      </w:r>
      <w:r>
        <w:t xml:space="preserve">into </w:t>
      </w:r>
      <w:r w:rsidR="00C3036A">
        <w:t xml:space="preserve">the </w:t>
      </w:r>
      <w:r w:rsidR="007A66F7">
        <w:t>c</w:t>
      </w:r>
      <w:r w:rsidR="007A66F7" w:rsidRPr="002C3BE7">
        <w:t xml:space="preserve">apital </w:t>
      </w:r>
      <w:r w:rsidR="007A66F7">
        <w:t>p</w:t>
      </w:r>
      <w:r w:rsidR="007A66F7" w:rsidRPr="002C3BE7">
        <w:t xml:space="preserve">lanning </w:t>
      </w:r>
      <w:r w:rsidR="00EF7EA3" w:rsidRPr="002C3BE7">
        <w:t>process.</w:t>
      </w:r>
      <w:r w:rsidR="00EF7EA3">
        <w:t xml:space="preserve"> </w:t>
      </w:r>
      <w:r>
        <w:t xml:space="preserve"> </w:t>
      </w:r>
    </w:p>
    <w:p w:rsidR="00EF7EA3" w:rsidRPr="002C3BE7" w:rsidRDefault="00EF7EA3" w:rsidP="007F0A0B">
      <w:pPr>
        <w:pStyle w:val="SubsectionHeader2"/>
        <w:ind w:left="630" w:hanging="630"/>
      </w:pPr>
      <w:bookmarkStart w:id="152" w:name="_Toc440039676"/>
      <w:r w:rsidRPr="002C3BE7">
        <w:t xml:space="preserve">Internal </w:t>
      </w:r>
      <w:r w:rsidR="00335FDF">
        <w:t>c</w:t>
      </w:r>
      <w:r w:rsidR="00335FDF" w:rsidRPr="002C3BE7">
        <w:t xml:space="preserve">ontrol </w:t>
      </w:r>
      <w:r w:rsidRPr="002C3BE7">
        <w:t>framework</w:t>
      </w:r>
      <w:bookmarkEnd w:id="152"/>
    </w:p>
    <w:p w:rsidR="009F176F" w:rsidRPr="009F176F" w:rsidRDefault="009F176F" w:rsidP="009F176F">
      <w:pPr>
        <w:spacing w:before="120"/>
        <w:jc w:val="both"/>
      </w:pPr>
      <w:r w:rsidRPr="009F176F">
        <w:t>SHUSA applies a comprehensive framework to manage the internal control environment across its entities, and to offer a reasonable level of assurance that the following objectives will be achieved:</w:t>
      </w:r>
    </w:p>
    <w:p w:rsidR="009F176F" w:rsidRPr="009F176F" w:rsidRDefault="009F176F" w:rsidP="009F176F">
      <w:pPr>
        <w:numPr>
          <w:ilvl w:val="0"/>
          <w:numId w:val="68"/>
        </w:numPr>
        <w:spacing w:after="0" w:line="240" w:lineRule="auto"/>
      </w:pPr>
      <w:r w:rsidRPr="009F176F">
        <w:t>Compliance with regulatory obligations surrounding the Capital Planning Process</w:t>
      </w:r>
    </w:p>
    <w:p w:rsidR="009F176F" w:rsidRPr="009F176F" w:rsidRDefault="009F176F" w:rsidP="009F176F">
      <w:pPr>
        <w:numPr>
          <w:ilvl w:val="0"/>
          <w:numId w:val="68"/>
        </w:numPr>
        <w:spacing w:after="0" w:line="240" w:lineRule="auto"/>
      </w:pPr>
      <w:r w:rsidRPr="009F176F">
        <w:t>Comprehensive and informative risk ID and monitoring activities</w:t>
      </w:r>
    </w:p>
    <w:p w:rsidR="009F176F" w:rsidRPr="009F176F" w:rsidRDefault="009F176F" w:rsidP="009F176F">
      <w:pPr>
        <w:numPr>
          <w:ilvl w:val="0"/>
          <w:numId w:val="68"/>
        </w:numPr>
        <w:spacing w:after="0" w:line="240" w:lineRule="auto"/>
      </w:pPr>
      <w:r w:rsidRPr="009F176F">
        <w:t>Comprehensive policies, procedures and documentation for capital planning</w:t>
      </w:r>
    </w:p>
    <w:p w:rsidR="009F176F" w:rsidRPr="009F176F" w:rsidRDefault="009F176F" w:rsidP="009F176F">
      <w:pPr>
        <w:numPr>
          <w:ilvl w:val="0"/>
          <w:numId w:val="68"/>
        </w:numPr>
        <w:spacing w:after="0" w:line="240" w:lineRule="auto"/>
      </w:pPr>
      <w:r w:rsidRPr="009F176F">
        <w:t xml:space="preserve">Independent validation of models and independent verification of their implementation </w:t>
      </w:r>
    </w:p>
    <w:p w:rsidR="009F176F" w:rsidRPr="009F176F" w:rsidRDefault="009F176F" w:rsidP="009F176F">
      <w:pPr>
        <w:numPr>
          <w:ilvl w:val="0"/>
          <w:numId w:val="68"/>
        </w:numPr>
        <w:spacing w:after="0" w:line="240" w:lineRule="auto"/>
      </w:pPr>
      <w:r w:rsidRPr="009F176F">
        <w:t>Independent review of estimation approaches, model and non-model, sufficiently documented</w:t>
      </w:r>
    </w:p>
    <w:p w:rsidR="009F176F" w:rsidRPr="009F176F" w:rsidRDefault="009F176F" w:rsidP="009F176F">
      <w:pPr>
        <w:numPr>
          <w:ilvl w:val="0"/>
          <w:numId w:val="68"/>
        </w:numPr>
        <w:spacing w:after="0" w:line="240" w:lineRule="auto"/>
      </w:pPr>
      <w:r w:rsidRPr="009F176F">
        <w:t>Sound systems that can ensure integrity of data / accuracy of reports that are comprehensively reconciled</w:t>
      </w:r>
    </w:p>
    <w:p w:rsidR="009F176F" w:rsidRPr="009F176F" w:rsidRDefault="009F176F" w:rsidP="009F176F">
      <w:pPr>
        <w:numPr>
          <w:ilvl w:val="0"/>
          <w:numId w:val="68"/>
        </w:numPr>
        <w:spacing w:after="0" w:line="240" w:lineRule="auto"/>
      </w:pPr>
      <w:r w:rsidRPr="009F176F">
        <w:t>Change control oversight specific to the policies, processes, systems, and methods used</w:t>
      </w:r>
    </w:p>
    <w:p w:rsidR="009F176F" w:rsidRDefault="009F176F" w:rsidP="009F176F">
      <w:pPr>
        <w:numPr>
          <w:ilvl w:val="0"/>
          <w:numId w:val="68"/>
        </w:numPr>
        <w:spacing w:after="0" w:line="240" w:lineRule="auto"/>
      </w:pPr>
      <w:r w:rsidRPr="009F176F">
        <w:t>Internal Audit function that independently assesses the</w:t>
      </w:r>
      <w:r w:rsidR="00C754A3">
        <w:t xml:space="preserve"> end to end </w:t>
      </w:r>
      <w:r w:rsidRPr="009F176F">
        <w:t>process, including assessing</w:t>
      </w:r>
      <w:r w:rsidR="00D766E3">
        <w:t xml:space="preserve"> review and challenge</w:t>
      </w:r>
      <w:r w:rsidRPr="009F176F">
        <w:t xml:space="preserve"> and the identification / tracking / escalation of deficiencies</w:t>
      </w:r>
    </w:p>
    <w:p w:rsidR="009F176F" w:rsidRPr="009F176F" w:rsidRDefault="009F176F" w:rsidP="009F176F">
      <w:pPr>
        <w:spacing w:after="0" w:line="240" w:lineRule="auto"/>
        <w:ind w:left="720"/>
      </w:pPr>
    </w:p>
    <w:p w:rsidR="009F176F" w:rsidRPr="008126F6" w:rsidRDefault="009F176F" w:rsidP="009F176F">
      <w:r w:rsidRPr="009F176F">
        <w:t xml:space="preserve">Each business unit and corporate function is required at a minimum to adopt and implement the SHUSA CCAR internal control framework and its governing principles.  </w:t>
      </w:r>
    </w:p>
    <w:p w:rsidR="00EF7EA3" w:rsidRPr="002C3BE7" w:rsidRDefault="00114DC8" w:rsidP="007F0A0B">
      <w:pPr>
        <w:pStyle w:val="SubsectionHeader2"/>
        <w:ind w:left="720" w:hanging="720"/>
      </w:pPr>
      <w:bookmarkStart w:id="153" w:name="_Toc440039677"/>
      <w:r>
        <w:t>End-to-End Process Documentation</w:t>
      </w:r>
      <w:bookmarkEnd w:id="153"/>
    </w:p>
    <w:p w:rsidR="00EF7EA3" w:rsidRPr="002C3BE7" w:rsidRDefault="00EF7EA3" w:rsidP="006F1441">
      <w:pPr>
        <w:pStyle w:val="NormalText"/>
        <w:jc w:val="left"/>
      </w:pPr>
      <w:r w:rsidRPr="002C3BE7">
        <w:t xml:space="preserve">An end-to-end process </w:t>
      </w:r>
      <w:r w:rsidR="00114DC8">
        <w:t>document and process maps</w:t>
      </w:r>
      <w:r w:rsidR="00114DC8" w:rsidRPr="002C3BE7">
        <w:t xml:space="preserve"> </w:t>
      </w:r>
      <w:r w:rsidR="00114DC8">
        <w:t>are to</w:t>
      </w:r>
      <w:r w:rsidR="00114DC8" w:rsidRPr="002C3BE7">
        <w:t xml:space="preserve"> </w:t>
      </w:r>
      <w:r w:rsidRPr="002C3BE7">
        <w:t xml:space="preserve">be completed as part of </w:t>
      </w:r>
      <w:r w:rsidR="00C3036A">
        <w:t>i</w:t>
      </w:r>
      <w:r w:rsidRPr="002C3BE7">
        <w:t xml:space="preserve">nternal </w:t>
      </w:r>
      <w:r w:rsidR="00C3036A">
        <w:t>c</w:t>
      </w:r>
      <w:r w:rsidRPr="002C3BE7">
        <w:t>ontrol documentation</w:t>
      </w:r>
      <w:r w:rsidR="00C3036A">
        <w:t xml:space="preserve"> for capital planning</w:t>
      </w:r>
      <w:r w:rsidRPr="002C3BE7">
        <w:t>.</w:t>
      </w:r>
      <w:r w:rsidR="00961B34">
        <w:t xml:space="preserve">  Risk </w:t>
      </w:r>
      <w:r w:rsidR="00C3036A">
        <w:t>c</w:t>
      </w:r>
      <w:r w:rsidR="00961B34">
        <w:t xml:space="preserve">ontrol </w:t>
      </w:r>
      <w:r w:rsidR="00C3036A">
        <w:t>m</w:t>
      </w:r>
      <w:r w:rsidR="00961B34">
        <w:t>atri</w:t>
      </w:r>
      <w:r w:rsidR="00114DC8">
        <w:t>c</w:t>
      </w:r>
      <w:r w:rsidR="00961B34">
        <w:t xml:space="preserve">es </w:t>
      </w:r>
      <w:r w:rsidR="00114DC8">
        <w:t xml:space="preserve">are to </w:t>
      </w:r>
      <w:r w:rsidR="00961B34">
        <w:t>be produced for material processes</w:t>
      </w:r>
      <w:r w:rsidR="005F00AD">
        <w:t>,</w:t>
      </w:r>
      <w:r w:rsidR="00961B34">
        <w:t xml:space="preserve"> and a change control program </w:t>
      </w:r>
      <w:r w:rsidR="00114DC8">
        <w:t xml:space="preserve">should </w:t>
      </w:r>
      <w:r w:rsidR="00961B34">
        <w:t xml:space="preserve">be administered.  The quality of the internal control environment </w:t>
      </w:r>
      <w:r w:rsidR="00114DC8">
        <w:t xml:space="preserve">is to </w:t>
      </w:r>
      <w:r w:rsidR="00961B34">
        <w:t xml:space="preserve">be considered in the annual capital plan. </w:t>
      </w:r>
    </w:p>
    <w:p w:rsidR="00EF7EA3" w:rsidRDefault="00EF7EA3" w:rsidP="007F0A0B">
      <w:pPr>
        <w:pStyle w:val="SubsectionHeader2"/>
        <w:ind w:left="720" w:hanging="720"/>
      </w:pPr>
      <w:bookmarkStart w:id="154" w:name="_Toc440039678"/>
      <w:r>
        <w:t xml:space="preserve">Model </w:t>
      </w:r>
      <w:r w:rsidR="00AF4B1F">
        <w:t>Risk</w:t>
      </w:r>
      <w:r w:rsidR="00335FDF">
        <w:t xml:space="preserve"> </w:t>
      </w:r>
      <w:r w:rsidR="00AF4B1F">
        <w:t>Management</w:t>
      </w:r>
      <w:bookmarkEnd w:id="154"/>
    </w:p>
    <w:p w:rsidR="00EF7EA3" w:rsidRDefault="006C43D2" w:rsidP="006F1441">
      <w:pPr>
        <w:pStyle w:val="NormalText"/>
        <w:jc w:val="left"/>
      </w:pPr>
      <w:r>
        <w:lastRenderedPageBreak/>
        <w:t xml:space="preserve">As managing model risk is </w:t>
      </w:r>
      <w:proofErr w:type="gramStart"/>
      <w:r>
        <w:t>key</w:t>
      </w:r>
      <w:proofErr w:type="gramEnd"/>
      <w:r>
        <w:t xml:space="preserve"> to establishing </w:t>
      </w:r>
      <w:r w:rsidR="00EF7EA3">
        <w:t xml:space="preserve">a strong control environment for the </w:t>
      </w:r>
      <w:r>
        <w:t xml:space="preserve">capital adequacy </w:t>
      </w:r>
      <w:r w:rsidR="00EF7EA3">
        <w:t>process</w:t>
      </w:r>
      <w:r>
        <w:t xml:space="preserve">, it is a shared </w:t>
      </w:r>
      <w:r w:rsidR="00EF7EA3">
        <w:t xml:space="preserve">responsibility of both the </w:t>
      </w:r>
      <w:r w:rsidR="00516E20">
        <w:t>M</w:t>
      </w:r>
      <w:r>
        <w:t xml:space="preserve">odel </w:t>
      </w:r>
      <w:r w:rsidR="00516E20">
        <w:t>R</w:t>
      </w:r>
      <w:r>
        <w:t xml:space="preserve">isk </w:t>
      </w:r>
      <w:r w:rsidR="00516E20">
        <w:t>M</w:t>
      </w:r>
      <w:r>
        <w:t xml:space="preserve">anagement </w:t>
      </w:r>
      <w:r w:rsidR="00EF7EA3">
        <w:t xml:space="preserve">team </w:t>
      </w:r>
      <w:r w:rsidR="00694477">
        <w:t>and model</w:t>
      </w:r>
      <w:r w:rsidR="00EF7EA3">
        <w:t xml:space="preserve"> owners. The </w:t>
      </w:r>
      <w:r w:rsidR="00516E20">
        <w:t>M</w:t>
      </w:r>
      <w:r>
        <w:t xml:space="preserve">odel </w:t>
      </w:r>
      <w:r w:rsidR="00516E20">
        <w:t>R</w:t>
      </w:r>
      <w:r>
        <w:t xml:space="preserve">isk </w:t>
      </w:r>
      <w:r w:rsidR="00516E20">
        <w:t>M</w:t>
      </w:r>
      <w:r>
        <w:t xml:space="preserve">anagement </w:t>
      </w:r>
      <w:r w:rsidR="00EF7EA3">
        <w:t xml:space="preserve">team </w:t>
      </w:r>
      <w:r>
        <w:t xml:space="preserve">documents the </w:t>
      </w:r>
      <w:r w:rsidR="00EF7EA3">
        <w:t xml:space="preserve">policies and procedures for </w:t>
      </w:r>
      <w:r>
        <w:t xml:space="preserve">developing </w:t>
      </w:r>
      <w:r w:rsidR="00EF7EA3">
        <w:t>model</w:t>
      </w:r>
      <w:r>
        <w:t xml:space="preserve">s and validating </w:t>
      </w:r>
      <w:r w:rsidR="00EF7EA3">
        <w:t xml:space="preserve">activities. </w:t>
      </w:r>
      <w:r>
        <w:t>T</w:t>
      </w:r>
      <w:r w:rsidR="00303484">
        <w:t xml:space="preserve">he </w:t>
      </w:r>
      <w:r>
        <w:t xml:space="preserve">capital adequacy </w:t>
      </w:r>
      <w:r w:rsidR="00303484">
        <w:t xml:space="preserve">process </w:t>
      </w:r>
      <w:r>
        <w:t>adheres to the Model Governance Policy’s</w:t>
      </w:r>
      <w:r w:rsidDel="006C43D2">
        <w:t xml:space="preserve"> </w:t>
      </w:r>
      <w:r w:rsidR="00EF7EA3">
        <w:t xml:space="preserve">control </w:t>
      </w:r>
      <w:r w:rsidR="00303484">
        <w:t xml:space="preserve">procedures </w:t>
      </w:r>
      <w:r w:rsidR="001E5FEA">
        <w:t>and tenets</w:t>
      </w:r>
      <w:r w:rsidR="00F9618C">
        <w:t>, including</w:t>
      </w:r>
      <w:r w:rsidR="00303484">
        <w:t xml:space="preserve"> </w:t>
      </w:r>
      <w:r w:rsidR="00EF7EA3">
        <w:t>change control processes for models and vendor management process</w:t>
      </w:r>
      <w:r>
        <w:t xml:space="preserve"> controls</w:t>
      </w:r>
      <w:r w:rsidR="00EF7EA3">
        <w:t>.</w:t>
      </w:r>
    </w:p>
    <w:p w:rsidR="00EF7EA3" w:rsidRPr="002C3BE7" w:rsidRDefault="00EF7EA3" w:rsidP="007F0A0B">
      <w:pPr>
        <w:pStyle w:val="SubsectionHeader2"/>
        <w:ind w:left="720" w:hanging="720"/>
      </w:pPr>
      <w:bookmarkStart w:id="155" w:name="_Toc440039679"/>
      <w:r w:rsidRPr="002C3BE7">
        <w:t xml:space="preserve">Internal </w:t>
      </w:r>
      <w:r w:rsidR="00335FDF">
        <w:t>a</w:t>
      </w:r>
      <w:r w:rsidR="00335FDF" w:rsidRPr="002C3BE7">
        <w:t xml:space="preserve">udit </w:t>
      </w:r>
      <w:r w:rsidR="00335FDF">
        <w:t>r</w:t>
      </w:r>
      <w:r w:rsidR="00335FDF" w:rsidRPr="002C3BE7">
        <w:t>eview</w:t>
      </w:r>
      <w:bookmarkEnd w:id="155"/>
    </w:p>
    <w:p w:rsidR="005B5ECF" w:rsidRDefault="005B5ECF" w:rsidP="005B5ECF">
      <w:pPr>
        <w:pStyle w:val="NormalText"/>
      </w:pPr>
      <w:r>
        <w:t xml:space="preserve">Internal Audit reviews the design of existing controls and tests the controls to determine if the design of the controls is deemed adequate. Internal Audit also reviews Capital Plan and the capital planning process to assess whether the Plan and the process are in compliance with relevant regulations or meet regulatory standards. Internal Audit makes an independent assessment of the capital planning process as the third line of defense. The scope of the assessment includes: </w:t>
      </w:r>
    </w:p>
    <w:p w:rsidR="005B5ECF" w:rsidRDefault="005B5ECF" w:rsidP="005B5ECF">
      <w:pPr>
        <w:pStyle w:val="NormalText"/>
        <w:numPr>
          <w:ilvl w:val="0"/>
          <w:numId w:val="13"/>
        </w:numPr>
        <w:spacing w:before="0" w:after="0" w:line="240" w:lineRule="auto"/>
        <w:ind w:left="1120"/>
        <w:jc w:val="left"/>
      </w:pPr>
      <w:r>
        <w:t>The annual process for analyzing and setting capital expectations and components</w:t>
      </w:r>
    </w:p>
    <w:p w:rsidR="005B5ECF" w:rsidRDefault="005B5ECF" w:rsidP="005B5ECF">
      <w:pPr>
        <w:pStyle w:val="NormalText"/>
        <w:numPr>
          <w:ilvl w:val="0"/>
          <w:numId w:val="13"/>
        </w:numPr>
        <w:spacing w:before="0" w:after="0" w:line="240" w:lineRule="auto"/>
        <w:ind w:left="1120"/>
        <w:jc w:val="left"/>
      </w:pPr>
      <w:r>
        <w:t>The annual update of contingent capital actions and their effectiveness in different financial environments</w:t>
      </w:r>
    </w:p>
    <w:p w:rsidR="005B5ECF" w:rsidRPr="00116957" w:rsidRDefault="005B5ECF" w:rsidP="005B5ECF">
      <w:pPr>
        <w:pStyle w:val="NormalText"/>
        <w:numPr>
          <w:ilvl w:val="0"/>
          <w:numId w:val="13"/>
        </w:numPr>
        <w:spacing w:before="0" w:after="0" w:line="240" w:lineRule="auto"/>
        <w:ind w:left="1120"/>
        <w:jc w:val="left"/>
      </w:pPr>
      <w:r w:rsidRPr="00116957">
        <w:t>The quarterly assessment process and documentation</w:t>
      </w:r>
    </w:p>
    <w:p w:rsidR="005B5ECF" w:rsidRDefault="005B5ECF" w:rsidP="005B5ECF">
      <w:pPr>
        <w:pStyle w:val="NormalText"/>
        <w:numPr>
          <w:ilvl w:val="0"/>
          <w:numId w:val="13"/>
        </w:numPr>
        <w:spacing w:before="0" w:after="0" w:line="240" w:lineRule="auto"/>
        <w:ind w:left="1120"/>
        <w:jc w:val="left"/>
      </w:pPr>
      <w:r>
        <w:t>Weaknesses identified in the capital planning process</w:t>
      </w:r>
    </w:p>
    <w:p w:rsidR="005B5ECF" w:rsidRDefault="005B5ECF" w:rsidP="005B5ECF">
      <w:pPr>
        <w:pStyle w:val="NormalText"/>
        <w:numPr>
          <w:ilvl w:val="0"/>
          <w:numId w:val="13"/>
        </w:numPr>
        <w:spacing w:before="0" w:after="0" w:line="240" w:lineRule="auto"/>
        <w:ind w:left="1120"/>
        <w:jc w:val="left"/>
      </w:pPr>
      <w:r>
        <w:t>The uncertainty framework and methodology</w:t>
      </w:r>
    </w:p>
    <w:p w:rsidR="005B5ECF" w:rsidRDefault="005B5ECF" w:rsidP="005B5ECF">
      <w:pPr>
        <w:pStyle w:val="NormalText"/>
        <w:numPr>
          <w:ilvl w:val="0"/>
          <w:numId w:val="13"/>
        </w:numPr>
        <w:spacing w:before="0" w:after="0" w:line="240" w:lineRule="auto"/>
        <w:ind w:left="1120"/>
        <w:jc w:val="left"/>
      </w:pPr>
      <w:r>
        <w:t>The stress testing methodology and process, e.g.</w:t>
      </w:r>
      <w:r w:rsidR="00C72701">
        <w:t>,</w:t>
      </w:r>
      <w:r>
        <w:t xml:space="preserve"> model validation, data quality, scenario designs and overall governance etc.</w:t>
      </w:r>
    </w:p>
    <w:p w:rsidR="005B5ECF" w:rsidRDefault="005B5ECF" w:rsidP="005B5ECF">
      <w:pPr>
        <w:pStyle w:val="NormalText"/>
        <w:numPr>
          <w:ilvl w:val="0"/>
          <w:numId w:val="13"/>
        </w:numPr>
        <w:spacing w:before="0" w:after="0" w:line="240" w:lineRule="auto"/>
        <w:ind w:left="1120"/>
        <w:jc w:val="left"/>
      </w:pPr>
      <w:r>
        <w:t>The CCAR submission and mid-cycle DFAST submission</w:t>
      </w:r>
    </w:p>
    <w:p w:rsidR="005B5ECF" w:rsidRDefault="005B5ECF" w:rsidP="005B5ECF">
      <w:pPr>
        <w:pStyle w:val="NormalText"/>
        <w:spacing w:before="0" w:after="0" w:line="240" w:lineRule="auto"/>
        <w:jc w:val="left"/>
      </w:pPr>
    </w:p>
    <w:p w:rsidR="00C63350" w:rsidRPr="00C63350" w:rsidRDefault="00C63350" w:rsidP="005B5ECF">
      <w:pPr>
        <w:pStyle w:val="NormalText"/>
        <w:spacing w:before="0" w:after="0" w:line="240" w:lineRule="auto"/>
        <w:jc w:val="left"/>
      </w:pPr>
    </w:p>
    <w:p w:rsidR="00D12DFE" w:rsidRDefault="00840495" w:rsidP="00173B4B">
      <w:pPr>
        <w:pStyle w:val="SubsectionHeader1"/>
      </w:pPr>
      <w:bookmarkStart w:id="156" w:name="_Toc402383357"/>
      <w:r w:rsidRPr="00821358">
        <w:tab/>
      </w:r>
      <w:bookmarkStart w:id="157" w:name="_Toc440039680"/>
      <w:r w:rsidR="00572950">
        <w:t>Policies and Procedures</w:t>
      </w:r>
      <w:bookmarkEnd w:id="157"/>
    </w:p>
    <w:p w:rsidR="00572950" w:rsidRPr="00972775" w:rsidRDefault="00D34AE8" w:rsidP="00D12DFE">
      <w:pPr>
        <w:pStyle w:val="SubsectionHeader1"/>
        <w:numPr>
          <w:ilvl w:val="0"/>
          <w:numId w:val="0"/>
        </w:numPr>
        <w:rPr>
          <w:b w:val="0"/>
          <w:sz w:val="22"/>
          <w:szCs w:val="22"/>
        </w:rPr>
      </w:pPr>
      <w:bookmarkStart w:id="158" w:name="_Toc439773098"/>
      <w:bookmarkStart w:id="159" w:name="_Toc439774997"/>
      <w:bookmarkStart w:id="160" w:name="_Toc440039681"/>
      <w:r w:rsidRPr="00972775">
        <w:rPr>
          <w:b w:val="0"/>
          <w:sz w:val="22"/>
          <w:szCs w:val="22"/>
        </w:rPr>
        <w:t xml:space="preserve">See </w:t>
      </w:r>
      <w:r w:rsidR="00D12DFE" w:rsidRPr="00972775">
        <w:rPr>
          <w:b w:val="0"/>
          <w:sz w:val="22"/>
          <w:szCs w:val="22"/>
        </w:rPr>
        <w:t>Appendix</w:t>
      </w:r>
      <w:r w:rsidR="0031140E">
        <w:rPr>
          <w:b w:val="0"/>
          <w:sz w:val="22"/>
          <w:szCs w:val="22"/>
        </w:rPr>
        <w:t xml:space="preserve"> 12.10</w:t>
      </w:r>
      <w:r w:rsidR="00173B4B" w:rsidRPr="00972775">
        <w:rPr>
          <w:b w:val="0"/>
          <w:sz w:val="22"/>
          <w:szCs w:val="22"/>
        </w:rPr>
        <w:t xml:space="preserve"> </w:t>
      </w:r>
      <w:r w:rsidR="00D12DFE" w:rsidRPr="00972775">
        <w:rPr>
          <w:b w:val="0"/>
          <w:sz w:val="22"/>
          <w:szCs w:val="22"/>
        </w:rPr>
        <w:t xml:space="preserve">for related </w:t>
      </w:r>
      <w:r w:rsidR="00173B4B" w:rsidRPr="00972775">
        <w:rPr>
          <w:b w:val="0"/>
          <w:sz w:val="22"/>
          <w:szCs w:val="22"/>
        </w:rPr>
        <w:t>Policies</w:t>
      </w:r>
      <w:r w:rsidR="00D12DFE" w:rsidRPr="00972775">
        <w:rPr>
          <w:b w:val="0"/>
          <w:sz w:val="22"/>
          <w:szCs w:val="22"/>
        </w:rPr>
        <w:t xml:space="preserve">, </w:t>
      </w:r>
      <w:r w:rsidR="00173B4B" w:rsidRPr="00972775">
        <w:rPr>
          <w:b w:val="0"/>
          <w:sz w:val="22"/>
          <w:szCs w:val="22"/>
        </w:rPr>
        <w:t>Processes, and Administrative Documents</w:t>
      </w:r>
      <w:r w:rsidR="00D12DFE" w:rsidRPr="00972775">
        <w:rPr>
          <w:b w:val="0"/>
          <w:sz w:val="22"/>
          <w:szCs w:val="22"/>
        </w:rPr>
        <w:t>.</w:t>
      </w:r>
      <w:bookmarkEnd w:id="158"/>
      <w:bookmarkEnd w:id="159"/>
      <w:bookmarkEnd w:id="160"/>
    </w:p>
    <w:p w:rsidR="006B59E9" w:rsidRPr="00EC0308" w:rsidRDefault="006B59E9" w:rsidP="007F0A0B">
      <w:pPr>
        <w:pStyle w:val="SubsectionHeader1"/>
      </w:pPr>
      <w:bookmarkStart w:id="161" w:name="_Toc440039682"/>
      <w:r w:rsidRPr="00EC0308">
        <w:rPr>
          <w:bCs w:val="0"/>
        </w:rPr>
        <w:t>Policy Owner</w:t>
      </w:r>
      <w:bookmarkEnd w:id="156"/>
      <w:bookmarkEnd w:id="161"/>
    </w:p>
    <w:p w:rsidR="006B59E9" w:rsidRPr="00821358" w:rsidRDefault="00821358" w:rsidP="006F1441">
      <w:pPr>
        <w:pStyle w:val="NormalText"/>
        <w:jc w:val="left"/>
      </w:pPr>
      <w:r w:rsidRPr="00821358">
        <w:t>The Director of Capital Policy &amp; Reporting is</w:t>
      </w:r>
      <w:r w:rsidR="006B59E9" w:rsidRPr="00821358">
        <w:t xml:space="preserve"> </w:t>
      </w:r>
      <w:r w:rsidR="005F00AD">
        <w:t xml:space="preserve">the </w:t>
      </w:r>
      <w:r w:rsidR="006B59E9" w:rsidRPr="00821358">
        <w:t xml:space="preserve">primary point of contact </w:t>
      </w:r>
      <w:r w:rsidR="00C72701">
        <w:t>and owner of</w:t>
      </w:r>
      <w:r w:rsidR="006B59E9" w:rsidRPr="00821358">
        <w:t xml:space="preserve"> the </w:t>
      </w:r>
      <w:r w:rsidR="005F00AD">
        <w:t>P</w:t>
      </w:r>
      <w:r w:rsidR="006B59E9" w:rsidRPr="00821358">
        <w:t xml:space="preserve">olicy and is responsible for the accuracy and applicability of the </w:t>
      </w:r>
      <w:r w:rsidR="005F00AD">
        <w:t>P</w:t>
      </w:r>
      <w:r w:rsidR="006B59E9" w:rsidRPr="00821358">
        <w:t xml:space="preserve">olicy’s content. The specific responsibilities of the Policy </w:t>
      </w:r>
      <w:r w:rsidR="00C72701">
        <w:t>O</w:t>
      </w:r>
      <w:r w:rsidR="006B59E9" w:rsidRPr="00821358">
        <w:t>wner include:</w:t>
      </w:r>
    </w:p>
    <w:p w:rsidR="006B59E9" w:rsidRPr="00821358" w:rsidRDefault="006B59E9" w:rsidP="006F1441">
      <w:pPr>
        <w:pStyle w:val="BullettedList"/>
        <w:ind w:left="1170"/>
        <w:jc w:val="left"/>
      </w:pPr>
      <w:r w:rsidRPr="00821358">
        <w:t>Developing p</w:t>
      </w:r>
      <w:r w:rsidR="005F00AD">
        <w:t>rocedures</w:t>
      </w:r>
      <w:r w:rsidR="004B56F7">
        <w:t xml:space="preserve"> </w:t>
      </w:r>
      <w:r w:rsidRPr="00821358">
        <w:t>in compliance with th</w:t>
      </w:r>
      <w:r w:rsidR="005F00AD">
        <w:t>e</w:t>
      </w:r>
      <w:r w:rsidRPr="00821358">
        <w:t xml:space="preserve"> Policy;</w:t>
      </w:r>
    </w:p>
    <w:p w:rsidR="006B59E9" w:rsidRPr="00821358" w:rsidRDefault="006B59E9" w:rsidP="006F1441">
      <w:pPr>
        <w:pStyle w:val="BullettedList"/>
        <w:ind w:left="1170"/>
        <w:jc w:val="left"/>
      </w:pPr>
      <w:r w:rsidRPr="00821358">
        <w:t>Identifying an</w:t>
      </w:r>
      <w:r w:rsidR="004B56F7">
        <w:t>d impl</w:t>
      </w:r>
      <w:r w:rsidR="004B56F7" w:rsidRPr="00821358">
        <w:t>ementing</w:t>
      </w:r>
      <w:r w:rsidRPr="00821358">
        <w:t xml:space="preserve"> </w:t>
      </w:r>
      <w:r w:rsidR="005F00AD">
        <w:t>P</w:t>
      </w:r>
      <w:r w:rsidRPr="00821358">
        <w:t>olicy changes;</w:t>
      </w:r>
    </w:p>
    <w:p w:rsidR="006B59E9" w:rsidRPr="00821358" w:rsidRDefault="006B59E9" w:rsidP="006F1441">
      <w:pPr>
        <w:pStyle w:val="BullettedList"/>
        <w:ind w:left="1170"/>
        <w:jc w:val="left"/>
      </w:pPr>
      <w:r w:rsidRPr="00821358">
        <w:t xml:space="preserve">Driving applicable </w:t>
      </w:r>
      <w:r w:rsidR="005F00AD">
        <w:t>P</w:t>
      </w:r>
      <w:r w:rsidRPr="00821358">
        <w:t>olicy review and approval processes;</w:t>
      </w:r>
    </w:p>
    <w:p w:rsidR="006B59E9" w:rsidRPr="00821358" w:rsidRDefault="006B59E9" w:rsidP="006F1441">
      <w:pPr>
        <w:pStyle w:val="BullettedList"/>
        <w:ind w:left="1170"/>
        <w:jc w:val="left"/>
      </w:pPr>
      <w:r w:rsidRPr="00821358">
        <w:t>Communicating new policies</w:t>
      </w:r>
      <w:r w:rsidR="005F00AD">
        <w:t xml:space="preserve"> and procedures</w:t>
      </w:r>
      <w:r w:rsidRPr="00821358">
        <w:t xml:space="preserve"> and/or changes to existing policies</w:t>
      </w:r>
      <w:r w:rsidR="005F00AD">
        <w:t xml:space="preserve"> and procedures</w:t>
      </w:r>
      <w:r w:rsidRPr="00821358">
        <w:t xml:space="preserve"> to applicable parties;</w:t>
      </w:r>
    </w:p>
    <w:p w:rsidR="006B59E9" w:rsidRPr="00821358" w:rsidRDefault="006B59E9" w:rsidP="006F1441">
      <w:pPr>
        <w:pStyle w:val="BullettedList"/>
        <w:ind w:left="1170"/>
        <w:jc w:val="left"/>
      </w:pPr>
      <w:r w:rsidRPr="00821358">
        <w:t xml:space="preserve">Interpreting specific </w:t>
      </w:r>
      <w:r w:rsidR="005F00AD">
        <w:t>P</w:t>
      </w:r>
      <w:r w:rsidRPr="00821358">
        <w:t>olicy provisions;</w:t>
      </w:r>
    </w:p>
    <w:p w:rsidR="006B59E9" w:rsidRPr="00821358" w:rsidRDefault="006B59E9" w:rsidP="006F1441">
      <w:pPr>
        <w:pStyle w:val="BullettedList"/>
        <w:ind w:left="1170"/>
        <w:jc w:val="left"/>
      </w:pPr>
      <w:r w:rsidRPr="00821358">
        <w:t xml:space="preserve">Monitoring </w:t>
      </w:r>
      <w:r w:rsidR="005F00AD">
        <w:t>P</w:t>
      </w:r>
      <w:r w:rsidRPr="00821358">
        <w:t>olicy implementation and compliance; and</w:t>
      </w:r>
    </w:p>
    <w:p w:rsidR="006B59E9" w:rsidRPr="00821358" w:rsidRDefault="006B59E9" w:rsidP="006F1441">
      <w:pPr>
        <w:pStyle w:val="BullettedList"/>
        <w:ind w:left="1170"/>
        <w:jc w:val="left"/>
      </w:pPr>
      <w:r w:rsidRPr="00821358">
        <w:t xml:space="preserve">Documenting, tracking, and reporting </w:t>
      </w:r>
      <w:r w:rsidR="005F00AD">
        <w:t>P</w:t>
      </w:r>
      <w:r w:rsidRPr="00821358">
        <w:t>olicy exceptions.</w:t>
      </w:r>
    </w:p>
    <w:p w:rsidR="00821358" w:rsidRPr="00821358" w:rsidRDefault="00821358" w:rsidP="006F1441">
      <w:pPr>
        <w:pStyle w:val="BullettedList"/>
        <w:numPr>
          <w:ilvl w:val="0"/>
          <w:numId w:val="0"/>
        </w:numPr>
        <w:ind w:left="720" w:hanging="360"/>
        <w:jc w:val="left"/>
      </w:pPr>
    </w:p>
    <w:p w:rsidR="00821358" w:rsidRDefault="00821358" w:rsidP="006F1441">
      <w:pPr>
        <w:pStyle w:val="BullettedList"/>
        <w:numPr>
          <w:ilvl w:val="0"/>
          <w:numId w:val="0"/>
        </w:numPr>
        <w:ind w:left="720" w:hanging="360"/>
        <w:jc w:val="left"/>
        <w:rPr>
          <w:highlight w:val="yellow"/>
        </w:rPr>
      </w:pPr>
    </w:p>
    <w:p w:rsidR="003A54DB" w:rsidRPr="00A65824" w:rsidRDefault="000D7B1D" w:rsidP="007F0A0B">
      <w:pPr>
        <w:pStyle w:val="SectionHeader"/>
      </w:pPr>
      <w:bookmarkStart w:id="162" w:name="_Toc401931121"/>
      <w:bookmarkStart w:id="163" w:name="_Toc440039683"/>
      <w:r>
        <w:t>Capital Plan r</w:t>
      </w:r>
      <w:r w:rsidR="003A54DB" w:rsidRPr="00A65824">
        <w:t>equirements</w:t>
      </w:r>
      <w:bookmarkEnd w:id="162"/>
      <w:bookmarkEnd w:id="163"/>
    </w:p>
    <w:p w:rsidR="003A54DB" w:rsidRDefault="003A54DB" w:rsidP="006F1441">
      <w:pPr>
        <w:pStyle w:val="SubsectionHeader1"/>
      </w:pPr>
      <w:bookmarkStart w:id="164" w:name="_Toc440039684"/>
      <w:r>
        <w:t>Objective</w:t>
      </w:r>
      <w:bookmarkEnd w:id="164"/>
    </w:p>
    <w:p w:rsidR="003A54DB" w:rsidRDefault="003A54DB" w:rsidP="006F1441">
      <w:pPr>
        <w:pStyle w:val="NormalText"/>
        <w:jc w:val="left"/>
      </w:pPr>
      <w:r>
        <w:t xml:space="preserve">The </w:t>
      </w:r>
      <w:r w:rsidR="005F00AD">
        <w:t>c</w:t>
      </w:r>
      <w:r>
        <w:t xml:space="preserve">apital </w:t>
      </w:r>
      <w:r w:rsidR="005F00AD">
        <w:t>p</w:t>
      </w:r>
      <w:r>
        <w:t>lan present</w:t>
      </w:r>
      <w:r w:rsidR="000D4534">
        <w:t>s</w:t>
      </w:r>
      <w:r>
        <w:t xml:space="preserve"> a complete picture of current and forecasted capital adequacy</w:t>
      </w:r>
      <w:r w:rsidR="00B37448">
        <w:t xml:space="preserve">, and </w:t>
      </w:r>
      <w:r>
        <w:t>the impact of capital actions (distributions and issuances) and capital deployment over the forecast horizon.</w:t>
      </w:r>
    </w:p>
    <w:p w:rsidR="003A54DB" w:rsidRPr="00A65824" w:rsidRDefault="005F00AD" w:rsidP="006F1441">
      <w:pPr>
        <w:pStyle w:val="NormalText"/>
        <w:jc w:val="left"/>
      </w:pPr>
      <w:r>
        <w:t>The capital plan</w:t>
      </w:r>
      <w:r w:rsidR="00572950">
        <w:t xml:space="preserve"> incorporates</w:t>
      </w:r>
      <w:r w:rsidR="003A54DB">
        <w:t xml:space="preserve"> </w:t>
      </w:r>
      <w:r w:rsidR="00EA0FB3">
        <w:t>SHUSA’s</w:t>
      </w:r>
      <w:r w:rsidR="003A54DB">
        <w:t xml:space="preserve"> risk profile, unique vulnerabilities, strategic plans</w:t>
      </w:r>
      <w:r w:rsidR="004B56F7">
        <w:t>, internal</w:t>
      </w:r>
      <w:r w:rsidR="003A54DB">
        <w:t xml:space="preserve"> control environment, </w:t>
      </w:r>
      <w:r w:rsidR="004B56F7">
        <w:t>and current</w:t>
      </w:r>
      <w:r w:rsidR="003A54DB">
        <w:t xml:space="preserve"> and forecasted macroeconomic environments.</w:t>
      </w:r>
    </w:p>
    <w:p w:rsidR="003A54DB" w:rsidRDefault="003A54DB" w:rsidP="007F0A0B">
      <w:pPr>
        <w:pStyle w:val="SubsectionHeader1"/>
      </w:pPr>
      <w:bookmarkStart w:id="165" w:name="_Toc440039685"/>
      <w:r>
        <w:t>Contents of the plan</w:t>
      </w:r>
      <w:bookmarkEnd w:id="165"/>
    </w:p>
    <w:p w:rsidR="003A54DB" w:rsidRDefault="003A54DB" w:rsidP="006F1441">
      <w:pPr>
        <w:pStyle w:val="NormalText"/>
        <w:jc w:val="left"/>
      </w:pPr>
      <w:r>
        <w:t xml:space="preserve">The </w:t>
      </w:r>
      <w:r w:rsidR="00B37448">
        <w:t xml:space="preserve">Board approves the </w:t>
      </w:r>
      <w:r w:rsidR="005F00AD">
        <w:t>c</w:t>
      </w:r>
      <w:r>
        <w:t xml:space="preserve">apital </w:t>
      </w:r>
      <w:r w:rsidR="005F00AD">
        <w:t>p</w:t>
      </w:r>
      <w:r>
        <w:t>lan</w:t>
      </w:r>
      <w:r w:rsidR="005F00AD">
        <w:t xml:space="preserve"> annually</w:t>
      </w:r>
      <w:r>
        <w:t xml:space="preserve"> and considers the following:</w:t>
      </w:r>
    </w:p>
    <w:p w:rsidR="003A54DB" w:rsidRDefault="003A54DB" w:rsidP="006F1441">
      <w:pPr>
        <w:pStyle w:val="BullettedList"/>
        <w:jc w:val="left"/>
      </w:pPr>
      <w:r>
        <w:t xml:space="preserve">Detailed forecasts in </w:t>
      </w:r>
      <w:r w:rsidR="005F00AD">
        <w:t>B</w:t>
      </w:r>
      <w:r>
        <w:t xml:space="preserve">aseline and </w:t>
      </w:r>
      <w:r w:rsidR="005F00AD">
        <w:t>S</w:t>
      </w:r>
      <w:r>
        <w:t xml:space="preserve">tress economic conditions and </w:t>
      </w:r>
      <w:r w:rsidR="00B37448">
        <w:t xml:space="preserve">the </w:t>
      </w:r>
      <w:r>
        <w:t xml:space="preserve">corresponding capital measures </w:t>
      </w:r>
    </w:p>
    <w:p w:rsidR="003A54DB" w:rsidRDefault="00B37448" w:rsidP="006F1441">
      <w:pPr>
        <w:pStyle w:val="BullettedList"/>
        <w:jc w:val="left"/>
      </w:pPr>
      <w:r>
        <w:t xml:space="preserve">The details of </w:t>
      </w:r>
      <w:r w:rsidR="003A54DB">
        <w:t>proposed capital actions in</w:t>
      </w:r>
      <w:r>
        <w:t xml:space="preserve"> the</w:t>
      </w:r>
      <w:r w:rsidR="003A54DB">
        <w:t xml:space="preserve"> forecasted period </w:t>
      </w:r>
      <w:r>
        <w:t xml:space="preserve">for SHUSA and its </w:t>
      </w:r>
      <w:r w:rsidR="003A54DB">
        <w:t>subsidiaries</w:t>
      </w:r>
    </w:p>
    <w:p w:rsidR="003A54DB" w:rsidRDefault="00B37448" w:rsidP="006F1441">
      <w:pPr>
        <w:pStyle w:val="BullettedList"/>
        <w:jc w:val="left"/>
      </w:pPr>
      <w:r>
        <w:t xml:space="preserve">Details of the </w:t>
      </w:r>
      <w:r w:rsidR="003A54DB">
        <w:t xml:space="preserve">weaknesses in the </w:t>
      </w:r>
      <w:r>
        <w:t xml:space="preserve">capital planning </w:t>
      </w:r>
      <w:r w:rsidR="003A54DB">
        <w:t xml:space="preserve">and </w:t>
      </w:r>
      <w:r>
        <w:t xml:space="preserve">capital adequacy </w:t>
      </w:r>
      <w:r w:rsidR="003A54DB">
        <w:t>processes</w:t>
      </w:r>
    </w:p>
    <w:p w:rsidR="003A54DB" w:rsidRDefault="00B37448" w:rsidP="006F1441">
      <w:pPr>
        <w:pStyle w:val="BullettedList"/>
        <w:jc w:val="left"/>
      </w:pPr>
      <w:r>
        <w:t>The a</w:t>
      </w:r>
      <w:r w:rsidR="003A54DB">
        <w:t>nalys</w:t>
      </w:r>
      <w:r w:rsidR="006E2454">
        <w:t>e</w:t>
      </w:r>
      <w:r w:rsidR="003A54DB">
        <w:t xml:space="preserve">s and  </w:t>
      </w:r>
      <w:r>
        <w:t>explanation</w:t>
      </w:r>
      <w:r w:rsidR="006E2454">
        <w:t>s</w:t>
      </w:r>
      <w:r>
        <w:t xml:space="preserve"> of </w:t>
      </w:r>
      <w:r w:rsidR="003A54DB">
        <w:t xml:space="preserve">capital and loss absorbency </w:t>
      </w:r>
      <w:r>
        <w:t xml:space="preserve">for all </w:t>
      </w:r>
      <w:r w:rsidR="003A54DB">
        <w:t>forms of capital</w:t>
      </w:r>
    </w:p>
    <w:p w:rsidR="003A54DB" w:rsidRDefault="00B37448" w:rsidP="006F1441">
      <w:pPr>
        <w:pStyle w:val="BullettedList"/>
        <w:jc w:val="left"/>
      </w:pPr>
      <w:r>
        <w:t xml:space="preserve">How </w:t>
      </w:r>
      <w:r w:rsidR="003A54DB">
        <w:t xml:space="preserve">strategic plans align </w:t>
      </w:r>
      <w:r>
        <w:t xml:space="preserve">with </w:t>
      </w:r>
      <w:r w:rsidR="003A54DB">
        <w:t>capital actions</w:t>
      </w:r>
    </w:p>
    <w:p w:rsidR="003A54DB" w:rsidRDefault="003A54DB" w:rsidP="006F1441">
      <w:pPr>
        <w:pStyle w:val="NormalText"/>
        <w:jc w:val="left"/>
      </w:pPr>
      <w:r>
        <w:t xml:space="preserve">The </w:t>
      </w:r>
      <w:r w:rsidR="005F00AD">
        <w:t>c</w:t>
      </w:r>
      <w:r>
        <w:t xml:space="preserve">apital </w:t>
      </w:r>
      <w:r w:rsidR="005F00AD">
        <w:t>p</w:t>
      </w:r>
      <w:r>
        <w:t xml:space="preserve">lan </w:t>
      </w:r>
      <w:r w:rsidR="00B37448">
        <w:t xml:space="preserve">should </w:t>
      </w:r>
      <w:r>
        <w:t xml:space="preserve">address the seven basic principles </w:t>
      </w:r>
      <w:r w:rsidR="00B37448">
        <w:t xml:space="preserve">expressed </w:t>
      </w:r>
      <w:r>
        <w:t xml:space="preserve">in the Federal Reserve’s </w:t>
      </w:r>
      <w:r w:rsidR="005F00AD">
        <w:t>c</w:t>
      </w:r>
      <w:r>
        <w:t xml:space="preserve">apital </w:t>
      </w:r>
      <w:r w:rsidR="005F00AD">
        <w:t>p</w:t>
      </w:r>
      <w:r>
        <w:t xml:space="preserve">lan </w:t>
      </w:r>
      <w:r w:rsidR="005F00AD">
        <w:t>r</w:t>
      </w:r>
      <w:r>
        <w:t>ule:</w:t>
      </w:r>
    </w:p>
    <w:p w:rsidR="003A54DB" w:rsidRDefault="003A54DB" w:rsidP="006F1441">
      <w:pPr>
        <w:pStyle w:val="NormalText"/>
        <w:numPr>
          <w:ilvl w:val="0"/>
          <w:numId w:val="28"/>
        </w:numPr>
        <w:spacing w:after="0"/>
        <w:jc w:val="left"/>
      </w:pPr>
      <w:r>
        <w:t>Sound risk management infrastructure to identify and assess all material risks</w:t>
      </w:r>
    </w:p>
    <w:p w:rsidR="003A54DB" w:rsidRDefault="003A54DB" w:rsidP="006F1441">
      <w:pPr>
        <w:pStyle w:val="NormalText"/>
        <w:numPr>
          <w:ilvl w:val="0"/>
          <w:numId w:val="28"/>
        </w:numPr>
        <w:spacing w:after="0"/>
        <w:jc w:val="left"/>
      </w:pPr>
      <w:r>
        <w:t>Effective processes to translate identified risks into estimates of potential losses</w:t>
      </w:r>
    </w:p>
    <w:p w:rsidR="003A54DB" w:rsidRDefault="003A54DB" w:rsidP="006F1441">
      <w:pPr>
        <w:pStyle w:val="NormalText"/>
        <w:numPr>
          <w:ilvl w:val="0"/>
          <w:numId w:val="28"/>
        </w:numPr>
        <w:spacing w:after="0"/>
        <w:jc w:val="left"/>
      </w:pPr>
      <w:r>
        <w:t>Clear plan</w:t>
      </w:r>
      <w:r w:rsidR="00B37448">
        <w:t>s</w:t>
      </w:r>
      <w:r>
        <w:t xml:space="preserve"> for available capital resources over the </w:t>
      </w:r>
      <w:r w:rsidRPr="00EE2591">
        <w:t>loss forecast</w:t>
      </w:r>
      <w:r w:rsidR="00B37448" w:rsidRPr="00B37448">
        <w:t xml:space="preserve"> </w:t>
      </w:r>
      <w:r w:rsidR="00B37448" w:rsidRPr="00EE2591">
        <w:t>horizon</w:t>
      </w:r>
    </w:p>
    <w:p w:rsidR="00522EBD" w:rsidRDefault="00522EBD" w:rsidP="006F1441">
      <w:pPr>
        <w:pStyle w:val="BullettedList"/>
        <w:numPr>
          <w:ilvl w:val="0"/>
          <w:numId w:val="0"/>
        </w:numPr>
        <w:ind w:left="1440"/>
        <w:jc w:val="left"/>
      </w:pPr>
    </w:p>
    <w:p w:rsidR="003A54DB" w:rsidRDefault="005F00AD" w:rsidP="007F0A0B">
      <w:pPr>
        <w:pStyle w:val="ListParagraph"/>
        <w:numPr>
          <w:ilvl w:val="0"/>
          <w:numId w:val="28"/>
        </w:numPr>
      </w:pPr>
      <w:r>
        <w:t>Identify t</w:t>
      </w:r>
      <w:r w:rsidR="003A54DB" w:rsidRPr="00EE2591">
        <w:t>he impact of forecasted capital losses and resources on capital adequacy as defined by</w:t>
      </w:r>
      <w:r>
        <w:t xml:space="preserve"> the</w:t>
      </w:r>
      <w:r w:rsidR="003A54DB" w:rsidRPr="00EE2591">
        <w:t xml:space="preserve">  </w:t>
      </w:r>
      <w:r w:rsidR="00F45B77">
        <w:t>P</w:t>
      </w:r>
      <w:r w:rsidR="003A54DB" w:rsidRPr="00EE2591">
        <w:t>olicy</w:t>
      </w:r>
    </w:p>
    <w:p w:rsidR="003A54DB" w:rsidRDefault="003A54DB" w:rsidP="006F1441">
      <w:pPr>
        <w:pStyle w:val="NormalText"/>
        <w:numPr>
          <w:ilvl w:val="0"/>
          <w:numId w:val="28"/>
        </w:numPr>
        <w:spacing w:after="0"/>
        <w:jc w:val="left"/>
      </w:pPr>
      <w:r w:rsidRPr="00EE2591">
        <w:t>Include clear action plan</w:t>
      </w:r>
      <w:r w:rsidR="005F00AD">
        <w:t>s</w:t>
      </w:r>
      <w:r w:rsidRPr="00EE2591">
        <w:t xml:space="preserve"> supported by </w:t>
      </w:r>
      <w:r w:rsidR="005F00AD">
        <w:t>the</w:t>
      </w:r>
      <w:r w:rsidRPr="00EE2591">
        <w:t xml:space="preserve"> </w:t>
      </w:r>
      <w:r w:rsidR="00F45B77">
        <w:t>P</w:t>
      </w:r>
      <w:r w:rsidRPr="00EE2591">
        <w:t>olicy to address capital needs</w:t>
      </w:r>
    </w:p>
    <w:p w:rsidR="003A54DB" w:rsidRDefault="003A54DB" w:rsidP="006F1441">
      <w:pPr>
        <w:pStyle w:val="NormalText"/>
        <w:numPr>
          <w:ilvl w:val="0"/>
          <w:numId w:val="28"/>
        </w:numPr>
        <w:spacing w:after="0"/>
        <w:jc w:val="left"/>
      </w:pPr>
      <w:r w:rsidRPr="00EE2591">
        <w:t xml:space="preserve">Robust internal controls governing all </w:t>
      </w:r>
      <w:r w:rsidR="005F00AD">
        <w:t xml:space="preserve">of the above </w:t>
      </w:r>
      <w:r w:rsidRPr="00EE2591">
        <w:t>components</w:t>
      </w:r>
    </w:p>
    <w:p w:rsidR="003A54DB" w:rsidRDefault="003A54DB" w:rsidP="006F1441">
      <w:pPr>
        <w:pStyle w:val="NormalText"/>
        <w:numPr>
          <w:ilvl w:val="0"/>
          <w:numId w:val="28"/>
        </w:numPr>
        <w:spacing w:after="0"/>
        <w:jc w:val="left"/>
      </w:pPr>
      <w:r w:rsidRPr="00EE2591">
        <w:t xml:space="preserve">Effective </w:t>
      </w:r>
      <w:r w:rsidR="008244EA">
        <w:t>B</w:t>
      </w:r>
      <w:r w:rsidRPr="00EE2591">
        <w:t xml:space="preserve">oard and </w:t>
      </w:r>
      <w:r w:rsidR="005F00AD">
        <w:t>s</w:t>
      </w:r>
      <w:r w:rsidR="007C74A8">
        <w:t xml:space="preserve">enior </w:t>
      </w:r>
      <w:r w:rsidR="005F00AD">
        <w:t>m</w:t>
      </w:r>
      <w:r w:rsidR="007C74A8">
        <w:t>anagement</w:t>
      </w:r>
      <w:r w:rsidRPr="00EE2591">
        <w:t xml:space="preserve"> oversight</w:t>
      </w:r>
    </w:p>
    <w:p w:rsidR="003A54DB" w:rsidRDefault="003A54DB" w:rsidP="007F0A0B"/>
    <w:p w:rsidR="003A54DB" w:rsidRDefault="00821358" w:rsidP="007F0A0B">
      <w:pPr>
        <w:pStyle w:val="SectionHeader"/>
      </w:pPr>
      <w:bookmarkStart w:id="166" w:name="_Toc401931122"/>
      <w:bookmarkStart w:id="167" w:name="_Toc440039686"/>
      <w:r>
        <w:t xml:space="preserve">Policy </w:t>
      </w:r>
      <w:r w:rsidR="003A54DB" w:rsidRPr="008F051F">
        <w:t xml:space="preserve">Change </w:t>
      </w:r>
      <w:bookmarkEnd w:id="166"/>
      <w:r w:rsidR="000D7B1D">
        <w:t>Management</w:t>
      </w:r>
      <w:bookmarkEnd w:id="167"/>
    </w:p>
    <w:p w:rsidR="003A54DB" w:rsidRDefault="003A54DB" w:rsidP="006F1441">
      <w:pPr>
        <w:pStyle w:val="SubsectionHeader1"/>
      </w:pPr>
      <w:bookmarkStart w:id="168" w:name="_Toc440039687"/>
      <w:r>
        <w:t xml:space="preserve">Events that require </w:t>
      </w:r>
      <w:r w:rsidR="00E42396">
        <w:t xml:space="preserve">review </w:t>
      </w:r>
      <w:r>
        <w:t xml:space="preserve">of </w:t>
      </w:r>
      <w:r w:rsidR="006651CE">
        <w:t>the Policy</w:t>
      </w:r>
      <w:bookmarkEnd w:id="168"/>
    </w:p>
    <w:p w:rsidR="003A54DB" w:rsidRDefault="003A54DB" w:rsidP="006F1441">
      <w:pPr>
        <w:pStyle w:val="NormalText"/>
        <w:jc w:val="left"/>
      </w:pPr>
      <w:r>
        <w:lastRenderedPageBreak/>
        <w:t xml:space="preserve">The </w:t>
      </w:r>
      <w:r w:rsidR="00C72701">
        <w:t xml:space="preserve">Board and </w:t>
      </w:r>
      <w:r w:rsidR="00782C9B">
        <w:t>RC</w:t>
      </w:r>
      <w:r w:rsidR="00764A81">
        <w:t xml:space="preserve"> </w:t>
      </w:r>
      <w:r w:rsidR="006651CE">
        <w:t xml:space="preserve">must </w:t>
      </w:r>
      <w:r>
        <w:t xml:space="preserve">review and approve </w:t>
      </w:r>
      <w:r w:rsidR="004B56F7">
        <w:t>the Policy</w:t>
      </w:r>
      <w:r w:rsidR="001B08C0">
        <w:t xml:space="preserve"> on an annual basis</w:t>
      </w:r>
      <w:r w:rsidR="006651CE">
        <w:t xml:space="preserve">. </w:t>
      </w:r>
      <w:r w:rsidR="00EA0FB3">
        <w:t xml:space="preserve">A material change to SHUSA’s </w:t>
      </w:r>
      <w:r>
        <w:t xml:space="preserve">risk profile requires </w:t>
      </w:r>
      <w:r w:rsidR="00940485">
        <w:t>an ad hoc review</w:t>
      </w:r>
      <w:r>
        <w:t xml:space="preserve"> within two</w:t>
      </w:r>
      <w:r w:rsidR="0020698E">
        <w:t xml:space="preserve"> </w:t>
      </w:r>
      <w:r>
        <w:t>month</w:t>
      </w:r>
      <w:r w:rsidR="006651CE">
        <w:t>s of</w:t>
      </w:r>
      <w:r w:rsidR="001B08C0">
        <w:t xml:space="preserve"> </w:t>
      </w:r>
      <w:r w:rsidR="0020698E">
        <w:t xml:space="preserve">the </w:t>
      </w:r>
      <w:r w:rsidR="001B08C0">
        <w:t>event</w:t>
      </w:r>
      <w:r w:rsidR="002B7348">
        <w:t>.</w:t>
      </w:r>
      <w:r>
        <w:t xml:space="preserve"> Material changes include:</w:t>
      </w:r>
    </w:p>
    <w:p w:rsidR="003A54DB" w:rsidRDefault="003A54DB" w:rsidP="006F1441">
      <w:pPr>
        <w:pStyle w:val="BullettedList"/>
        <w:jc w:val="left"/>
      </w:pPr>
      <w:r>
        <w:t xml:space="preserve">A single acquisition or disposition that is equal to or greater than 10% of </w:t>
      </w:r>
      <w:r w:rsidR="0020698E">
        <w:t xml:space="preserve">SHUSA’s </w:t>
      </w:r>
      <w:r>
        <w:t>total assets</w:t>
      </w:r>
    </w:p>
    <w:p w:rsidR="003A54DB" w:rsidRDefault="003A54DB" w:rsidP="006F1441">
      <w:pPr>
        <w:pStyle w:val="BullettedList"/>
        <w:jc w:val="left"/>
      </w:pPr>
      <w:r>
        <w:t>Aggregate acquisitions or disposition</w:t>
      </w:r>
      <w:r w:rsidR="006651CE">
        <w:t>s</w:t>
      </w:r>
      <w:r>
        <w:t xml:space="preserve"> </w:t>
      </w:r>
      <w:r w:rsidR="006651CE">
        <w:t xml:space="preserve">that produce </w:t>
      </w:r>
      <w:r>
        <w:t xml:space="preserve">a 15% change in </w:t>
      </w:r>
      <w:r w:rsidR="0020698E">
        <w:t xml:space="preserve">SHUSA’s </w:t>
      </w:r>
      <w:r>
        <w:t>total assets</w:t>
      </w:r>
    </w:p>
    <w:p w:rsidR="003A54DB" w:rsidRDefault="003A54DB" w:rsidP="006F1441">
      <w:pPr>
        <w:pStyle w:val="BullettedList"/>
        <w:jc w:val="left"/>
      </w:pPr>
      <w:r>
        <w:t xml:space="preserve">A new product </w:t>
      </w:r>
      <w:r w:rsidR="00983581">
        <w:t xml:space="preserve">that </w:t>
      </w:r>
      <w:r w:rsidR="0020698E">
        <w:t xml:space="preserve">will </w:t>
      </w:r>
      <w:r w:rsidR="006651CE">
        <w:t xml:space="preserve">account for </w:t>
      </w:r>
      <w:r>
        <w:t xml:space="preserve">more than 10% of </w:t>
      </w:r>
      <w:r w:rsidR="0020698E">
        <w:t xml:space="preserve">SHUSA’s </w:t>
      </w:r>
      <w:r>
        <w:t>total revenue</w:t>
      </w:r>
    </w:p>
    <w:p w:rsidR="003A54DB" w:rsidRDefault="00572950" w:rsidP="006F1441">
      <w:pPr>
        <w:pStyle w:val="BullettedList"/>
        <w:jc w:val="left"/>
      </w:pPr>
      <w:r>
        <w:t xml:space="preserve">Significant changes in </w:t>
      </w:r>
      <w:r w:rsidR="003A54DB">
        <w:t>regulatory requirement</w:t>
      </w:r>
      <w:r w:rsidR="006651CE">
        <w:t>s</w:t>
      </w:r>
    </w:p>
    <w:p w:rsidR="003A54DB" w:rsidRDefault="00907FA7" w:rsidP="006F1441">
      <w:pPr>
        <w:pStyle w:val="BullettedList"/>
        <w:jc w:val="left"/>
      </w:pPr>
      <w:r>
        <w:t>ERMC</w:t>
      </w:r>
      <w:r w:rsidR="003A54DB">
        <w:t xml:space="preserve"> </w:t>
      </w:r>
      <w:r w:rsidR="006651CE">
        <w:t xml:space="preserve">decides </w:t>
      </w:r>
      <w:r w:rsidR="0020698E">
        <w:t xml:space="preserve">that </w:t>
      </w:r>
      <w:r w:rsidR="006651CE">
        <w:t xml:space="preserve">the </w:t>
      </w:r>
      <w:r w:rsidR="003A54DB">
        <w:t>R</w:t>
      </w:r>
      <w:r w:rsidR="001B08C0">
        <w:t>AS</w:t>
      </w:r>
      <w:r w:rsidR="003A54DB">
        <w:t xml:space="preserve"> requires revision</w:t>
      </w:r>
    </w:p>
    <w:p w:rsidR="003A54DB" w:rsidRDefault="003A54DB" w:rsidP="006F1441">
      <w:pPr>
        <w:pStyle w:val="BullettedList"/>
        <w:jc w:val="left"/>
      </w:pPr>
      <w:r>
        <w:t xml:space="preserve">Significant changes in business activities that </w:t>
      </w:r>
      <w:r w:rsidR="006651CE">
        <w:t xml:space="preserve">make measurements of capital expectations </w:t>
      </w:r>
      <w:r>
        <w:t>obsolete</w:t>
      </w:r>
    </w:p>
    <w:p w:rsidR="003A54DB" w:rsidRDefault="003A54DB" w:rsidP="006F1441">
      <w:pPr>
        <w:pStyle w:val="BullettedList"/>
        <w:jc w:val="left"/>
      </w:pPr>
      <w:r>
        <w:t>Significant changes to the organization or governance structure</w:t>
      </w:r>
    </w:p>
    <w:p w:rsidR="00265F5F" w:rsidRDefault="00265F5F" w:rsidP="00265F5F">
      <w:pPr>
        <w:pStyle w:val="BullettedList"/>
      </w:pPr>
      <w:r>
        <w:t>P</w:t>
      </w:r>
      <w:r w:rsidRPr="00265F5F">
        <w:t>olicy exceptions approved by ALCO</w:t>
      </w:r>
    </w:p>
    <w:p w:rsidR="003A54DB" w:rsidRDefault="003A54DB" w:rsidP="006F1441">
      <w:pPr>
        <w:pStyle w:val="NormalText"/>
        <w:jc w:val="left"/>
      </w:pPr>
      <w:r w:rsidRPr="00087519">
        <w:t>The C</w:t>
      </w:r>
      <w:r w:rsidR="0020698E">
        <w:t>MG</w:t>
      </w:r>
      <w:r w:rsidRPr="00087519">
        <w:t xml:space="preserve"> or </w:t>
      </w:r>
      <w:r w:rsidR="00907FA7">
        <w:t>ERMC</w:t>
      </w:r>
      <w:r w:rsidRPr="00087519">
        <w:t xml:space="preserve"> may independently propose changes to the </w:t>
      </w:r>
      <w:r w:rsidR="006651CE">
        <w:t>P</w:t>
      </w:r>
      <w:r w:rsidR="006651CE" w:rsidRPr="00087519">
        <w:t>olicy</w:t>
      </w:r>
      <w:r w:rsidR="00572950">
        <w:t xml:space="preserve">, which would require approvals </w:t>
      </w:r>
      <w:r w:rsidR="0020698E">
        <w:t>identified</w:t>
      </w:r>
      <w:r w:rsidR="00572950">
        <w:t xml:space="preserve"> in Section </w:t>
      </w:r>
      <w:r w:rsidR="00972775">
        <w:t>6</w:t>
      </w:r>
      <w:r w:rsidR="00572950">
        <w:t>.</w:t>
      </w:r>
      <w:r w:rsidR="006651CE" w:rsidRPr="00087519">
        <w:t xml:space="preserve"> </w:t>
      </w:r>
    </w:p>
    <w:p w:rsidR="00042527" w:rsidRDefault="00042527" w:rsidP="00042527">
      <w:pPr>
        <w:pStyle w:val="SubsectionHeader1"/>
      </w:pPr>
      <w:bookmarkStart w:id="169" w:name="_Toc440039688"/>
      <w:r>
        <w:t>Document approval and maintenance</w:t>
      </w:r>
      <w:bookmarkEnd w:id="169"/>
    </w:p>
    <w:p w:rsidR="00042527" w:rsidRPr="00F9618C" w:rsidRDefault="00042527" w:rsidP="00042527">
      <w:pPr>
        <w:pStyle w:val="NormalText"/>
        <w:jc w:val="left"/>
      </w:pPr>
      <w:r>
        <w:t>The Policy is updated annually unless an event requires earlier re-evaluation. The CMG is responsible for updating the Policy, and working with internal stakeholders to ensure alignment</w:t>
      </w:r>
      <w:r w:rsidRPr="00F9618C">
        <w:t>. The C</w:t>
      </w:r>
      <w:r>
        <w:t>MG</w:t>
      </w:r>
      <w:r w:rsidRPr="00F9618C">
        <w:t>’s approval path is as follows:</w:t>
      </w:r>
    </w:p>
    <w:p w:rsidR="00042527" w:rsidRDefault="00042527" w:rsidP="00042527">
      <w:pPr>
        <w:pStyle w:val="BullettedList"/>
        <w:jc w:val="left"/>
      </w:pPr>
      <w:r>
        <w:t xml:space="preserve">SHUSA </w:t>
      </w:r>
      <w:r w:rsidRPr="00043811">
        <w:t>Capital Policy &amp; Reporting Director</w:t>
      </w:r>
      <w:r>
        <w:t xml:space="preserve"> – Policy Owner - </w:t>
      </w:r>
      <w:r w:rsidRPr="00043811">
        <w:t xml:space="preserve">This </w:t>
      </w:r>
      <w:r>
        <w:t>P</w:t>
      </w:r>
      <w:r w:rsidRPr="00043811">
        <w:t>olicy shall be reviewed and updated annually</w:t>
      </w:r>
      <w:r>
        <w:rPr>
          <w:rStyle w:val="FootnoteReference"/>
        </w:rPr>
        <w:footnoteReference w:id="6"/>
      </w:r>
      <w:r>
        <w:t xml:space="preserve"> by the Capital Management Group (“CMG”)</w:t>
      </w:r>
    </w:p>
    <w:p w:rsidR="00042527" w:rsidRPr="00F9618C" w:rsidRDefault="00042527" w:rsidP="00042527">
      <w:pPr>
        <w:pStyle w:val="BullettedList"/>
        <w:jc w:val="left"/>
      </w:pPr>
      <w:r w:rsidRPr="00F9618C">
        <w:t>C</w:t>
      </w:r>
      <w:r>
        <w:t>MG – Review</w:t>
      </w:r>
    </w:p>
    <w:p w:rsidR="00042527" w:rsidRDefault="00042527" w:rsidP="00042527">
      <w:pPr>
        <w:pStyle w:val="BullettedList"/>
        <w:jc w:val="left"/>
      </w:pPr>
      <w:r>
        <w:t xml:space="preserve">ALCO </w:t>
      </w:r>
      <w:r w:rsidRPr="00F9618C">
        <w:t>Capital Committee</w:t>
      </w:r>
      <w:r>
        <w:t xml:space="preserve"> - Review</w:t>
      </w:r>
    </w:p>
    <w:p w:rsidR="00042527" w:rsidRPr="00F9618C" w:rsidRDefault="00042527" w:rsidP="00042527">
      <w:pPr>
        <w:pStyle w:val="BullettedList"/>
        <w:jc w:val="left"/>
      </w:pPr>
      <w:r>
        <w:t>ALCO - Review</w:t>
      </w:r>
    </w:p>
    <w:p w:rsidR="00042527" w:rsidRDefault="00042527" w:rsidP="00042527">
      <w:pPr>
        <w:pStyle w:val="BullettedList"/>
        <w:jc w:val="left"/>
      </w:pPr>
      <w:r>
        <w:t>RC – Recommend to Board</w:t>
      </w:r>
    </w:p>
    <w:p w:rsidR="00042527" w:rsidRPr="00F9618C" w:rsidRDefault="00042527" w:rsidP="00042527">
      <w:pPr>
        <w:pStyle w:val="BullettedList"/>
        <w:jc w:val="left"/>
      </w:pPr>
      <w:r>
        <w:t xml:space="preserve">Board – Approval on annual basis </w:t>
      </w:r>
    </w:p>
    <w:p w:rsidR="001B08C0" w:rsidRPr="008F051F" w:rsidRDefault="001B08C0" w:rsidP="006F1441">
      <w:pPr>
        <w:pStyle w:val="BullettedList"/>
        <w:numPr>
          <w:ilvl w:val="0"/>
          <w:numId w:val="0"/>
        </w:numPr>
        <w:ind w:left="720"/>
        <w:jc w:val="left"/>
      </w:pPr>
    </w:p>
    <w:p w:rsidR="003A54DB" w:rsidRDefault="003A54DB" w:rsidP="007F0A0B">
      <w:pPr>
        <w:pStyle w:val="SubsectionHeader1"/>
      </w:pPr>
      <w:bookmarkStart w:id="170" w:name="_Toc440039689"/>
      <w:r>
        <w:t>Document retention</w:t>
      </w:r>
      <w:bookmarkEnd w:id="170"/>
    </w:p>
    <w:p w:rsidR="00E14E51" w:rsidRDefault="003A54DB" w:rsidP="006F1441">
      <w:pPr>
        <w:pStyle w:val="NormalText"/>
        <w:jc w:val="left"/>
      </w:pPr>
      <w:r w:rsidRPr="00087519">
        <w:t>The C</w:t>
      </w:r>
      <w:r w:rsidR="0020698E">
        <w:t>MG</w:t>
      </w:r>
      <w:r w:rsidRPr="00087519">
        <w:t xml:space="preserve"> is responsible for maintaining an up</w:t>
      </w:r>
      <w:r w:rsidR="00E14E51">
        <w:t>-</w:t>
      </w:r>
      <w:r w:rsidRPr="00087519">
        <w:t>to</w:t>
      </w:r>
      <w:r w:rsidR="00E14E51">
        <w:t>-</w:t>
      </w:r>
      <w:r w:rsidRPr="00087519">
        <w:t>date Capital Policy</w:t>
      </w:r>
      <w:r w:rsidR="00E14E51">
        <w:t xml:space="preserve"> and posting it on </w:t>
      </w:r>
      <w:r w:rsidR="00572950">
        <w:t xml:space="preserve">a shared location in </w:t>
      </w:r>
      <w:r w:rsidR="00E14E51">
        <w:t xml:space="preserve">the SHUSA network. </w:t>
      </w:r>
    </w:p>
    <w:p w:rsidR="006D608C" w:rsidRPr="006D608C" w:rsidRDefault="006D608C" w:rsidP="006F1441">
      <w:pPr>
        <w:pStyle w:val="NormalText"/>
        <w:jc w:val="left"/>
      </w:pPr>
    </w:p>
    <w:p w:rsidR="00B53DC9" w:rsidRDefault="00B53DC9" w:rsidP="007F0A0B">
      <w:pPr>
        <w:pStyle w:val="SectionHeader"/>
      </w:pPr>
      <w:bookmarkStart w:id="171" w:name="_Toc440039690"/>
      <w:r>
        <w:lastRenderedPageBreak/>
        <w:t>Exceptions</w:t>
      </w:r>
      <w:bookmarkEnd w:id="171"/>
    </w:p>
    <w:p w:rsidR="00B53DC9" w:rsidRDefault="00503803" w:rsidP="006F1441">
      <w:pPr>
        <w:pStyle w:val="NormalText"/>
        <w:jc w:val="left"/>
      </w:pPr>
      <w:r w:rsidRPr="0015722F">
        <w:t xml:space="preserve">SHUSA ALCO </w:t>
      </w:r>
      <w:r>
        <w:t>reviews and approves e</w:t>
      </w:r>
      <w:r w:rsidR="0015722F" w:rsidRPr="0015722F">
        <w:t>xceptions to this Policy</w:t>
      </w:r>
      <w:r w:rsidR="007C2A54">
        <w:t>.</w:t>
      </w:r>
      <w:r w:rsidR="001B08C0">
        <w:t xml:space="preserve">  </w:t>
      </w:r>
      <w:r w:rsidR="007C2A54">
        <w:t>E</w:t>
      </w:r>
      <w:r w:rsidR="0015722F" w:rsidRPr="0015722F">
        <w:t xml:space="preserve">xceptions to </w:t>
      </w:r>
      <w:r w:rsidR="00B93509">
        <w:t>C</w:t>
      </w:r>
      <w:r w:rsidR="0015722F" w:rsidRPr="0015722F">
        <w:t xml:space="preserve">apital </w:t>
      </w:r>
      <w:r w:rsidR="00B93509">
        <w:t>D</w:t>
      </w:r>
      <w:r w:rsidR="0015722F" w:rsidRPr="0015722F">
        <w:t xml:space="preserve">istribution </w:t>
      </w:r>
      <w:r w:rsidR="00B93509">
        <w:t>P</w:t>
      </w:r>
      <w:r w:rsidR="0015722F" w:rsidRPr="0015722F">
        <w:t>rocedures</w:t>
      </w:r>
      <w:r w:rsidR="007C2A54">
        <w:t xml:space="preserve"> </w:t>
      </w:r>
      <w:r w:rsidR="0015722F" w:rsidRPr="0015722F">
        <w:t xml:space="preserve">must be approved by </w:t>
      </w:r>
      <w:r w:rsidR="000C2E32" w:rsidRPr="0015722F">
        <w:t>the Board</w:t>
      </w:r>
      <w:r w:rsidR="0015722F" w:rsidRPr="0015722F">
        <w:t xml:space="preserve"> prior to any action.</w:t>
      </w:r>
      <w:r w:rsidR="001B08C0">
        <w:t xml:space="preserve"> </w:t>
      </w:r>
      <w:r w:rsidR="0015722F" w:rsidRPr="0015722F">
        <w:t xml:space="preserve">The </w:t>
      </w:r>
      <w:r w:rsidR="00572950">
        <w:t>C</w:t>
      </w:r>
      <w:r w:rsidR="0020698E">
        <w:t>MG</w:t>
      </w:r>
      <w:r w:rsidR="00572950">
        <w:t xml:space="preserve"> </w:t>
      </w:r>
      <w:r w:rsidR="0015722F" w:rsidRPr="0015722F">
        <w:t>is responsible for tracking and reporting on exceptions.</w:t>
      </w:r>
    </w:p>
    <w:p w:rsidR="009E37B4" w:rsidRDefault="009E37B4" w:rsidP="00297A35">
      <w:pPr>
        <w:pStyle w:val="NormalText"/>
        <w:rPr>
          <w:i/>
        </w:rPr>
      </w:pPr>
    </w:p>
    <w:p w:rsidR="00A84FE8" w:rsidRDefault="000D7B1D" w:rsidP="00A74499">
      <w:pPr>
        <w:pStyle w:val="SectionHeader"/>
      </w:pPr>
      <w:bookmarkStart w:id="172" w:name="_Toc440039691"/>
      <w:r>
        <w:t>Document history and version c</w:t>
      </w:r>
      <w:r w:rsidR="00A84FE8">
        <w:t>ontrol</w:t>
      </w:r>
      <w:bookmarkEnd w:id="172"/>
    </w:p>
    <w:p w:rsidR="00A84FE8" w:rsidRDefault="00EC7ADE" w:rsidP="00A855EE">
      <w:pPr>
        <w:pStyle w:val="SubsectionHeader1"/>
      </w:pPr>
      <w:bookmarkStart w:id="173" w:name="_Toc440039692"/>
      <w:r>
        <w:t xml:space="preserve">Ownership and </w:t>
      </w:r>
      <w:r w:rsidR="00D23E9E">
        <w:t>authorship</w:t>
      </w:r>
      <w:bookmarkEnd w:id="173"/>
    </w:p>
    <w:p w:rsidR="001144ED" w:rsidRDefault="001144ED" w:rsidP="00401F2A">
      <w:pPr>
        <w:spacing w:after="0"/>
      </w:pPr>
    </w:p>
    <w:tbl>
      <w:tblPr>
        <w:tblStyle w:val="TableGrid"/>
        <w:tblW w:w="0" w:type="auto"/>
        <w:tblLook w:val="04A0" w:firstRow="1" w:lastRow="0" w:firstColumn="1" w:lastColumn="0" w:noHBand="0" w:noVBand="1"/>
      </w:tblPr>
      <w:tblGrid>
        <w:gridCol w:w="918"/>
        <w:gridCol w:w="1620"/>
        <w:gridCol w:w="1620"/>
        <w:gridCol w:w="1620"/>
        <w:gridCol w:w="3798"/>
      </w:tblGrid>
      <w:tr w:rsidR="00EC7ADE" w:rsidRPr="008870B4" w:rsidTr="006B5D8B">
        <w:tc>
          <w:tcPr>
            <w:tcW w:w="918" w:type="dxa"/>
            <w:shd w:val="clear" w:color="auto" w:fill="FF0000"/>
          </w:tcPr>
          <w:p w:rsidR="00EC7ADE" w:rsidRPr="008870B4" w:rsidRDefault="00EC7ADE" w:rsidP="006B5D8B">
            <w:pPr>
              <w:rPr>
                <w:i/>
                <w:color w:val="FFFFFF" w:themeColor="background1"/>
              </w:rPr>
            </w:pPr>
            <w:r w:rsidRPr="008870B4">
              <w:rPr>
                <w:i/>
                <w:color w:val="FFFFFF" w:themeColor="background1"/>
              </w:rPr>
              <w:t>Version</w:t>
            </w:r>
          </w:p>
        </w:tc>
        <w:tc>
          <w:tcPr>
            <w:tcW w:w="1620" w:type="dxa"/>
            <w:shd w:val="clear" w:color="auto" w:fill="FF0000"/>
          </w:tcPr>
          <w:p w:rsidR="00EC7ADE" w:rsidRPr="008870B4" w:rsidRDefault="00EC7ADE" w:rsidP="006B5D8B">
            <w:pPr>
              <w:rPr>
                <w:i/>
                <w:color w:val="FFFFFF" w:themeColor="background1"/>
              </w:rPr>
            </w:pPr>
            <w:r w:rsidRPr="008870B4">
              <w:rPr>
                <w:i/>
                <w:color w:val="FFFFFF" w:themeColor="background1"/>
              </w:rPr>
              <w:t>Date</w:t>
            </w:r>
          </w:p>
        </w:tc>
        <w:tc>
          <w:tcPr>
            <w:tcW w:w="1620" w:type="dxa"/>
            <w:shd w:val="clear" w:color="auto" w:fill="FF0000"/>
          </w:tcPr>
          <w:p w:rsidR="00EC7ADE" w:rsidRPr="008870B4" w:rsidRDefault="00EC7ADE" w:rsidP="006B5D8B">
            <w:pPr>
              <w:rPr>
                <w:i/>
                <w:color w:val="FFFFFF" w:themeColor="background1"/>
              </w:rPr>
            </w:pPr>
            <w:r w:rsidRPr="008870B4">
              <w:rPr>
                <w:i/>
                <w:color w:val="FFFFFF" w:themeColor="background1"/>
              </w:rPr>
              <w:t>Author</w:t>
            </w:r>
          </w:p>
        </w:tc>
        <w:tc>
          <w:tcPr>
            <w:tcW w:w="1620" w:type="dxa"/>
            <w:shd w:val="clear" w:color="auto" w:fill="FF0000"/>
          </w:tcPr>
          <w:p w:rsidR="00EC7ADE" w:rsidRPr="008870B4" w:rsidRDefault="00EC7ADE" w:rsidP="006B5D8B">
            <w:pPr>
              <w:rPr>
                <w:i/>
                <w:color w:val="FFFFFF" w:themeColor="background1"/>
              </w:rPr>
            </w:pPr>
            <w:r w:rsidRPr="008870B4">
              <w:rPr>
                <w:i/>
                <w:color w:val="FFFFFF" w:themeColor="background1"/>
              </w:rPr>
              <w:t>Owner</w:t>
            </w:r>
          </w:p>
        </w:tc>
        <w:tc>
          <w:tcPr>
            <w:tcW w:w="3798" w:type="dxa"/>
            <w:shd w:val="clear" w:color="auto" w:fill="FF0000"/>
          </w:tcPr>
          <w:p w:rsidR="00EC7ADE" w:rsidRPr="008870B4" w:rsidRDefault="00EC7ADE" w:rsidP="006B5D8B">
            <w:pPr>
              <w:rPr>
                <w:i/>
                <w:color w:val="FFFFFF" w:themeColor="background1"/>
              </w:rPr>
            </w:pPr>
            <w:r w:rsidRPr="008870B4">
              <w:rPr>
                <w:i/>
                <w:color w:val="FFFFFF" w:themeColor="background1"/>
              </w:rPr>
              <w:t>Change</w:t>
            </w:r>
          </w:p>
        </w:tc>
      </w:tr>
      <w:tr w:rsidR="00EC7ADE" w:rsidTr="006B5D8B">
        <w:tc>
          <w:tcPr>
            <w:tcW w:w="918" w:type="dxa"/>
          </w:tcPr>
          <w:p w:rsidR="00EC7ADE" w:rsidRPr="001144ED" w:rsidRDefault="001144ED" w:rsidP="006B5D8B">
            <w:pPr>
              <w:rPr>
                <w:i/>
              </w:rPr>
            </w:pPr>
            <w:r w:rsidRPr="001144ED">
              <w:rPr>
                <w:i/>
              </w:rPr>
              <w:t>1.0</w:t>
            </w:r>
          </w:p>
        </w:tc>
        <w:tc>
          <w:tcPr>
            <w:tcW w:w="1620" w:type="dxa"/>
          </w:tcPr>
          <w:p w:rsidR="00EC7ADE" w:rsidRPr="001144ED" w:rsidRDefault="00B47D0F" w:rsidP="001144ED">
            <w:pPr>
              <w:rPr>
                <w:i/>
              </w:rPr>
            </w:pPr>
            <w:r>
              <w:rPr>
                <w:i/>
              </w:rPr>
              <w:t xml:space="preserve">Oct. </w:t>
            </w:r>
            <w:r w:rsidR="00CE0B4A" w:rsidRPr="001144ED">
              <w:rPr>
                <w:i/>
              </w:rPr>
              <w:t>, 2</w:t>
            </w:r>
            <w:r w:rsidR="001144ED" w:rsidRPr="001144ED">
              <w:rPr>
                <w:i/>
              </w:rPr>
              <w:t>014</w:t>
            </w:r>
          </w:p>
        </w:tc>
        <w:tc>
          <w:tcPr>
            <w:tcW w:w="1620" w:type="dxa"/>
          </w:tcPr>
          <w:p w:rsidR="00EC7ADE" w:rsidRPr="001144ED" w:rsidRDefault="00B47D0F" w:rsidP="006B5D8B">
            <w:pPr>
              <w:rPr>
                <w:i/>
              </w:rPr>
            </w:pPr>
            <w:r>
              <w:t>Director of Capital Policy &amp; Reporting</w:t>
            </w:r>
          </w:p>
        </w:tc>
        <w:tc>
          <w:tcPr>
            <w:tcW w:w="1620" w:type="dxa"/>
          </w:tcPr>
          <w:p w:rsidR="00EC7ADE" w:rsidRPr="001144ED" w:rsidRDefault="00B47D0F" w:rsidP="006B5D8B">
            <w:pPr>
              <w:rPr>
                <w:i/>
              </w:rPr>
            </w:pPr>
            <w:r>
              <w:t>Director of Capital Policy &amp; Reporting</w:t>
            </w:r>
          </w:p>
        </w:tc>
        <w:tc>
          <w:tcPr>
            <w:tcW w:w="3798" w:type="dxa"/>
          </w:tcPr>
          <w:p w:rsidR="00EC7ADE" w:rsidRPr="001144ED" w:rsidRDefault="001144ED" w:rsidP="00CE0B4A">
            <w:pPr>
              <w:rPr>
                <w:i/>
              </w:rPr>
            </w:pPr>
            <w:r w:rsidRPr="001144ED">
              <w:rPr>
                <w:i/>
              </w:rPr>
              <w:t>Initial Version</w:t>
            </w:r>
          </w:p>
        </w:tc>
      </w:tr>
      <w:tr w:rsidR="00EC7ADE" w:rsidTr="006B5D8B">
        <w:tc>
          <w:tcPr>
            <w:tcW w:w="918" w:type="dxa"/>
          </w:tcPr>
          <w:p w:rsidR="00EC7ADE" w:rsidRDefault="00B47D0F" w:rsidP="006B5D8B">
            <w:r>
              <w:t>2.0</w:t>
            </w:r>
          </w:p>
        </w:tc>
        <w:tc>
          <w:tcPr>
            <w:tcW w:w="1620" w:type="dxa"/>
          </w:tcPr>
          <w:p w:rsidR="00EC7ADE" w:rsidRDefault="00B47D0F" w:rsidP="006B5D8B">
            <w:r>
              <w:t>Dec. 2015</w:t>
            </w:r>
          </w:p>
        </w:tc>
        <w:tc>
          <w:tcPr>
            <w:tcW w:w="1620" w:type="dxa"/>
          </w:tcPr>
          <w:p w:rsidR="00EC7ADE" w:rsidRDefault="00B47D0F" w:rsidP="006B5D8B">
            <w:r>
              <w:t>Director of Capital Policy &amp; Reporting</w:t>
            </w:r>
          </w:p>
        </w:tc>
        <w:tc>
          <w:tcPr>
            <w:tcW w:w="1620" w:type="dxa"/>
          </w:tcPr>
          <w:p w:rsidR="00EC7ADE" w:rsidRDefault="00B47D0F" w:rsidP="006B5D8B">
            <w:r>
              <w:t>Director of Capital Policy &amp; Reporting</w:t>
            </w:r>
          </w:p>
        </w:tc>
        <w:tc>
          <w:tcPr>
            <w:tcW w:w="3798" w:type="dxa"/>
          </w:tcPr>
          <w:p w:rsidR="00EC7ADE" w:rsidRPr="00B47D0F" w:rsidRDefault="00B47D0F" w:rsidP="006B5D8B">
            <w:pPr>
              <w:rPr>
                <w:i/>
              </w:rPr>
            </w:pPr>
            <w:r>
              <w:rPr>
                <w:i/>
              </w:rPr>
              <w:t>Rewrite to address FRS &amp; internal feedback</w:t>
            </w:r>
          </w:p>
        </w:tc>
      </w:tr>
      <w:tr w:rsidR="005417D4" w:rsidTr="005417D4">
        <w:trPr>
          <w:trHeight w:val="238"/>
        </w:trPr>
        <w:tc>
          <w:tcPr>
            <w:tcW w:w="918" w:type="dxa"/>
          </w:tcPr>
          <w:p w:rsidR="005417D4" w:rsidRDefault="005417D4" w:rsidP="006B5D8B">
            <w:r>
              <w:t>2.0</w:t>
            </w:r>
          </w:p>
        </w:tc>
        <w:tc>
          <w:tcPr>
            <w:tcW w:w="1620" w:type="dxa"/>
          </w:tcPr>
          <w:p w:rsidR="005417D4" w:rsidRDefault="005417D4" w:rsidP="006B5D8B">
            <w:r>
              <w:t>Dec 28, 2015</w:t>
            </w:r>
          </w:p>
        </w:tc>
        <w:tc>
          <w:tcPr>
            <w:tcW w:w="1620" w:type="dxa"/>
          </w:tcPr>
          <w:p w:rsidR="005417D4" w:rsidRDefault="005417D4" w:rsidP="006B5D8B">
            <w:r>
              <w:t>Director of Capital Policy &amp; Reporting</w:t>
            </w:r>
          </w:p>
        </w:tc>
        <w:tc>
          <w:tcPr>
            <w:tcW w:w="1620" w:type="dxa"/>
          </w:tcPr>
          <w:p w:rsidR="005417D4" w:rsidRDefault="005417D4" w:rsidP="006B5D8B">
            <w:r>
              <w:t>Director of Capital Policy &amp; Reporting</w:t>
            </w:r>
          </w:p>
        </w:tc>
        <w:tc>
          <w:tcPr>
            <w:tcW w:w="3798" w:type="dxa"/>
          </w:tcPr>
          <w:p w:rsidR="005417D4" w:rsidRDefault="005417D4" w:rsidP="006B5D8B">
            <w:pPr>
              <w:rPr>
                <w:i/>
              </w:rPr>
            </w:pPr>
            <w:r>
              <w:rPr>
                <w:i/>
              </w:rPr>
              <w:t>Revise to address feedback from CCAR Director</w:t>
            </w:r>
          </w:p>
        </w:tc>
      </w:tr>
    </w:tbl>
    <w:p w:rsidR="001144ED" w:rsidRDefault="001144ED" w:rsidP="007B2FFC"/>
    <w:p w:rsidR="00401F2A" w:rsidRDefault="00EC7ADE" w:rsidP="002B7348">
      <w:pPr>
        <w:pStyle w:val="SubsectionHeader1"/>
      </w:pPr>
      <w:bookmarkStart w:id="174" w:name="_Toc440039693"/>
      <w:r>
        <w:t>Sign</w:t>
      </w:r>
      <w:r w:rsidR="00D23E9E">
        <w:t>-o</w:t>
      </w:r>
      <w:r>
        <w:t>ff</w:t>
      </w:r>
      <w:bookmarkEnd w:id="174"/>
    </w:p>
    <w:tbl>
      <w:tblPr>
        <w:tblStyle w:val="TableGrid"/>
        <w:tblW w:w="0" w:type="auto"/>
        <w:tblLook w:val="04A0" w:firstRow="1" w:lastRow="0" w:firstColumn="1" w:lastColumn="0" w:noHBand="0" w:noVBand="1"/>
      </w:tblPr>
      <w:tblGrid>
        <w:gridCol w:w="3708"/>
        <w:gridCol w:w="36"/>
        <w:gridCol w:w="3744"/>
        <w:gridCol w:w="2070"/>
      </w:tblGrid>
      <w:tr w:rsidR="003A3B2F" w:rsidRPr="008870B4" w:rsidTr="003A3B2F">
        <w:tc>
          <w:tcPr>
            <w:tcW w:w="3744" w:type="dxa"/>
            <w:gridSpan w:val="2"/>
            <w:shd w:val="clear" w:color="auto" w:fill="FF0000"/>
          </w:tcPr>
          <w:p w:rsidR="003A3B2F" w:rsidRPr="008870B4" w:rsidRDefault="003A3B2F" w:rsidP="003A3B2F">
            <w:pPr>
              <w:rPr>
                <w:i/>
                <w:color w:val="FFFFFF" w:themeColor="background1"/>
              </w:rPr>
            </w:pPr>
            <w:r>
              <w:rPr>
                <w:i/>
                <w:color w:val="FFFFFF" w:themeColor="background1"/>
              </w:rPr>
              <w:t>Approving Body</w:t>
            </w:r>
          </w:p>
        </w:tc>
        <w:tc>
          <w:tcPr>
            <w:tcW w:w="3744" w:type="dxa"/>
            <w:shd w:val="clear" w:color="auto" w:fill="FF0000"/>
          </w:tcPr>
          <w:p w:rsidR="003A3B2F" w:rsidRPr="008870B4" w:rsidRDefault="003A3B2F" w:rsidP="006B5D8B">
            <w:pPr>
              <w:rPr>
                <w:i/>
                <w:color w:val="FFFFFF" w:themeColor="background1"/>
              </w:rPr>
            </w:pPr>
            <w:r>
              <w:rPr>
                <w:i/>
                <w:color w:val="FFFFFF" w:themeColor="background1"/>
              </w:rPr>
              <w:t>Governance Committee Approval or Endorsement</w:t>
            </w:r>
          </w:p>
        </w:tc>
        <w:tc>
          <w:tcPr>
            <w:tcW w:w="2070" w:type="dxa"/>
            <w:shd w:val="clear" w:color="auto" w:fill="FF0000"/>
          </w:tcPr>
          <w:p w:rsidR="003A3B2F" w:rsidRPr="008870B4" w:rsidRDefault="003A3B2F" w:rsidP="006B5D8B">
            <w:pPr>
              <w:rPr>
                <w:i/>
                <w:color w:val="FFFFFF" w:themeColor="background1"/>
              </w:rPr>
            </w:pPr>
            <w:r>
              <w:rPr>
                <w:i/>
                <w:color w:val="FFFFFF" w:themeColor="background1"/>
              </w:rPr>
              <w:t>Final Approval Date</w:t>
            </w:r>
          </w:p>
        </w:tc>
      </w:tr>
      <w:tr w:rsidR="003A3B2F" w:rsidTr="003A3B2F">
        <w:tc>
          <w:tcPr>
            <w:tcW w:w="3708" w:type="dxa"/>
          </w:tcPr>
          <w:p w:rsidR="003A3B2F" w:rsidRPr="001144ED" w:rsidRDefault="001144ED" w:rsidP="006B5D8B">
            <w:pPr>
              <w:rPr>
                <w:i/>
              </w:rPr>
            </w:pPr>
            <w:r w:rsidRPr="001144ED">
              <w:rPr>
                <w:i/>
              </w:rPr>
              <w:t>SHUSA Board</w:t>
            </w:r>
          </w:p>
        </w:tc>
        <w:tc>
          <w:tcPr>
            <w:tcW w:w="3780" w:type="dxa"/>
            <w:gridSpan w:val="2"/>
          </w:tcPr>
          <w:p w:rsidR="003A3B2F" w:rsidRPr="001144ED" w:rsidRDefault="00B47D0F" w:rsidP="006B5D8B">
            <w:pPr>
              <w:rPr>
                <w:i/>
              </w:rPr>
            </w:pPr>
            <w:r>
              <w:rPr>
                <w:i/>
              </w:rPr>
              <w:t>SHUSA Capital Committee</w:t>
            </w:r>
          </w:p>
        </w:tc>
        <w:tc>
          <w:tcPr>
            <w:tcW w:w="2070" w:type="dxa"/>
          </w:tcPr>
          <w:p w:rsidR="003A3B2F" w:rsidRPr="001144ED" w:rsidRDefault="003A3B2F" w:rsidP="006B5D8B">
            <w:pPr>
              <w:rPr>
                <w:i/>
              </w:rPr>
            </w:pPr>
          </w:p>
        </w:tc>
      </w:tr>
      <w:tr w:rsidR="003A3B2F" w:rsidTr="003A3B2F">
        <w:tc>
          <w:tcPr>
            <w:tcW w:w="3708" w:type="dxa"/>
          </w:tcPr>
          <w:p w:rsidR="003A3B2F" w:rsidRPr="001144ED" w:rsidRDefault="003A3B2F" w:rsidP="006B5D8B">
            <w:pPr>
              <w:rPr>
                <w:i/>
              </w:rPr>
            </w:pPr>
          </w:p>
        </w:tc>
        <w:tc>
          <w:tcPr>
            <w:tcW w:w="3780" w:type="dxa"/>
            <w:gridSpan w:val="2"/>
          </w:tcPr>
          <w:p w:rsidR="003A3B2F" w:rsidRPr="001144ED" w:rsidRDefault="00B47D0F" w:rsidP="006B5D8B">
            <w:pPr>
              <w:rPr>
                <w:i/>
              </w:rPr>
            </w:pPr>
            <w:r>
              <w:rPr>
                <w:i/>
              </w:rPr>
              <w:t xml:space="preserve">SHUSA ALCO &amp; SHUSA </w:t>
            </w:r>
            <w:r w:rsidR="00782C9B">
              <w:rPr>
                <w:i/>
              </w:rPr>
              <w:t>RC</w:t>
            </w:r>
            <w:r w:rsidR="00845413">
              <w:rPr>
                <w:i/>
              </w:rPr>
              <w:t xml:space="preserve"> - Review</w:t>
            </w:r>
          </w:p>
        </w:tc>
        <w:tc>
          <w:tcPr>
            <w:tcW w:w="2070" w:type="dxa"/>
          </w:tcPr>
          <w:p w:rsidR="003A3B2F" w:rsidRPr="001144ED" w:rsidRDefault="003A3B2F" w:rsidP="006B5D8B">
            <w:pPr>
              <w:rPr>
                <w:i/>
              </w:rPr>
            </w:pPr>
          </w:p>
        </w:tc>
      </w:tr>
      <w:tr w:rsidR="003A3B2F" w:rsidTr="003A3B2F">
        <w:tc>
          <w:tcPr>
            <w:tcW w:w="3708" w:type="dxa"/>
          </w:tcPr>
          <w:p w:rsidR="003A3B2F" w:rsidRDefault="003A3B2F" w:rsidP="006B5D8B"/>
        </w:tc>
        <w:tc>
          <w:tcPr>
            <w:tcW w:w="3780" w:type="dxa"/>
            <w:gridSpan w:val="2"/>
          </w:tcPr>
          <w:p w:rsidR="003A3B2F" w:rsidRPr="00845413" w:rsidRDefault="00845413" w:rsidP="006B5D8B">
            <w:pPr>
              <w:rPr>
                <w:i/>
              </w:rPr>
            </w:pPr>
            <w:r w:rsidRPr="00845413">
              <w:rPr>
                <w:i/>
              </w:rPr>
              <w:t>Policy Administration</w:t>
            </w:r>
          </w:p>
        </w:tc>
        <w:tc>
          <w:tcPr>
            <w:tcW w:w="2070" w:type="dxa"/>
          </w:tcPr>
          <w:p w:rsidR="003A3B2F" w:rsidRDefault="003A3B2F" w:rsidP="006B5D8B"/>
        </w:tc>
      </w:tr>
    </w:tbl>
    <w:p w:rsidR="00A84FE8" w:rsidRDefault="00A84FE8">
      <w:pPr>
        <w:rPr>
          <w:rFonts w:cs="Calibri"/>
          <w:b/>
          <w:bCs/>
          <w:lang w:bidi="en-US"/>
        </w:rPr>
      </w:pPr>
      <w:r>
        <w:br w:type="page"/>
      </w:r>
    </w:p>
    <w:p w:rsidR="00A84FE8" w:rsidRPr="00705D4F" w:rsidRDefault="006B5D8B" w:rsidP="00A74499">
      <w:pPr>
        <w:pStyle w:val="SectionHeader"/>
      </w:pPr>
      <w:bookmarkStart w:id="175" w:name="_Toc440039694"/>
      <w:r w:rsidRPr="00705D4F">
        <w:lastRenderedPageBreak/>
        <w:t>Appendices</w:t>
      </w:r>
      <w:bookmarkEnd w:id="175"/>
    </w:p>
    <w:p w:rsidR="000C381A" w:rsidRDefault="000C381A" w:rsidP="000B7ED8">
      <w:pPr>
        <w:pStyle w:val="SubsectionHeader1"/>
        <w:tabs>
          <w:tab w:val="clear" w:pos="567"/>
          <w:tab w:val="num" w:pos="900"/>
        </w:tabs>
        <w:ind w:left="1440" w:hanging="1440"/>
      </w:pPr>
      <w:bookmarkStart w:id="176" w:name="_Toc440039695"/>
      <w:r>
        <w:t>Capital Expectations at Significant Subsidiaries</w:t>
      </w:r>
      <w:bookmarkEnd w:id="176"/>
    </w:p>
    <w:bookmarkStart w:id="177" w:name="_Toc440039696"/>
    <w:bookmarkEnd w:id="177"/>
    <w:bookmarkStart w:id="178" w:name="_MON_1515947771"/>
    <w:bookmarkEnd w:id="178"/>
    <w:p w:rsidR="009C1932" w:rsidRDefault="00DF067A" w:rsidP="009C1932">
      <w:pPr>
        <w:pStyle w:val="SubsectionHeader1"/>
        <w:numPr>
          <w:ilvl w:val="0"/>
          <w:numId w:val="0"/>
        </w:numPr>
      </w:pPr>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45pt" o:ole="">
            <v:imagedata r:id="rId17" o:title=""/>
          </v:shape>
          <o:OLEObject Type="Embed" ProgID="Word.Document.12" ShapeID="_x0000_i1025" DrawAspect="Icon" ObjectID="_1516700337" r:id="rId18">
            <o:FieldCodes>\s</o:FieldCodes>
          </o:OLEObject>
        </w:object>
      </w:r>
    </w:p>
    <w:p w:rsidR="000C381A" w:rsidRDefault="000C381A" w:rsidP="000B7ED8">
      <w:pPr>
        <w:pStyle w:val="SubsectionHeader1"/>
        <w:tabs>
          <w:tab w:val="clear" w:pos="567"/>
          <w:tab w:val="num" w:pos="900"/>
        </w:tabs>
        <w:ind w:left="1440" w:hanging="1440"/>
      </w:pPr>
      <w:bookmarkStart w:id="179" w:name="_Toc440039697"/>
      <w:r>
        <w:t>Capital Distribution Procedures</w:t>
      </w:r>
      <w:bookmarkEnd w:id="179"/>
    </w:p>
    <w:bookmarkStart w:id="180" w:name="_Toc440039698"/>
    <w:bookmarkEnd w:id="180"/>
    <w:bookmarkStart w:id="181" w:name="_MON_1515776361"/>
    <w:bookmarkEnd w:id="181"/>
    <w:p w:rsidR="009C1932" w:rsidRDefault="00F1528F" w:rsidP="009C1932">
      <w:pPr>
        <w:pStyle w:val="SubsectionHeader1"/>
        <w:numPr>
          <w:ilvl w:val="0"/>
          <w:numId w:val="0"/>
        </w:numPr>
      </w:pPr>
      <w:r>
        <w:object w:dxaOrig="1550" w:dyaOrig="991">
          <v:shape id="_x0000_i1026" type="#_x0000_t75" style="width:77.65pt;height:49.45pt" o:ole="">
            <v:imagedata r:id="rId19" o:title=""/>
          </v:shape>
          <o:OLEObject Type="Embed" ProgID="Word.Document.12" ShapeID="_x0000_i1026" DrawAspect="Icon" ObjectID="_1516700338" r:id="rId20">
            <o:FieldCodes>\s</o:FieldCodes>
          </o:OLEObject>
        </w:object>
      </w:r>
    </w:p>
    <w:p w:rsidR="00E44413" w:rsidRPr="00E44413" w:rsidRDefault="00E44413" w:rsidP="00E44413">
      <w:pPr>
        <w:rPr>
          <w:bCs/>
          <w:sz w:val="24"/>
          <w:szCs w:val="24"/>
          <w:lang w:bidi="en-US"/>
        </w:rPr>
      </w:pPr>
      <w:r w:rsidRPr="00E44413">
        <w:rPr>
          <w:bCs/>
          <w:sz w:val="24"/>
          <w:szCs w:val="24"/>
          <w:lang w:bidi="en-US"/>
        </w:rPr>
        <w:t>The Capital Distribution Procedures are subje</w:t>
      </w:r>
      <w:bookmarkStart w:id="182" w:name="_GoBack"/>
      <w:bookmarkEnd w:id="182"/>
      <w:r w:rsidRPr="00E44413">
        <w:rPr>
          <w:bCs/>
          <w:sz w:val="24"/>
          <w:szCs w:val="24"/>
          <w:lang w:bidi="en-US"/>
        </w:rPr>
        <w:t>ct to formal FRS approval.  Upon FRS approval, SHUSA has 10 days to formally adopt the procedures.  As an interim conservative approach, SHUSA will follow the attached draft Capital Distribution Procedures until FRS approval and formal SHUSA adoption.</w:t>
      </w:r>
    </w:p>
    <w:p w:rsidR="00195EBE" w:rsidRDefault="00195EBE" w:rsidP="000B7ED8">
      <w:pPr>
        <w:pStyle w:val="SubsectionHeader1"/>
        <w:tabs>
          <w:tab w:val="clear" w:pos="567"/>
          <w:tab w:val="num" w:pos="900"/>
        </w:tabs>
        <w:ind w:left="1440" w:hanging="1440"/>
      </w:pPr>
      <w:bookmarkStart w:id="183" w:name="_Toc440039699"/>
      <w:r>
        <w:t>Capital Management Framework</w:t>
      </w:r>
      <w:bookmarkEnd w:id="183"/>
    </w:p>
    <w:bookmarkStart w:id="184" w:name="_Toc440039700"/>
    <w:bookmarkEnd w:id="184"/>
    <w:bookmarkStart w:id="185" w:name="_MON_1515779211"/>
    <w:bookmarkEnd w:id="185"/>
    <w:p w:rsidR="009C1932" w:rsidRDefault="0073673A" w:rsidP="0073673A">
      <w:pPr>
        <w:pStyle w:val="SubsectionHeader1"/>
        <w:numPr>
          <w:ilvl w:val="0"/>
          <w:numId w:val="0"/>
        </w:numPr>
      </w:pPr>
      <w:r>
        <w:object w:dxaOrig="1550" w:dyaOrig="991">
          <v:shape id="_x0000_i1027" type="#_x0000_t75" style="width:77.65pt;height:49.45pt" o:ole="">
            <v:imagedata r:id="rId21" o:title=""/>
          </v:shape>
          <o:OLEObject Type="Embed" ProgID="Word.Document.12" ShapeID="_x0000_i1027" DrawAspect="Icon" ObjectID="_1516700339" r:id="rId22">
            <o:FieldCodes>\s</o:FieldCodes>
          </o:OLEObject>
        </w:object>
      </w:r>
    </w:p>
    <w:p w:rsidR="00195EBE" w:rsidRDefault="00195EBE" w:rsidP="000B7ED8">
      <w:pPr>
        <w:pStyle w:val="SubsectionHeader1"/>
        <w:tabs>
          <w:tab w:val="clear" w:pos="567"/>
          <w:tab w:val="num" w:pos="900"/>
        </w:tabs>
        <w:ind w:left="1440" w:hanging="1440"/>
      </w:pPr>
      <w:bookmarkStart w:id="186" w:name="_Toc440039701"/>
      <w:r>
        <w:t>Capital Expectations</w:t>
      </w:r>
      <w:r w:rsidR="00BB1750">
        <w:t xml:space="preserve"> Estimation</w:t>
      </w:r>
      <w:bookmarkEnd w:id="186"/>
    </w:p>
    <w:bookmarkStart w:id="187" w:name="_Toc440039702"/>
    <w:bookmarkEnd w:id="187"/>
    <w:bookmarkStart w:id="188" w:name="_MON_1515776982"/>
    <w:bookmarkEnd w:id="188"/>
    <w:p w:rsidR="00BB1750" w:rsidRDefault="0021480B" w:rsidP="00BB1750">
      <w:pPr>
        <w:pStyle w:val="SubsectionHeader1"/>
        <w:numPr>
          <w:ilvl w:val="0"/>
          <w:numId w:val="0"/>
        </w:numPr>
      </w:pPr>
      <w:r>
        <w:object w:dxaOrig="1550" w:dyaOrig="991">
          <v:shape id="_x0000_i1028" type="#_x0000_t75" style="width:77.65pt;height:49.45pt" o:ole="">
            <v:imagedata r:id="rId23" o:title=""/>
          </v:shape>
          <o:OLEObject Type="Embed" ProgID="Word.Document.12" ShapeID="_x0000_i1028" DrawAspect="Icon" ObjectID="_1516700340" r:id="rId24">
            <o:FieldCodes>\s</o:FieldCodes>
          </o:OLEObject>
        </w:object>
      </w:r>
    </w:p>
    <w:p w:rsidR="00195EBE" w:rsidRDefault="00195EBE" w:rsidP="000B7ED8">
      <w:pPr>
        <w:pStyle w:val="SubsectionHeader1"/>
        <w:tabs>
          <w:tab w:val="clear" w:pos="567"/>
          <w:tab w:val="num" w:pos="900"/>
        </w:tabs>
        <w:ind w:left="1440" w:hanging="1440"/>
      </w:pPr>
      <w:bookmarkStart w:id="189" w:name="_Toc440039703"/>
      <w:r>
        <w:t>Early Warning Indicators</w:t>
      </w:r>
      <w:bookmarkEnd w:id="189"/>
    </w:p>
    <w:bookmarkStart w:id="190" w:name="_Toc440039704"/>
    <w:bookmarkEnd w:id="190"/>
    <w:bookmarkStart w:id="191" w:name="_MON_1515776598"/>
    <w:bookmarkEnd w:id="191"/>
    <w:p w:rsidR="002654F6" w:rsidRDefault="00BE4D76" w:rsidP="00ED729C">
      <w:pPr>
        <w:pStyle w:val="SubsectionHeader1"/>
        <w:numPr>
          <w:ilvl w:val="0"/>
          <w:numId w:val="0"/>
        </w:numPr>
      </w:pPr>
      <w:r>
        <w:object w:dxaOrig="1550" w:dyaOrig="991">
          <v:shape id="_x0000_i1029" type="#_x0000_t75" style="width:77.65pt;height:49.45pt" o:ole="">
            <v:imagedata r:id="rId25" o:title=""/>
          </v:shape>
          <o:OLEObject Type="Embed" ProgID="Word.Document.12" ShapeID="_x0000_i1029" DrawAspect="Icon" ObjectID="_1516700341" r:id="rId26">
            <o:FieldCodes>\s</o:FieldCodes>
          </o:OLEObject>
        </w:object>
      </w:r>
    </w:p>
    <w:p w:rsidR="00ED729C" w:rsidRDefault="00195EBE" w:rsidP="00ED729C">
      <w:pPr>
        <w:pStyle w:val="SubsectionHeader1"/>
        <w:tabs>
          <w:tab w:val="clear" w:pos="567"/>
          <w:tab w:val="num" w:pos="900"/>
        </w:tabs>
        <w:ind w:left="1440" w:hanging="1440"/>
      </w:pPr>
      <w:bookmarkStart w:id="192" w:name="_Toc440039705"/>
      <w:r>
        <w:t>Capital Contingency Process</w:t>
      </w:r>
      <w:r w:rsidR="00A779F9">
        <w:t xml:space="preserve"> (“CCP”) and Contingency Plan Requirements</w:t>
      </w:r>
      <w:bookmarkEnd w:id="192"/>
      <w:r w:rsidR="00A779F9">
        <w:t xml:space="preserve"> </w:t>
      </w:r>
    </w:p>
    <w:bookmarkStart w:id="193" w:name="_Toc439773123"/>
    <w:bookmarkStart w:id="194" w:name="_Toc439775022"/>
    <w:bookmarkStart w:id="195" w:name="_Toc440039706"/>
    <w:bookmarkEnd w:id="193"/>
    <w:bookmarkEnd w:id="194"/>
    <w:bookmarkEnd w:id="195"/>
    <w:bookmarkStart w:id="196" w:name="_MON_1515776746"/>
    <w:bookmarkEnd w:id="196"/>
    <w:p w:rsidR="00ED729C" w:rsidRDefault="00BE4D76" w:rsidP="00ED729C">
      <w:pPr>
        <w:pStyle w:val="SubsectionHeader1"/>
        <w:numPr>
          <w:ilvl w:val="0"/>
          <w:numId w:val="0"/>
        </w:numPr>
        <w:ind w:left="680" w:hanging="680"/>
      </w:pPr>
      <w:r>
        <w:object w:dxaOrig="1550" w:dyaOrig="991">
          <v:shape id="_x0000_i1030" type="#_x0000_t75" style="width:77.65pt;height:49.45pt" o:ole="">
            <v:imagedata r:id="rId27" o:title=""/>
          </v:shape>
          <o:OLEObject Type="Embed" ProgID="Word.Document.12" ShapeID="_x0000_i1030" DrawAspect="Icon" ObjectID="_1516700342" r:id="rId28">
            <o:FieldCodes>\s</o:FieldCodes>
          </o:OLEObject>
        </w:object>
      </w:r>
    </w:p>
    <w:p w:rsidR="00195EBE" w:rsidRDefault="00195EBE" w:rsidP="000B7ED8">
      <w:pPr>
        <w:pStyle w:val="SubsectionHeader1"/>
        <w:tabs>
          <w:tab w:val="clear" w:pos="567"/>
          <w:tab w:val="num" w:pos="900"/>
        </w:tabs>
        <w:ind w:left="1440" w:hanging="1440"/>
      </w:pPr>
      <w:bookmarkStart w:id="197" w:name="_Toc440039707"/>
      <w:r>
        <w:t>Detailed Reporting Expectations</w:t>
      </w:r>
      <w:bookmarkEnd w:id="197"/>
    </w:p>
    <w:bookmarkStart w:id="198" w:name="_Toc440039708"/>
    <w:bookmarkEnd w:id="198"/>
    <w:bookmarkStart w:id="199" w:name="_MON_1515777457"/>
    <w:bookmarkEnd w:id="199"/>
    <w:p w:rsidR="00940485" w:rsidRDefault="0021480B" w:rsidP="00A779F9">
      <w:pPr>
        <w:pStyle w:val="SubsectionHeader1"/>
        <w:numPr>
          <w:ilvl w:val="0"/>
          <w:numId w:val="0"/>
        </w:numPr>
      </w:pPr>
      <w:r>
        <w:object w:dxaOrig="1550" w:dyaOrig="991">
          <v:shape id="_x0000_i1031" type="#_x0000_t75" style="width:77.65pt;height:49.45pt" o:ole="">
            <v:imagedata r:id="rId29" o:title=""/>
          </v:shape>
          <o:OLEObject Type="Embed" ProgID="Word.Document.12" ShapeID="_x0000_i1031" DrawAspect="Icon" ObjectID="_1516700343" r:id="rId30">
            <o:FieldCodes>\s</o:FieldCodes>
          </o:OLEObject>
        </w:object>
      </w:r>
    </w:p>
    <w:p w:rsidR="00E352AE" w:rsidRDefault="00E352AE" w:rsidP="00E352AE">
      <w:pPr>
        <w:pStyle w:val="SubsectionHeader1"/>
        <w:numPr>
          <w:ilvl w:val="0"/>
          <w:numId w:val="0"/>
        </w:numPr>
      </w:pPr>
      <w:bookmarkStart w:id="200" w:name="_Toc439775024"/>
      <w:bookmarkEnd w:id="200"/>
    </w:p>
    <w:p w:rsidR="00E352AE" w:rsidRDefault="00E352AE" w:rsidP="00E352AE">
      <w:pPr>
        <w:pStyle w:val="SubsectionHeader1"/>
        <w:numPr>
          <w:ilvl w:val="0"/>
          <w:numId w:val="0"/>
        </w:numPr>
      </w:pPr>
    </w:p>
    <w:p w:rsidR="00195EBE" w:rsidRDefault="00195EBE" w:rsidP="000B7ED8">
      <w:pPr>
        <w:pStyle w:val="SubsectionHeader1"/>
        <w:tabs>
          <w:tab w:val="clear" w:pos="567"/>
          <w:tab w:val="num" w:pos="900"/>
        </w:tabs>
        <w:ind w:left="1440" w:hanging="1440"/>
      </w:pPr>
      <w:bookmarkStart w:id="201" w:name="_Toc440039709"/>
      <w:r>
        <w:t>Key Contacts</w:t>
      </w:r>
      <w:bookmarkEnd w:id="201"/>
    </w:p>
    <w:tbl>
      <w:tblPr>
        <w:tblW w:w="9594" w:type="dxa"/>
        <w:tblCellMar>
          <w:left w:w="0" w:type="dxa"/>
          <w:right w:w="0" w:type="dxa"/>
        </w:tblCellMar>
        <w:tblLook w:val="0420" w:firstRow="1" w:lastRow="0" w:firstColumn="0" w:lastColumn="0" w:noHBand="0" w:noVBand="1"/>
      </w:tblPr>
      <w:tblGrid>
        <w:gridCol w:w="2214"/>
        <w:gridCol w:w="3150"/>
        <w:gridCol w:w="4230"/>
      </w:tblGrid>
      <w:tr w:rsidR="00E352AE" w:rsidRPr="00CB5A29" w:rsidTr="00E352AE">
        <w:trPr>
          <w:trHeight w:val="19"/>
        </w:trPr>
        <w:tc>
          <w:tcPr>
            <w:tcW w:w="2214"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72" w:type="dxa"/>
              <w:left w:w="144" w:type="dxa"/>
              <w:bottom w:w="72" w:type="dxa"/>
              <w:right w:w="144" w:type="dxa"/>
            </w:tcMar>
            <w:hideMark/>
          </w:tcPr>
          <w:p w:rsidR="00E352AE" w:rsidRPr="00CB5A29" w:rsidRDefault="00E352AE" w:rsidP="00E352AE">
            <w:pPr>
              <w:spacing w:after="0" w:line="240" w:lineRule="auto"/>
              <w:rPr>
                <w:b/>
                <w:i/>
                <w:sz w:val="20"/>
                <w:szCs w:val="20"/>
              </w:rPr>
            </w:pPr>
            <w:r w:rsidRPr="00CB5A29">
              <w:rPr>
                <w:b/>
                <w:i/>
                <w:sz w:val="20"/>
                <w:szCs w:val="20"/>
              </w:rPr>
              <w:t xml:space="preserve">Title </w:t>
            </w:r>
          </w:p>
        </w:tc>
        <w:tc>
          <w:tcPr>
            <w:tcW w:w="3150"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72" w:type="dxa"/>
              <w:left w:w="144" w:type="dxa"/>
              <w:bottom w:w="72" w:type="dxa"/>
              <w:right w:w="144" w:type="dxa"/>
            </w:tcMar>
            <w:hideMark/>
          </w:tcPr>
          <w:p w:rsidR="00E352AE" w:rsidRPr="00CB5A29" w:rsidRDefault="00E352AE" w:rsidP="00E352AE">
            <w:pPr>
              <w:spacing w:after="0" w:line="240" w:lineRule="auto"/>
              <w:rPr>
                <w:b/>
                <w:i/>
                <w:sz w:val="20"/>
                <w:szCs w:val="20"/>
              </w:rPr>
            </w:pPr>
            <w:r w:rsidRPr="00CB5A29">
              <w:rPr>
                <w:b/>
                <w:i/>
                <w:sz w:val="20"/>
                <w:szCs w:val="20"/>
              </w:rPr>
              <w:t>Role</w:t>
            </w:r>
          </w:p>
        </w:tc>
        <w:tc>
          <w:tcPr>
            <w:tcW w:w="4230"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72" w:type="dxa"/>
              <w:left w:w="144" w:type="dxa"/>
              <w:bottom w:w="72" w:type="dxa"/>
              <w:right w:w="144" w:type="dxa"/>
            </w:tcMar>
            <w:hideMark/>
          </w:tcPr>
          <w:p w:rsidR="00E352AE" w:rsidRPr="00CB5A29" w:rsidRDefault="00E352AE" w:rsidP="00E352AE">
            <w:pPr>
              <w:spacing w:after="0" w:line="240" w:lineRule="auto"/>
              <w:rPr>
                <w:b/>
                <w:i/>
                <w:sz w:val="20"/>
                <w:szCs w:val="20"/>
              </w:rPr>
            </w:pPr>
            <w:r w:rsidRPr="00CB5A29">
              <w:rPr>
                <w:b/>
                <w:i/>
                <w:sz w:val="20"/>
                <w:szCs w:val="20"/>
              </w:rPr>
              <w:t>Name and Contact</w:t>
            </w:r>
          </w:p>
        </w:tc>
      </w:tr>
      <w:tr w:rsidR="00E352AE" w:rsidTr="00E352AE">
        <w:trPr>
          <w:trHeight w:val="192"/>
        </w:trPr>
        <w:tc>
          <w:tcPr>
            <w:tcW w:w="22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94189C" w:rsidRDefault="00E352AE" w:rsidP="00E352AE">
            <w:pPr>
              <w:spacing w:after="0" w:line="240" w:lineRule="auto"/>
              <w:rPr>
                <w:i/>
                <w:sz w:val="20"/>
                <w:szCs w:val="20"/>
              </w:rPr>
            </w:pPr>
            <w:r>
              <w:rPr>
                <w:i/>
                <w:sz w:val="20"/>
                <w:szCs w:val="20"/>
              </w:rPr>
              <w:t>Director of CCAR</w:t>
            </w:r>
          </w:p>
        </w:tc>
        <w:tc>
          <w:tcPr>
            <w:tcW w:w="3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CB5A29" w:rsidRDefault="00E352AE" w:rsidP="00E352AE">
            <w:pPr>
              <w:spacing w:after="0" w:line="240" w:lineRule="auto"/>
              <w:rPr>
                <w:i/>
                <w:sz w:val="20"/>
                <w:szCs w:val="20"/>
              </w:rPr>
            </w:pPr>
            <w:r w:rsidRPr="00CB5A29">
              <w:rPr>
                <w:i/>
                <w:sz w:val="20"/>
                <w:szCs w:val="20"/>
              </w:rPr>
              <w:t>Process Owner</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CB5A29" w:rsidRDefault="00E352AE" w:rsidP="00E352AE">
            <w:pPr>
              <w:spacing w:after="0" w:line="240" w:lineRule="auto"/>
              <w:rPr>
                <w:i/>
                <w:sz w:val="20"/>
                <w:szCs w:val="20"/>
              </w:rPr>
            </w:pPr>
            <w:r w:rsidRPr="00CB5A29">
              <w:rPr>
                <w:i/>
                <w:sz w:val="20"/>
                <w:szCs w:val="20"/>
              </w:rPr>
              <w:t xml:space="preserve">Brian Eller, </w:t>
            </w:r>
            <w:hyperlink r:id="rId31" w:history="1">
              <w:r w:rsidRPr="00CB5A29">
                <w:rPr>
                  <w:rStyle w:val="Hyperlink"/>
                  <w:i/>
                  <w:sz w:val="20"/>
                  <w:szCs w:val="20"/>
                </w:rPr>
                <w:t>brian.eller@santander.us</w:t>
              </w:r>
            </w:hyperlink>
          </w:p>
        </w:tc>
      </w:tr>
      <w:tr w:rsidR="00E352AE" w:rsidRPr="00BD5DD3" w:rsidTr="00E352AE">
        <w:tc>
          <w:tcPr>
            <w:tcW w:w="22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94189C" w:rsidRDefault="00E352AE" w:rsidP="00E352AE">
            <w:pPr>
              <w:spacing w:after="0" w:line="240" w:lineRule="auto"/>
              <w:rPr>
                <w:i/>
                <w:sz w:val="20"/>
                <w:szCs w:val="20"/>
              </w:rPr>
            </w:pPr>
            <w:r>
              <w:rPr>
                <w:i/>
                <w:sz w:val="20"/>
                <w:szCs w:val="20"/>
              </w:rPr>
              <w:t>Capital Policy &amp; Reporting Director</w:t>
            </w:r>
          </w:p>
        </w:tc>
        <w:tc>
          <w:tcPr>
            <w:tcW w:w="3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94189C" w:rsidRDefault="00E352AE" w:rsidP="00E352AE">
            <w:pPr>
              <w:spacing w:after="0" w:line="240" w:lineRule="auto"/>
              <w:rPr>
                <w:i/>
                <w:sz w:val="20"/>
                <w:szCs w:val="20"/>
              </w:rPr>
            </w:pPr>
            <w:r>
              <w:rPr>
                <w:i/>
                <w:sz w:val="20"/>
                <w:szCs w:val="20"/>
              </w:rPr>
              <w:t>Policy Owner</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352AE" w:rsidRPr="001D303C" w:rsidRDefault="00E352AE" w:rsidP="00E352AE">
            <w:pPr>
              <w:spacing w:after="0" w:line="240" w:lineRule="auto"/>
              <w:rPr>
                <w:i/>
                <w:sz w:val="20"/>
                <w:szCs w:val="20"/>
                <w:lang w:val="de-DE"/>
              </w:rPr>
            </w:pPr>
            <w:r>
              <w:rPr>
                <w:i/>
                <w:sz w:val="20"/>
                <w:szCs w:val="20"/>
                <w:lang w:val="de-DE"/>
              </w:rPr>
              <w:t xml:space="preserve">Bart Simon, </w:t>
            </w:r>
            <w:r w:rsidR="00E44413">
              <w:fldChar w:fldCharType="begin"/>
            </w:r>
            <w:r w:rsidR="00E44413">
              <w:instrText xml:space="preserve"> HYPERLINK "mailto:bart.simon@santander.us" </w:instrText>
            </w:r>
            <w:r w:rsidR="00E44413">
              <w:fldChar w:fldCharType="separate"/>
            </w:r>
            <w:r w:rsidRPr="00593B2B">
              <w:rPr>
                <w:rStyle w:val="Hyperlink"/>
                <w:i/>
                <w:sz w:val="20"/>
                <w:szCs w:val="20"/>
                <w:lang w:val="de-DE"/>
              </w:rPr>
              <w:t>bart.simon@santander.us</w:t>
            </w:r>
            <w:r w:rsidR="00E44413">
              <w:rPr>
                <w:rStyle w:val="Hyperlink"/>
                <w:i/>
                <w:sz w:val="20"/>
                <w:szCs w:val="20"/>
                <w:lang w:val="de-DE"/>
              </w:rPr>
              <w:fldChar w:fldCharType="end"/>
            </w:r>
            <w:r>
              <w:rPr>
                <w:i/>
                <w:sz w:val="20"/>
                <w:szCs w:val="20"/>
                <w:lang w:val="de-DE"/>
              </w:rPr>
              <w:t xml:space="preserve"> </w:t>
            </w:r>
          </w:p>
        </w:tc>
      </w:tr>
    </w:tbl>
    <w:p w:rsidR="00E352AE" w:rsidRDefault="00E352AE" w:rsidP="00E352AE">
      <w:pPr>
        <w:pStyle w:val="SubsectionHeader1"/>
        <w:numPr>
          <w:ilvl w:val="0"/>
          <w:numId w:val="0"/>
        </w:numPr>
      </w:pPr>
    </w:p>
    <w:p w:rsidR="00195EBE" w:rsidRDefault="00195EBE" w:rsidP="000B7ED8">
      <w:pPr>
        <w:pStyle w:val="SubsectionHeader1"/>
        <w:tabs>
          <w:tab w:val="clear" w:pos="567"/>
          <w:tab w:val="num" w:pos="900"/>
        </w:tabs>
        <w:ind w:left="1440" w:hanging="1440"/>
      </w:pPr>
      <w:bookmarkStart w:id="202" w:name="_Toc440039710"/>
      <w:r>
        <w:t>Regulatory Obligations Addressed by this Policy</w:t>
      </w:r>
      <w:bookmarkEnd w:id="202"/>
    </w:p>
    <w:tbl>
      <w:tblPr>
        <w:tblStyle w:val="TableGrid"/>
        <w:tblW w:w="0" w:type="auto"/>
        <w:tblLook w:val="04A0" w:firstRow="1" w:lastRow="0" w:firstColumn="1" w:lastColumn="0" w:noHBand="0" w:noVBand="1"/>
      </w:tblPr>
      <w:tblGrid>
        <w:gridCol w:w="2178"/>
        <w:gridCol w:w="3150"/>
        <w:gridCol w:w="4230"/>
      </w:tblGrid>
      <w:tr w:rsidR="00E352AE" w:rsidRPr="008870B4" w:rsidTr="00E352AE">
        <w:trPr>
          <w:trHeight w:val="359"/>
        </w:trPr>
        <w:tc>
          <w:tcPr>
            <w:tcW w:w="2178" w:type="dxa"/>
            <w:shd w:val="clear" w:color="auto" w:fill="A6A6A6" w:themeFill="background1" w:themeFillShade="A6"/>
          </w:tcPr>
          <w:p w:rsidR="00E352AE" w:rsidRPr="00CB5A29" w:rsidRDefault="00E352AE" w:rsidP="00E352AE">
            <w:pPr>
              <w:rPr>
                <w:b/>
                <w:i/>
              </w:rPr>
            </w:pPr>
            <w:r w:rsidRPr="00CB5A29">
              <w:rPr>
                <w:b/>
                <w:i/>
              </w:rPr>
              <w:t>Regulatory Agency</w:t>
            </w:r>
          </w:p>
        </w:tc>
        <w:tc>
          <w:tcPr>
            <w:tcW w:w="3150" w:type="dxa"/>
            <w:shd w:val="clear" w:color="auto" w:fill="A6A6A6" w:themeFill="background1" w:themeFillShade="A6"/>
          </w:tcPr>
          <w:p w:rsidR="00E352AE" w:rsidRPr="00CB5A29" w:rsidRDefault="00E352AE" w:rsidP="00E352AE">
            <w:pPr>
              <w:rPr>
                <w:b/>
                <w:i/>
              </w:rPr>
            </w:pPr>
            <w:r w:rsidRPr="00CB5A29">
              <w:rPr>
                <w:b/>
                <w:i/>
              </w:rPr>
              <w:t>Citation</w:t>
            </w:r>
          </w:p>
        </w:tc>
        <w:tc>
          <w:tcPr>
            <w:tcW w:w="4230" w:type="dxa"/>
            <w:shd w:val="clear" w:color="auto" w:fill="A6A6A6" w:themeFill="background1" w:themeFillShade="A6"/>
          </w:tcPr>
          <w:p w:rsidR="00E352AE" w:rsidRPr="00CB5A29" w:rsidRDefault="00E352AE" w:rsidP="00E352AE">
            <w:pPr>
              <w:rPr>
                <w:b/>
                <w:i/>
              </w:rPr>
            </w:pPr>
            <w:r w:rsidRPr="00CB5A29">
              <w:rPr>
                <w:b/>
                <w:i/>
              </w:rPr>
              <w:t>Title</w:t>
            </w:r>
          </w:p>
        </w:tc>
      </w:tr>
      <w:tr w:rsidR="00E352AE" w:rsidTr="00E352AE">
        <w:tc>
          <w:tcPr>
            <w:tcW w:w="2178" w:type="dxa"/>
          </w:tcPr>
          <w:p w:rsidR="00E352AE" w:rsidRPr="001144ED" w:rsidRDefault="00E352AE" w:rsidP="00E352AE">
            <w:pPr>
              <w:rPr>
                <w:i/>
              </w:rPr>
            </w:pPr>
            <w:r>
              <w:rPr>
                <w:i/>
              </w:rPr>
              <w:t>FRB &amp; OCC</w:t>
            </w:r>
          </w:p>
        </w:tc>
        <w:tc>
          <w:tcPr>
            <w:tcW w:w="3150" w:type="dxa"/>
          </w:tcPr>
          <w:p w:rsidR="00E352AE" w:rsidRPr="001144ED" w:rsidRDefault="00E352AE" w:rsidP="00E352AE">
            <w:pPr>
              <w:rPr>
                <w:i/>
              </w:rPr>
            </w:pPr>
            <w:r>
              <w:rPr>
                <w:i/>
              </w:rPr>
              <w:t>12 CFR 225.8</w:t>
            </w:r>
          </w:p>
        </w:tc>
        <w:tc>
          <w:tcPr>
            <w:tcW w:w="4230" w:type="dxa"/>
          </w:tcPr>
          <w:p w:rsidR="00E352AE" w:rsidRPr="001144ED" w:rsidRDefault="00E352AE" w:rsidP="00E352AE">
            <w:pPr>
              <w:rPr>
                <w:i/>
              </w:rPr>
            </w:pPr>
            <w:r>
              <w:rPr>
                <w:i/>
              </w:rPr>
              <w:t>Capital Planning Rule</w:t>
            </w:r>
          </w:p>
        </w:tc>
      </w:tr>
      <w:tr w:rsidR="00E352AE" w:rsidTr="00E352AE">
        <w:tc>
          <w:tcPr>
            <w:tcW w:w="2178" w:type="dxa"/>
          </w:tcPr>
          <w:p w:rsidR="00E352AE" w:rsidRPr="001144ED" w:rsidRDefault="00E352AE" w:rsidP="00E352AE">
            <w:pPr>
              <w:rPr>
                <w:i/>
              </w:rPr>
            </w:pPr>
            <w:r w:rsidRPr="000E4590">
              <w:t>Basel Committee on Banking Supervision</w:t>
            </w:r>
          </w:p>
        </w:tc>
        <w:tc>
          <w:tcPr>
            <w:tcW w:w="3150" w:type="dxa"/>
          </w:tcPr>
          <w:p w:rsidR="00E352AE" w:rsidRPr="001144ED" w:rsidRDefault="00E352AE" w:rsidP="00E352AE">
            <w:pPr>
              <w:rPr>
                <w:i/>
              </w:rPr>
            </w:pPr>
          </w:p>
        </w:tc>
        <w:tc>
          <w:tcPr>
            <w:tcW w:w="4230" w:type="dxa"/>
          </w:tcPr>
          <w:p w:rsidR="00E352AE" w:rsidRPr="001144ED" w:rsidRDefault="00E352AE" w:rsidP="00E352AE">
            <w:pPr>
              <w:rPr>
                <w:i/>
              </w:rPr>
            </w:pPr>
            <w:r>
              <w:rPr>
                <w:i/>
              </w:rPr>
              <w:t>A Sound Capital Planning p</w:t>
            </w:r>
            <w:r w:rsidRPr="000E4590">
              <w:rPr>
                <w:i/>
              </w:rPr>
              <w:t>rocess: Fundamental Elements</w:t>
            </w:r>
            <w:r w:rsidRPr="000E4590">
              <w:t>, January 2014</w:t>
            </w:r>
          </w:p>
        </w:tc>
      </w:tr>
      <w:tr w:rsidR="00E352AE" w:rsidTr="00E352AE">
        <w:tc>
          <w:tcPr>
            <w:tcW w:w="2178" w:type="dxa"/>
          </w:tcPr>
          <w:p w:rsidR="00E352AE" w:rsidRDefault="00E352AE" w:rsidP="00E352AE">
            <w:r w:rsidRPr="000E4590">
              <w:t>Board of Governors of the Federal Reserve System</w:t>
            </w:r>
          </w:p>
        </w:tc>
        <w:tc>
          <w:tcPr>
            <w:tcW w:w="3150" w:type="dxa"/>
          </w:tcPr>
          <w:p w:rsidR="00E352AE" w:rsidRDefault="00E352AE" w:rsidP="00E352AE"/>
        </w:tc>
        <w:tc>
          <w:tcPr>
            <w:tcW w:w="4230" w:type="dxa"/>
          </w:tcPr>
          <w:p w:rsidR="00E352AE" w:rsidRDefault="00E352AE" w:rsidP="00E352AE">
            <w:r w:rsidRPr="000E4590">
              <w:rPr>
                <w:i/>
              </w:rPr>
              <w:t xml:space="preserve">Capital Planning at Large Bank Holding Companies: Supervisory Expectations and Range of Current Practice, </w:t>
            </w:r>
            <w:r w:rsidRPr="000E4590">
              <w:t>March 27, 2014</w:t>
            </w:r>
            <w:r w:rsidRPr="000E4590">
              <w:rPr>
                <w:i/>
              </w:rPr>
              <w:t>.</w:t>
            </w:r>
          </w:p>
        </w:tc>
      </w:tr>
      <w:tr w:rsidR="00E352AE" w:rsidTr="00E352AE">
        <w:tc>
          <w:tcPr>
            <w:tcW w:w="2178" w:type="dxa"/>
          </w:tcPr>
          <w:p w:rsidR="00E352AE" w:rsidRPr="000E4590" w:rsidRDefault="00E352AE" w:rsidP="00E352AE">
            <w:r w:rsidRPr="000E4590">
              <w:t>Board of Governors of the Federal Reserve System</w:t>
            </w:r>
          </w:p>
        </w:tc>
        <w:tc>
          <w:tcPr>
            <w:tcW w:w="3150" w:type="dxa"/>
          </w:tcPr>
          <w:p w:rsidR="00E352AE" w:rsidRDefault="00E352AE" w:rsidP="00E352AE"/>
        </w:tc>
        <w:tc>
          <w:tcPr>
            <w:tcW w:w="4230" w:type="dxa"/>
          </w:tcPr>
          <w:p w:rsidR="00E352AE" w:rsidRPr="000E4590" w:rsidRDefault="00E352AE" w:rsidP="00E352AE">
            <w:pPr>
              <w:rPr>
                <w:i/>
              </w:rPr>
            </w:pPr>
            <w:r w:rsidRPr="000E4590">
              <w:rPr>
                <w:i/>
              </w:rPr>
              <w:t>Banks’ Governance and Controls over Internal Capital Adequacy Processes</w:t>
            </w:r>
          </w:p>
        </w:tc>
      </w:tr>
      <w:tr w:rsidR="00E352AE" w:rsidTr="00E352AE">
        <w:tc>
          <w:tcPr>
            <w:tcW w:w="2178" w:type="dxa"/>
          </w:tcPr>
          <w:p w:rsidR="00E352AE" w:rsidRPr="000E4590" w:rsidRDefault="00E352AE" w:rsidP="00E352AE">
            <w:r w:rsidRPr="000E4590">
              <w:t>Board of Governors of the Federal Reserve System</w:t>
            </w:r>
          </w:p>
        </w:tc>
        <w:tc>
          <w:tcPr>
            <w:tcW w:w="3150" w:type="dxa"/>
          </w:tcPr>
          <w:p w:rsidR="00E352AE" w:rsidRDefault="00E352AE" w:rsidP="00E352AE"/>
        </w:tc>
        <w:tc>
          <w:tcPr>
            <w:tcW w:w="4230" w:type="dxa"/>
          </w:tcPr>
          <w:p w:rsidR="00E352AE" w:rsidRPr="000E4590" w:rsidRDefault="00E352AE" w:rsidP="00E352AE">
            <w:pPr>
              <w:rPr>
                <w:i/>
              </w:rPr>
            </w:pPr>
            <w:r w:rsidRPr="000E4590">
              <w:rPr>
                <w:i/>
              </w:rPr>
              <w:t xml:space="preserve">CCAR and Stress Testing as Complementary Supervisory Tools, </w:t>
            </w:r>
            <w:r w:rsidRPr="000E4590">
              <w:t>March 27, 2014</w:t>
            </w:r>
          </w:p>
        </w:tc>
      </w:tr>
      <w:tr w:rsidR="00E352AE" w:rsidTr="00E352AE">
        <w:tc>
          <w:tcPr>
            <w:tcW w:w="2178" w:type="dxa"/>
          </w:tcPr>
          <w:p w:rsidR="00E352AE" w:rsidRPr="000E4590" w:rsidRDefault="00E352AE" w:rsidP="00E352AE">
            <w:r>
              <w:t>OCC</w:t>
            </w:r>
          </w:p>
        </w:tc>
        <w:tc>
          <w:tcPr>
            <w:tcW w:w="3150" w:type="dxa"/>
          </w:tcPr>
          <w:p w:rsidR="00E352AE" w:rsidRDefault="00E352AE" w:rsidP="00E352AE">
            <w:r w:rsidRPr="000E4590">
              <w:t>Bulletin 2012-16</w:t>
            </w:r>
          </w:p>
        </w:tc>
        <w:tc>
          <w:tcPr>
            <w:tcW w:w="4230" w:type="dxa"/>
          </w:tcPr>
          <w:p w:rsidR="00E352AE" w:rsidRPr="000E4590" w:rsidRDefault="00E352AE" w:rsidP="00E352AE">
            <w:pPr>
              <w:rPr>
                <w:i/>
              </w:rPr>
            </w:pPr>
            <w:r w:rsidRPr="000E4590">
              <w:rPr>
                <w:i/>
              </w:rPr>
              <w:t>Guidance for Evaluating Capital Planning and Adequacy</w:t>
            </w:r>
            <w:r w:rsidRPr="000E4590">
              <w:t>, June 7, 2012.</w:t>
            </w:r>
          </w:p>
        </w:tc>
      </w:tr>
      <w:tr w:rsidR="00E352AE" w:rsidTr="00E352AE">
        <w:tc>
          <w:tcPr>
            <w:tcW w:w="2178" w:type="dxa"/>
          </w:tcPr>
          <w:p w:rsidR="00E352AE" w:rsidRPr="0048153F" w:rsidRDefault="00E352AE" w:rsidP="00E352AE">
            <w:pPr>
              <w:rPr>
                <w:rFonts w:asciiTheme="minorHAnsi" w:hAnsiTheme="minorHAnsi"/>
                <w:i/>
              </w:rPr>
            </w:pPr>
            <w:r w:rsidRPr="0048153F">
              <w:rPr>
                <w:rFonts w:asciiTheme="minorHAnsi" w:hAnsiTheme="minorHAnsi"/>
                <w:i/>
              </w:rPr>
              <w:t>FRB</w:t>
            </w:r>
          </w:p>
        </w:tc>
        <w:tc>
          <w:tcPr>
            <w:tcW w:w="3150" w:type="dxa"/>
          </w:tcPr>
          <w:p w:rsidR="00E352AE" w:rsidRPr="0048153F" w:rsidRDefault="00E352AE" w:rsidP="00E352AE">
            <w:pPr>
              <w:rPr>
                <w:rFonts w:asciiTheme="minorHAnsi" w:hAnsiTheme="minorHAnsi"/>
                <w:i/>
              </w:rPr>
            </w:pPr>
            <w:r w:rsidRPr="0048153F">
              <w:rPr>
                <w:rFonts w:asciiTheme="minorHAnsi" w:hAnsiTheme="minorHAnsi"/>
                <w:i/>
              </w:rPr>
              <w:t>SR 11-1</w:t>
            </w:r>
          </w:p>
        </w:tc>
        <w:tc>
          <w:tcPr>
            <w:tcW w:w="4230" w:type="dxa"/>
          </w:tcPr>
          <w:p w:rsidR="00E352AE" w:rsidRPr="0048153F" w:rsidRDefault="00E44413" w:rsidP="00E352AE">
            <w:pPr>
              <w:rPr>
                <w:rFonts w:asciiTheme="minorHAnsi" w:hAnsiTheme="minorHAnsi"/>
                <w:i/>
              </w:rPr>
            </w:pPr>
            <w:hyperlink r:id="rId32" w:history="1">
              <w:r w:rsidR="00E352AE" w:rsidRPr="0048153F">
                <w:rPr>
                  <w:rStyle w:val="Hyperlink"/>
                  <w:rFonts w:asciiTheme="minorHAnsi" w:hAnsiTheme="minorHAnsi"/>
                  <w:sz w:val="16"/>
                  <w:szCs w:val="16"/>
                </w:rPr>
                <w:t>Impact of High-Cost Credit Protection Transactions on the Assessment of Capital Adequacy</w:t>
              </w:r>
            </w:hyperlink>
          </w:p>
        </w:tc>
      </w:tr>
    </w:tbl>
    <w:p w:rsidR="00E352AE" w:rsidRDefault="00E352AE" w:rsidP="00E352AE">
      <w:pPr>
        <w:pStyle w:val="SubsectionHeader1"/>
        <w:numPr>
          <w:ilvl w:val="0"/>
          <w:numId w:val="0"/>
        </w:numPr>
      </w:pPr>
    </w:p>
    <w:p w:rsidR="00C06DCF" w:rsidRDefault="00C06DCF" w:rsidP="00C06DCF">
      <w:pPr>
        <w:pStyle w:val="SubsectionHeader1"/>
      </w:pPr>
      <w:bookmarkStart w:id="203" w:name="_Toc440039711"/>
      <w:r w:rsidRPr="00C06DCF">
        <w:t>Related Policies and Processes, and Administrative Documents</w:t>
      </w:r>
      <w:bookmarkEnd w:id="203"/>
    </w:p>
    <w:p w:rsidR="00D34AE8" w:rsidRPr="00D34AE8" w:rsidRDefault="00D34AE8" w:rsidP="00AC373C">
      <w:pPr>
        <w:pStyle w:val="NormalText"/>
        <w:jc w:val="left"/>
      </w:pPr>
      <w:r w:rsidRPr="00D34AE8">
        <w:t>The capital planning process is supported by various other SHUSA policies, including</w:t>
      </w:r>
      <w:r w:rsidR="00AC373C">
        <w:t>:</w:t>
      </w:r>
      <w:r w:rsidRPr="00D34AE8">
        <w:t xml:space="preserve"> </w:t>
      </w:r>
    </w:p>
    <w:tbl>
      <w:tblPr>
        <w:tblStyle w:val="TableGrid"/>
        <w:tblW w:w="0" w:type="auto"/>
        <w:tblLook w:val="04A0" w:firstRow="1" w:lastRow="0" w:firstColumn="1" w:lastColumn="0" w:noHBand="0" w:noVBand="1"/>
      </w:tblPr>
      <w:tblGrid>
        <w:gridCol w:w="8748"/>
      </w:tblGrid>
      <w:tr w:rsidR="00AC373C" w:rsidRPr="008870B4" w:rsidTr="00C86A16">
        <w:tc>
          <w:tcPr>
            <w:tcW w:w="8748" w:type="dxa"/>
            <w:shd w:val="clear" w:color="auto" w:fill="A6A6A6" w:themeFill="background1" w:themeFillShade="A6"/>
          </w:tcPr>
          <w:p w:rsidR="00AC373C" w:rsidRPr="00CB5A29" w:rsidRDefault="00AC373C" w:rsidP="00C86A16">
            <w:pPr>
              <w:rPr>
                <w:b/>
                <w:i/>
                <w:color w:val="FFFFFF" w:themeColor="background1"/>
              </w:rPr>
            </w:pPr>
            <w:r w:rsidRPr="00CB5A29">
              <w:rPr>
                <w:b/>
                <w:i/>
              </w:rPr>
              <w:t>Document Title</w:t>
            </w:r>
          </w:p>
        </w:tc>
      </w:tr>
      <w:tr w:rsidR="00AC373C" w:rsidTr="00C86A16">
        <w:tc>
          <w:tcPr>
            <w:tcW w:w="8748" w:type="dxa"/>
          </w:tcPr>
          <w:p w:rsidR="00AC373C" w:rsidRPr="001144ED" w:rsidRDefault="00AC373C" w:rsidP="00C86A16">
            <w:pPr>
              <w:rPr>
                <w:i/>
              </w:rPr>
            </w:pPr>
            <w:r>
              <w:rPr>
                <w:i/>
              </w:rPr>
              <w:t>SBNA Capital Policy</w:t>
            </w:r>
          </w:p>
        </w:tc>
      </w:tr>
      <w:tr w:rsidR="00AC373C" w:rsidTr="00C86A16">
        <w:tc>
          <w:tcPr>
            <w:tcW w:w="8748" w:type="dxa"/>
          </w:tcPr>
          <w:p w:rsidR="00AC373C" w:rsidRDefault="00AC373C" w:rsidP="00C86A16">
            <w:pPr>
              <w:rPr>
                <w:i/>
              </w:rPr>
            </w:pPr>
            <w:r>
              <w:rPr>
                <w:i/>
              </w:rPr>
              <w:t>SC Capital Policy</w:t>
            </w:r>
          </w:p>
        </w:tc>
      </w:tr>
      <w:tr w:rsidR="00AC373C" w:rsidTr="00C86A16">
        <w:tc>
          <w:tcPr>
            <w:tcW w:w="8748" w:type="dxa"/>
          </w:tcPr>
          <w:p w:rsidR="00AC373C" w:rsidRPr="001144ED" w:rsidRDefault="00AC373C" w:rsidP="00C86A16">
            <w:pPr>
              <w:rPr>
                <w:i/>
              </w:rPr>
            </w:pPr>
            <w:r>
              <w:rPr>
                <w:i/>
              </w:rPr>
              <w:t>SHUSA Capital Distribution Procedures</w:t>
            </w:r>
          </w:p>
        </w:tc>
      </w:tr>
      <w:tr w:rsidR="00AC373C" w:rsidTr="00C86A16">
        <w:tc>
          <w:tcPr>
            <w:tcW w:w="8748" w:type="dxa"/>
          </w:tcPr>
          <w:p w:rsidR="00AC373C" w:rsidRDefault="00AC373C" w:rsidP="00C86A16">
            <w:pPr>
              <w:rPr>
                <w:i/>
              </w:rPr>
            </w:pPr>
            <w:r>
              <w:rPr>
                <w:i/>
              </w:rPr>
              <w:t>BSI Capital Policy</w:t>
            </w:r>
          </w:p>
        </w:tc>
      </w:tr>
      <w:tr w:rsidR="00AC373C" w:rsidTr="00C86A16">
        <w:tc>
          <w:tcPr>
            <w:tcW w:w="8748" w:type="dxa"/>
          </w:tcPr>
          <w:p w:rsidR="00AC373C" w:rsidRDefault="00AC373C" w:rsidP="00C86A16">
            <w:pPr>
              <w:rPr>
                <w:i/>
              </w:rPr>
            </w:pPr>
            <w:r>
              <w:rPr>
                <w:i/>
              </w:rPr>
              <w:lastRenderedPageBreak/>
              <w:t>BSPR Capital Policy</w:t>
            </w:r>
          </w:p>
        </w:tc>
      </w:tr>
      <w:tr w:rsidR="00AC373C" w:rsidTr="00C86A16">
        <w:tc>
          <w:tcPr>
            <w:tcW w:w="8748" w:type="dxa"/>
          </w:tcPr>
          <w:p w:rsidR="00AC373C" w:rsidRPr="00CB5A29" w:rsidRDefault="00AC373C" w:rsidP="00C86A16">
            <w:pPr>
              <w:rPr>
                <w:i/>
              </w:rPr>
            </w:pPr>
            <w:r>
              <w:rPr>
                <w:i/>
              </w:rPr>
              <w:t>SIS Capital Policy</w:t>
            </w:r>
          </w:p>
        </w:tc>
      </w:tr>
      <w:tr w:rsidR="00AC373C" w:rsidTr="00C86A16">
        <w:tc>
          <w:tcPr>
            <w:tcW w:w="8748" w:type="dxa"/>
          </w:tcPr>
          <w:p w:rsidR="00AC373C" w:rsidRPr="00CB5A29" w:rsidRDefault="00AC373C" w:rsidP="00C86A16">
            <w:pPr>
              <w:rPr>
                <w:i/>
              </w:rPr>
            </w:pPr>
            <w:r>
              <w:rPr>
                <w:i/>
              </w:rPr>
              <w:t>Basel III Implementation Guidance</w:t>
            </w:r>
          </w:p>
        </w:tc>
      </w:tr>
      <w:tr w:rsidR="00A779F9" w:rsidTr="00C86A16">
        <w:tc>
          <w:tcPr>
            <w:tcW w:w="8748" w:type="dxa"/>
          </w:tcPr>
          <w:p w:rsidR="00A779F9" w:rsidRDefault="00A779F9" w:rsidP="00C86A16">
            <w:pPr>
              <w:rPr>
                <w:i/>
              </w:rPr>
            </w:pPr>
            <w:r>
              <w:rPr>
                <w:i/>
              </w:rPr>
              <w:t>CCAR Internal Control Framework</w:t>
            </w:r>
          </w:p>
        </w:tc>
      </w:tr>
      <w:tr w:rsidR="006B66E0" w:rsidTr="00C86A16">
        <w:tc>
          <w:tcPr>
            <w:tcW w:w="8748" w:type="dxa"/>
          </w:tcPr>
          <w:p w:rsidR="006B66E0" w:rsidRPr="00CB5A29" w:rsidRDefault="006B66E0" w:rsidP="00C86A16">
            <w:pPr>
              <w:rPr>
                <w:i/>
              </w:rPr>
            </w:pPr>
            <w:r>
              <w:rPr>
                <w:i/>
              </w:rPr>
              <w:t>Enterprise Risk Management Framework</w:t>
            </w:r>
          </w:p>
        </w:tc>
      </w:tr>
      <w:tr w:rsidR="00AC373C" w:rsidTr="00C86A16">
        <w:tc>
          <w:tcPr>
            <w:tcW w:w="8748" w:type="dxa"/>
          </w:tcPr>
          <w:p w:rsidR="00AC373C" w:rsidRPr="00CB5A29" w:rsidRDefault="00AC373C" w:rsidP="00C86A16">
            <w:pPr>
              <w:rPr>
                <w:i/>
              </w:rPr>
            </w:pPr>
            <w:r w:rsidRPr="00CB5A29">
              <w:rPr>
                <w:i/>
              </w:rPr>
              <w:t xml:space="preserve">Enterprise Accounting Policy </w:t>
            </w:r>
          </w:p>
        </w:tc>
      </w:tr>
      <w:tr w:rsidR="00AC373C" w:rsidTr="00C86A16">
        <w:tc>
          <w:tcPr>
            <w:tcW w:w="8748" w:type="dxa"/>
          </w:tcPr>
          <w:p w:rsidR="00AC373C" w:rsidRPr="00CB5A29" w:rsidRDefault="00AC373C" w:rsidP="00C86A16">
            <w:pPr>
              <w:rPr>
                <w:i/>
              </w:rPr>
            </w:pPr>
            <w:r w:rsidRPr="00CB5A29">
              <w:rPr>
                <w:i/>
              </w:rPr>
              <w:t xml:space="preserve">Enterprise Credit Risk Management Policy </w:t>
            </w:r>
          </w:p>
        </w:tc>
      </w:tr>
      <w:tr w:rsidR="00AC373C" w:rsidTr="00C86A16">
        <w:tc>
          <w:tcPr>
            <w:tcW w:w="8748" w:type="dxa"/>
          </w:tcPr>
          <w:p w:rsidR="00AC373C" w:rsidRPr="00CB5A29" w:rsidRDefault="00AC373C" w:rsidP="00C72701">
            <w:pPr>
              <w:rPr>
                <w:i/>
              </w:rPr>
            </w:pPr>
            <w:r w:rsidRPr="00CB5A29">
              <w:rPr>
                <w:i/>
              </w:rPr>
              <w:t xml:space="preserve">Data Management Policy </w:t>
            </w:r>
          </w:p>
        </w:tc>
      </w:tr>
      <w:tr w:rsidR="00AC373C" w:rsidTr="00C86A16">
        <w:tc>
          <w:tcPr>
            <w:tcW w:w="8748" w:type="dxa"/>
          </w:tcPr>
          <w:p w:rsidR="00AC373C" w:rsidRPr="00CB5A29" w:rsidRDefault="00AC373C" w:rsidP="00C86A16">
            <w:pPr>
              <w:rPr>
                <w:i/>
              </w:rPr>
            </w:pPr>
            <w:r w:rsidRPr="00CB5A29">
              <w:rPr>
                <w:i/>
              </w:rPr>
              <w:t xml:space="preserve">Enterprise Liquidity Risk Management Policy </w:t>
            </w:r>
          </w:p>
        </w:tc>
      </w:tr>
      <w:tr w:rsidR="00AC373C" w:rsidTr="00C86A16">
        <w:tc>
          <w:tcPr>
            <w:tcW w:w="8748" w:type="dxa"/>
          </w:tcPr>
          <w:p w:rsidR="00AC373C" w:rsidRPr="00CB5A29" w:rsidRDefault="00AC373C" w:rsidP="00C86A16">
            <w:pPr>
              <w:rPr>
                <w:i/>
              </w:rPr>
            </w:pPr>
            <w:r w:rsidRPr="00CB5A29">
              <w:rPr>
                <w:i/>
              </w:rPr>
              <w:t xml:space="preserve">Enterprise Operational Risk Management Policy </w:t>
            </w:r>
          </w:p>
        </w:tc>
      </w:tr>
      <w:tr w:rsidR="00AC373C" w:rsidTr="00C86A16">
        <w:tc>
          <w:tcPr>
            <w:tcW w:w="8748" w:type="dxa"/>
          </w:tcPr>
          <w:p w:rsidR="00AC373C" w:rsidRPr="00CB5A29" w:rsidRDefault="00AC373C" w:rsidP="00C86A16">
            <w:pPr>
              <w:rPr>
                <w:i/>
              </w:rPr>
            </w:pPr>
            <w:r w:rsidRPr="00CB5A29">
              <w:rPr>
                <w:i/>
              </w:rPr>
              <w:t xml:space="preserve">Enterprise Reputational Risk Policy </w:t>
            </w:r>
          </w:p>
        </w:tc>
      </w:tr>
      <w:tr w:rsidR="00AC373C" w:rsidTr="00C86A16">
        <w:tc>
          <w:tcPr>
            <w:tcW w:w="8748" w:type="dxa"/>
          </w:tcPr>
          <w:p w:rsidR="00AC373C" w:rsidRPr="00CB5A29" w:rsidRDefault="00AC373C" w:rsidP="00C86A16">
            <w:pPr>
              <w:rPr>
                <w:i/>
              </w:rPr>
            </w:pPr>
            <w:r w:rsidRPr="00CB5A29">
              <w:rPr>
                <w:i/>
              </w:rPr>
              <w:t xml:space="preserve">Enterprise Strategic Risk Policy </w:t>
            </w:r>
          </w:p>
        </w:tc>
      </w:tr>
      <w:tr w:rsidR="00AC373C" w:rsidTr="00C86A16">
        <w:tc>
          <w:tcPr>
            <w:tcW w:w="8748" w:type="dxa"/>
          </w:tcPr>
          <w:p w:rsidR="00AC373C" w:rsidRPr="00CB5A29" w:rsidRDefault="00AC373C" w:rsidP="00C86A16">
            <w:pPr>
              <w:rPr>
                <w:i/>
              </w:rPr>
            </w:pPr>
            <w:r w:rsidRPr="00CB5A29">
              <w:rPr>
                <w:i/>
              </w:rPr>
              <w:t xml:space="preserve">Finance Accounting &amp; Financial Reporting Spreadsheet Policy </w:t>
            </w:r>
          </w:p>
        </w:tc>
      </w:tr>
      <w:tr w:rsidR="00AC373C" w:rsidTr="00C86A16">
        <w:tc>
          <w:tcPr>
            <w:tcW w:w="8748" w:type="dxa"/>
          </w:tcPr>
          <w:p w:rsidR="00AC373C" w:rsidRPr="00CB5A29" w:rsidRDefault="00AC373C" w:rsidP="00C86A16">
            <w:pPr>
              <w:rPr>
                <w:i/>
              </w:rPr>
            </w:pPr>
            <w:r w:rsidRPr="00CB5A29">
              <w:rPr>
                <w:i/>
              </w:rPr>
              <w:t xml:space="preserve">Information Risk Management Policy </w:t>
            </w:r>
          </w:p>
        </w:tc>
      </w:tr>
      <w:tr w:rsidR="00AC373C" w:rsidTr="00C86A16">
        <w:tc>
          <w:tcPr>
            <w:tcW w:w="8748" w:type="dxa"/>
          </w:tcPr>
          <w:p w:rsidR="00AC373C" w:rsidRPr="00CB5A29" w:rsidRDefault="00AC373C" w:rsidP="00C86A16">
            <w:pPr>
              <w:rPr>
                <w:i/>
              </w:rPr>
            </w:pPr>
            <w:r w:rsidRPr="00CB5A29">
              <w:rPr>
                <w:i/>
              </w:rPr>
              <w:t xml:space="preserve">Market and Interest Rate Risk Management Policy </w:t>
            </w:r>
          </w:p>
        </w:tc>
      </w:tr>
      <w:tr w:rsidR="00AC373C" w:rsidTr="00C86A16">
        <w:tc>
          <w:tcPr>
            <w:tcW w:w="8748" w:type="dxa"/>
          </w:tcPr>
          <w:p w:rsidR="00AC373C" w:rsidRPr="00CB5A29" w:rsidRDefault="00AC373C" w:rsidP="00C86A16">
            <w:pPr>
              <w:rPr>
                <w:i/>
              </w:rPr>
            </w:pPr>
            <w:r w:rsidRPr="00CB5A29">
              <w:rPr>
                <w:i/>
              </w:rPr>
              <w:t xml:space="preserve">Model Risk Management Enterprise Policy </w:t>
            </w:r>
          </w:p>
        </w:tc>
      </w:tr>
      <w:tr w:rsidR="00AC373C" w:rsidTr="00C86A16">
        <w:tc>
          <w:tcPr>
            <w:tcW w:w="8748" w:type="dxa"/>
          </w:tcPr>
          <w:p w:rsidR="00AC373C" w:rsidRPr="00CB5A29" w:rsidRDefault="00C72701" w:rsidP="00C86A16">
            <w:pPr>
              <w:rPr>
                <w:i/>
              </w:rPr>
            </w:pPr>
            <w:r>
              <w:rPr>
                <w:i/>
              </w:rPr>
              <w:t>External Reporting Accountability Enterprise Policy</w:t>
            </w:r>
          </w:p>
        </w:tc>
      </w:tr>
    </w:tbl>
    <w:p w:rsidR="00D34AE8" w:rsidRDefault="00D34AE8" w:rsidP="00AC373C">
      <w:pPr>
        <w:pStyle w:val="SubsectionHeader1"/>
        <w:numPr>
          <w:ilvl w:val="0"/>
          <w:numId w:val="0"/>
        </w:numPr>
      </w:pPr>
      <w:bookmarkStart w:id="204" w:name="_Toc439773128"/>
      <w:bookmarkStart w:id="205" w:name="_Toc439773129"/>
      <w:bookmarkEnd w:id="204"/>
      <w:bookmarkEnd w:id="205"/>
    </w:p>
    <w:p w:rsidR="00195EBE" w:rsidRDefault="00195EBE" w:rsidP="000B7ED8">
      <w:pPr>
        <w:pStyle w:val="SubsectionHeader1"/>
        <w:tabs>
          <w:tab w:val="clear" w:pos="567"/>
          <w:tab w:val="num" w:pos="900"/>
        </w:tabs>
        <w:ind w:left="1440" w:hanging="1440"/>
      </w:pPr>
      <w:bookmarkStart w:id="206" w:name="_Toc440039712"/>
      <w:r>
        <w:t>Definitions</w:t>
      </w:r>
      <w:bookmarkEnd w:id="206"/>
    </w:p>
    <w:p w:rsidR="004E7EC2" w:rsidRPr="00207877" w:rsidRDefault="004E7EC2" w:rsidP="004E7EC2">
      <w:pPr>
        <w:spacing w:before="60" w:after="120"/>
        <w:rPr>
          <w:sz w:val="20"/>
        </w:rPr>
      </w:pPr>
      <w:r w:rsidRPr="00207877">
        <w:rPr>
          <w:b/>
          <w:bCs/>
          <w:sz w:val="20"/>
        </w:rPr>
        <w:t>Adjusted Average Assets</w:t>
      </w:r>
      <w:r w:rsidRPr="00207877">
        <w:rPr>
          <w:sz w:val="20"/>
        </w:rPr>
        <w:t xml:space="preserve"> - Average total GAAP assets less intangible assets, disallowed deferred tax assets, and other adjustments prescribed by Regulators.</w:t>
      </w:r>
    </w:p>
    <w:p w:rsidR="004E7EC2" w:rsidRPr="00207877" w:rsidRDefault="004E7EC2" w:rsidP="004E7EC2">
      <w:pPr>
        <w:spacing w:before="60" w:after="120"/>
        <w:rPr>
          <w:sz w:val="20"/>
        </w:rPr>
      </w:pPr>
      <w:r w:rsidRPr="00207877">
        <w:rPr>
          <w:b/>
          <w:bCs/>
          <w:sz w:val="20"/>
        </w:rPr>
        <w:t xml:space="preserve">Basel I - </w:t>
      </w:r>
      <w:r w:rsidRPr="00207877">
        <w:rPr>
          <w:sz w:val="20"/>
        </w:rPr>
        <w:t>The first capital accord reached by the Basel Committee on Banking Supervision (the “BCBS”) provided an international consensus framework for bank safety and soundness regulation.  Basel I was published in July 1988 and fully implemented in the United States by the end of 1992.</w:t>
      </w:r>
    </w:p>
    <w:p w:rsidR="004E7EC2" w:rsidRPr="00207877" w:rsidRDefault="004E7EC2" w:rsidP="004E7EC2">
      <w:pPr>
        <w:spacing w:before="60" w:after="120"/>
        <w:rPr>
          <w:sz w:val="20"/>
        </w:rPr>
      </w:pPr>
      <w:r w:rsidRPr="00207877">
        <w:rPr>
          <w:b/>
          <w:bCs/>
          <w:sz w:val="20"/>
        </w:rPr>
        <w:t>Basel II</w:t>
      </w:r>
      <w:r w:rsidRPr="00207877">
        <w:rPr>
          <w:sz w:val="20"/>
        </w:rPr>
        <w:t xml:space="preserve"> - Basel II was the second capital accord reached by the BCBS and was developed in response to perceived shortcomings in the method of risk-weighting assets under Basel I.   Basel III superseded Basel II in the United States prior to implementation of Basel II.</w:t>
      </w:r>
    </w:p>
    <w:p w:rsidR="004E7EC2" w:rsidRPr="00207877" w:rsidRDefault="004E7EC2" w:rsidP="004E7EC2">
      <w:pPr>
        <w:spacing w:before="60" w:after="120"/>
        <w:rPr>
          <w:sz w:val="20"/>
        </w:rPr>
      </w:pPr>
      <w:r w:rsidRPr="00207877">
        <w:rPr>
          <w:b/>
          <w:bCs/>
          <w:sz w:val="20"/>
        </w:rPr>
        <w:t>Basel III</w:t>
      </w:r>
      <w:r w:rsidRPr="00207877">
        <w:rPr>
          <w:sz w:val="20"/>
        </w:rPr>
        <w:t xml:space="preserve"> - The Basel III proposals were issued in a response to the financial crisis to reform Basel II by revising the definition of regulatory capital and further calibrating the asset risk-weighting methodology.  In December 2009, the BCBS issued the first proposed draft of Basel III which was subsequently approved by the 27-member jurisdictions, 44 central banks and supervisory authorities on September 12, 2010.   On July 7, 2013, Regulators issued a final rule to implement Basel III in the United States which is now applicable to the majority of U.S. banking institutions.</w:t>
      </w:r>
    </w:p>
    <w:p w:rsidR="004E7EC2" w:rsidRPr="00207877" w:rsidRDefault="004E7EC2" w:rsidP="004E7EC2">
      <w:pPr>
        <w:spacing w:before="60" w:after="120"/>
        <w:rPr>
          <w:b/>
          <w:bCs/>
          <w:sz w:val="20"/>
        </w:rPr>
      </w:pPr>
      <w:r w:rsidRPr="00207877">
        <w:rPr>
          <w:b/>
          <w:bCs/>
          <w:sz w:val="20"/>
        </w:rPr>
        <w:t xml:space="preserve">Capital Action </w:t>
      </w:r>
      <w:r w:rsidRPr="00207877">
        <w:rPr>
          <w:sz w:val="20"/>
        </w:rPr>
        <w:t>– Any issuance or redemption of debt or equity capital instrument or any capital distribution.</w:t>
      </w:r>
    </w:p>
    <w:p w:rsidR="004E7EC2" w:rsidRPr="00207877" w:rsidRDefault="004E7EC2" w:rsidP="004E7EC2">
      <w:pPr>
        <w:spacing w:before="60" w:after="120"/>
        <w:rPr>
          <w:sz w:val="20"/>
        </w:rPr>
      </w:pPr>
      <w:r w:rsidRPr="00207877">
        <w:rPr>
          <w:b/>
          <w:bCs/>
          <w:sz w:val="20"/>
        </w:rPr>
        <w:t>Capital Assessment Levels</w:t>
      </w:r>
      <w:r w:rsidRPr="00207877">
        <w:rPr>
          <w:sz w:val="20"/>
        </w:rPr>
        <w:t xml:space="preserve"> – An internal assessment of the </w:t>
      </w:r>
      <w:r>
        <w:rPr>
          <w:sz w:val="20"/>
        </w:rPr>
        <w:t>SHUSA’s</w:t>
      </w:r>
      <w:r w:rsidRPr="00207877">
        <w:rPr>
          <w:sz w:val="20"/>
        </w:rPr>
        <w:t xml:space="preserve"> capital position</w:t>
      </w:r>
    </w:p>
    <w:p w:rsidR="004E7EC2" w:rsidRPr="00207877" w:rsidRDefault="004E7EC2" w:rsidP="004E7EC2">
      <w:pPr>
        <w:spacing w:before="60" w:after="120"/>
        <w:rPr>
          <w:sz w:val="20"/>
        </w:rPr>
      </w:pPr>
      <w:r w:rsidRPr="00207877">
        <w:rPr>
          <w:b/>
          <w:bCs/>
          <w:sz w:val="20"/>
        </w:rPr>
        <w:t>Capital Deployment Plan</w:t>
      </w:r>
      <w:r w:rsidRPr="00207877">
        <w:rPr>
          <w:sz w:val="20"/>
        </w:rPr>
        <w:t xml:space="preserve"> – Internal plan for capital deployment (balance sheet growth, dividends, capital ratio build, other) based on expected capital generated.</w:t>
      </w:r>
    </w:p>
    <w:p w:rsidR="004E7EC2" w:rsidRPr="00207877" w:rsidRDefault="004E7EC2" w:rsidP="004E7EC2">
      <w:pPr>
        <w:spacing w:before="60" w:after="120"/>
        <w:rPr>
          <w:sz w:val="20"/>
        </w:rPr>
      </w:pPr>
      <w:r w:rsidRPr="00207877">
        <w:rPr>
          <w:b/>
          <w:bCs/>
          <w:sz w:val="20"/>
        </w:rPr>
        <w:t>Capital Deployment</w:t>
      </w:r>
      <w:r w:rsidRPr="00207877">
        <w:rPr>
          <w:sz w:val="20"/>
        </w:rPr>
        <w:t xml:space="preserve"> – Utilization of capital due to capital actions and growth plans (dividends, balance sheet growth, share repurchases, acquisitions) measured in basis points.</w:t>
      </w:r>
    </w:p>
    <w:p w:rsidR="004E7EC2" w:rsidRPr="00207877" w:rsidRDefault="004E7EC2" w:rsidP="004E7EC2">
      <w:pPr>
        <w:spacing w:before="60" w:after="120"/>
        <w:rPr>
          <w:sz w:val="20"/>
        </w:rPr>
      </w:pPr>
      <w:r w:rsidRPr="00207877">
        <w:rPr>
          <w:b/>
          <w:bCs/>
          <w:sz w:val="20"/>
        </w:rPr>
        <w:t>Capital Distribution</w:t>
      </w:r>
      <w:r w:rsidRPr="00207877">
        <w:rPr>
          <w:sz w:val="20"/>
        </w:rPr>
        <w:t xml:space="preserve"> – Common dividends to SHUSA.</w:t>
      </w:r>
    </w:p>
    <w:p w:rsidR="004E7EC2" w:rsidRPr="00207877" w:rsidRDefault="004E7EC2" w:rsidP="004E7EC2">
      <w:pPr>
        <w:spacing w:before="60" w:after="120"/>
        <w:rPr>
          <w:sz w:val="20"/>
        </w:rPr>
      </w:pPr>
      <w:r w:rsidRPr="00207877">
        <w:rPr>
          <w:b/>
          <w:bCs/>
          <w:sz w:val="20"/>
        </w:rPr>
        <w:lastRenderedPageBreak/>
        <w:t>Capital Generation</w:t>
      </w:r>
      <w:r w:rsidRPr="00207877">
        <w:rPr>
          <w:sz w:val="20"/>
        </w:rPr>
        <w:t xml:space="preserve"> – Benefit to capital ratio due to normal operations (earnings, declining balance sheet, decrease in the D</w:t>
      </w:r>
      <w:r w:rsidR="00C72701">
        <w:rPr>
          <w:sz w:val="20"/>
        </w:rPr>
        <w:t>eferred Tax Asset (“D</w:t>
      </w:r>
      <w:r w:rsidRPr="00207877">
        <w:rPr>
          <w:sz w:val="20"/>
        </w:rPr>
        <w:t>TA</w:t>
      </w:r>
      <w:r w:rsidR="00C72701">
        <w:rPr>
          <w:sz w:val="20"/>
        </w:rPr>
        <w:t>”</w:t>
      </w:r>
      <w:r w:rsidRPr="00207877">
        <w:rPr>
          <w:sz w:val="20"/>
        </w:rPr>
        <w:t>) measured in basis points.</w:t>
      </w:r>
    </w:p>
    <w:p w:rsidR="004E7EC2" w:rsidRPr="00207877" w:rsidRDefault="004E7EC2" w:rsidP="004E7EC2">
      <w:pPr>
        <w:spacing w:before="60" w:after="120"/>
        <w:rPr>
          <w:sz w:val="20"/>
        </w:rPr>
      </w:pPr>
      <w:r w:rsidRPr="00207877">
        <w:rPr>
          <w:b/>
          <w:bCs/>
          <w:sz w:val="20"/>
        </w:rPr>
        <w:t>Common Equity Tier 1 Capital (“CET1”)</w:t>
      </w:r>
      <w:r w:rsidRPr="00207877">
        <w:rPr>
          <w:sz w:val="20"/>
        </w:rPr>
        <w:t xml:space="preserve"> - A common equity regulatory measure was first introduced as part of the Federal Reserve Stress Tests in March 2009 and is formally introduced in regulatory capital as part of the Basel III </w:t>
      </w:r>
      <w:r>
        <w:rPr>
          <w:sz w:val="20"/>
        </w:rPr>
        <w:t>C</w:t>
      </w:r>
      <w:r w:rsidRPr="00207877">
        <w:rPr>
          <w:sz w:val="20"/>
        </w:rPr>
        <w:t xml:space="preserve">apital </w:t>
      </w:r>
      <w:r>
        <w:rPr>
          <w:sz w:val="20"/>
        </w:rPr>
        <w:t>R</w:t>
      </w:r>
      <w:r w:rsidRPr="00207877">
        <w:rPr>
          <w:sz w:val="20"/>
        </w:rPr>
        <w:t>egulations.  This measure of capital is intended to correspond to the TCE metric but adjusted for defined changes such as disallowed deferred taxes, certain components of accumulated other comprehensive income and other items specified by Regulators.</w:t>
      </w:r>
    </w:p>
    <w:p w:rsidR="004E7EC2" w:rsidRPr="00207877" w:rsidRDefault="004E7EC2" w:rsidP="004E7EC2">
      <w:pPr>
        <w:spacing w:before="60" w:after="120"/>
        <w:rPr>
          <w:sz w:val="20"/>
        </w:rPr>
      </w:pPr>
      <w:r w:rsidRPr="00207877">
        <w:rPr>
          <w:b/>
          <w:bCs/>
          <w:sz w:val="20"/>
        </w:rPr>
        <w:t>Common Equity Tier 1 Capital Ratio (“CET1 Ratio”)</w:t>
      </w:r>
      <w:r w:rsidRPr="00207877">
        <w:rPr>
          <w:sz w:val="20"/>
        </w:rPr>
        <w:t xml:space="preserve"> - CET1 divided by Risk-Weighted Assets</w:t>
      </w:r>
    </w:p>
    <w:p w:rsidR="004E7EC2" w:rsidRPr="00207877" w:rsidRDefault="004E7EC2" w:rsidP="004E7EC2">
      <w:pPr>
        <w:spacing w:before="60" w:after="120"/>
        <w:rPr>
          <w:sz w:val="20"/>
        </w:rPr>
      </w:pPr>
      <w:r w:rsidRPr="00207877">
        <w:rPr>
          <w:b/>
          <w:bCs/>
          <w:sz w:val="20"/>
        </w:rPr>
        <w:t>Comprehensive Capital Analysis and Review (“CCAR”)</w:t>
      </w:r>
      <w:r w:rsidRPr="00207877">
        <w:rPr>
          <w:sz w:val="20"/>
        </w:rPr>
        <w:t xml:space="preserve"> – an annual exercise conducted by the Federal Reserve to ensure that banks have robust, forward-looking capital planning processes that account for their unique risks and sufficient capital to continue operations throughout times of economic and financial stress.  It includes a supervisory stress test to support the Federal Reserve's analysis of the adequacy of the firms' capital.</w:t>
      </w:r>
    </w:p>
    <w:p w:rsidR="004E7EC2" w:rsidRPr="00207877" w:rsidRDefault="004E7EC2" w:rsidP="004E7EC2">
      <w:pPr>
        <w:spacing w:before="60" w:after="120"/>
        <w:rPr>
          <w:sz w:val="20"/>
        </w:rPr>
      </w:pPr>
      <w:r w:rsidRPr="00207877">
        <w:rPr>
          <w:b/>
          <w:bCs/>
          <w:sz w:val="20"/>
        </w:rPr>
        <w:t>Early Warning Indicator</w:t>
      </w:r>
      <w:r w:rsidRPr="00207877">
        <w:rPr>
          <w:sz w:val="20"/>
        </w:rPr>
        <w:t xml:space="preserve"> – A set of metrics intended to reflect early signs of deterioration in either the financial condition of SHUSA, the target economies in which they operate, or the perceived financial condition of SHUSA by market participants.</w:t>
      </w:r>
    </w:p>
    <w:p w:rsidR="004E7EC2" w:rsidRPr="00207877" w:rsidRDefault="004E7EC2" w:rsidP="004E7EC2">
      <w:pPr>
        <w:spacing w:before="60" w:after="120"/>
        <w:rPr>
          <w:sz w:val="20"/>
        </w:rPr>
      </w:pPr>
      <w:r w:rsidRPr="00207877">
        <w:rPr>
          <w:b/>
          <w:bCs/>
          <w:sz w:val="20"/>
        </w:rPr>
        <w:t>Early Warning Trigger</w:t>
      </w:r>
      <w:r w:rsidRPr="00207877">
        <w:rPr>
          <w:sz w:val="20"/>
        </w:rPr>
        <w:t xml:space="preserve"> – The pre-defined level at which an early warning indicator reflects early sign of deterioration.</w:t>
      </w:r>
    </w:p>
    <w:p w:rsidR="004E7EC2" w:rsidRPr="00207877" w:rsidRDefault="004E7EC2" w:rsidP="004E7EC2">
      <w:pPr>
        <w:spacing w:before="60" w:after="120"/>
        <w:rPr>
          <w:sz w:val="20"/>
        </w:rPr>
      </w:pPr>
      <w:proofErr w:type="gramStart"/>
      <w:r w:rsidRPr="00207877">
        <w:rPr>
          <w:b/>
          <w:bCs/>
          <w:sz w:val="20"/>
        </w:rPr>
        <w:t>Prompt</w:t>
      </w:r>
      <w:proofErr w:type="gramEnd"/>
      <w:r w:rsidRPr="00207877">
        <w:rPr>
          <w:b/>
          <w:bCs/>
          <w:sz w:val="20"/>
        </w:rPr>
        <w:t xml:space="preserve"> Corrective Action </w:t>
      </w:r>
      <w:r w:rsidRPr="00207877">
        <w:rPr>
          <w:sz w:val="20"/>
        </w:rPr>
        <w:t>- A framework created through the Federal Deposit Insurance Corporation Improvement Act of 1991 to provide the FDIC with the resources to resolve bank failures.  The PCA framework established capital ratio criteria for the five capital categories and set forth the mandatory and discretionary actions for Regulators to address problems of banks in each capital category.  The highest category that a bank can be classified in is “Well Capitalized” which entails no restrictions on activities. </w:t>
      </w:r>
    </w:p>
    <w:p w:rsidR="004E7EC2" w:rsidRPr="00207877" w:rsidRDefault="004E7EC2" w:rsidP="004E7EC2">
      <w:pPr>
        <w:spacing w:before="60" w:after="120"/>
        <w:rPr>
          <w:sz w:val="20"/>
        </w:rPr>
      </w:pPr>
      <w:r w:rsidRPr="00207877">
        <w:rPr>
          <w:b/>
          <w:bCs/>
          <w:sz w:val="20"/>
        </w:rPr>
        <w:t xml:space="preserve">Regulators </w:t>
      </w:r>
      <w:r w:rsidRPr="00207877">
        <w:rPr>
          <w:sz w:val="20"/>
        </w:rPr>
        <w:t>- The Office of the Comptroller of the Currency, the Board of Governors of the Federal Reserve System, the Federal Deposit Insurance Corporation, or any other governmental entity that sets forth regulations governing banking entities in the United States.</w:t>
      </w:r>
    </w:p>
    <w:p w:rsidR="004E7EC2" w:rsidRPr="00207877" w:rsidRDefault="004E7EC2" w:rsidP="004E7EC2">
      <w:pPr>
        <w:spacing w:before="60" w:after="120"/>
        <w:rPr>
          <w:sz w:val="20"/>
        </w:rPr>
      </w:pPr>
      <w:r w:rsidRPr="00207877">
        <w:rPr>
          <w:b/>
          <w:bCs/>
          <w:sz w:val="20"/>
        </w:rPr>
        <w:t>Risk-Weighted Assets</w:t>
      </w:r>
      <w:r w:rsidRPr="00207877">
        <w:rPr>
          <w:sz w:val="20"/>
        </w:rPr>
        <w:t xml:space="preserve"> - Total on- and off-balance sheet assets weighted by Regulator assigned risk-weightings.  Risk-weightings are based on the inherent credit risk of the category.</w:t>
      </w:r>
    </w:p>
    <w:p w:rsidR="004E7EC2" w:rsidRPr="00207877" w:rsidRDefault="004E7EC2" w:rsidP="004E7EC2">
      <w:pPr>
        <w:spacing w:before="60" w:after="120"/>
        <w:rPr>
          <w:sz w:val="20"/>
        </w:rPr>
      </w:pPr>
      <w:proofErr w:type="gramStart"/>
      <w:r w:rsidRPr="00207877">
        <w:rPr>
          <w:b/>
          <w:bCs/>
          <w:sz w:val="20"/>
        </w:rPr>
        <w:t>Tier</w:t>
      </w:r>
      <w:proofErr w:type="gramEnd"/>
      <w:r w:rsidRPr="00207877">
        <w:rPr>
          <w:b/>
          <w:bCs/>
          <w:sz w:val="20"/>
        </w:rPr>
        <w:t xml:space="preserve"> 1 Leverage Ratio</w:t>
      </w:r>
      <w:r w:rsidRPr="00207877">
        <w:rPr>
          <w:sz w:val="20"/>
        </w:rPr>
        <w:t xml:space="preserve"> - Tier 1 Capital divided by Adjusted Average Assets</w:t>
      </w:r>
    </w:p>
    <w:p w:rsidR="004E7EC2" w:rsidRPr="00207877" w:rsidRDefault="004E7EC2" w:rsidP="004E7EC2">
      <w:pPr>
        <w:spacing w:before="60" w:after="120"/>
        <w:rPr>
          <w:sz w:val="20"/>
        </w:rPr>
      </w:pPr>
      <w:r w:rsidRPr="00207877">
        <w:rPr>
          <w:b/>
          <w:bCs/>
          <w:sz w:val="20"/>
        </w:rPr>
        <w:t>Tier 1 Risk-Based Capital</w:t>
      </w:r>
      <w:r w:rsidRPr="00207877">
        <w:rPr>
          <w:sz w:val="20"/>
        </w:rPr>
        <w:t xml:space="preserve"> - Regulatory measure of capital defined as CET1 plus additional tier 1 capital components which are generally preferred instruments that are deemed to be “common-like”.  Tier 1 capital is defined in 12 CFR </w:t>
      </w:r>
      <w:proofErr w:type="gramStart"/>
      <w:r w:rsidRPr="00207877">
        <w:rPr>
          <w:sz w:val="20"/>
        </w:rPr>
        <w:t>part</w:t>
      </w:r>
      <w:proofErr w:type="gramEnd"/>
      <w:r w:rsidRPr="00207877">
        <w:rPr>
          <w:sz w:val="20"/>
        </w:rPr>
        <w:t xml:space="preserve"> 225, Appendix A.</w:t>
      </w:r>
    </w:p>
    <w:p w:rsidR="004E7EC2" w:rsidRPr="00207877" w:rsidRDefault="004E7EC2" w:rsidP="004E7EC2">
      <w:pPr>
        <w:spacing w:before="60" w:after="120"/>
        <w:rPr>
          <w:sz w:val="20"/>
        </w:rPr>
      </w:pPr>
      <w:r w:rsidRPr="00207877">
        <w:rPr>
          <w:b/>
          <w:bCs/>
          <w:sz w:val="20"/>
        </w:rPr>
        <w:t>Tier 1 Risk-Based Capital Ratio</w:t>
      </w:r>
      <w:r w:rsidRPr="00207877">
        <w:rPr>
          <w:sz w:val="20"/>
        </w:rPr>
        <w:t xml:space="preserve"> - Tier 1 Capital divided by Risk-Weighted Assets</w:t>
      </w:r>
    </w:p>
    <w:p w:rsidR="004E7EC2" w:rsidRPr="00207877" w:rsidRDefault="004E7EC2" w:rsidP="004E7EC2">
      <w:pPr>
        <w:spacing w:before="60" w:after="120"/>
        <w:rPr>
          <w:sz w:val="20"/>
        </w:rPr>
      </w:pPr>
      <w:proofErr w:type="gramStart"/>
      <w:r w:rsidRPr="00207877">
        <w:rPr>
          <w:b/>
          <w:bCs/>
          <w:sz w:val="20"/>
        </w:rPr>
        <w:t>Total Risk</w:t>
      </w:r>
      <w:r>
        <w:rPr>
          <w:b/>
          <w:bCs/>
          <w:sz w:val="20"/>
        </w:rPr>
        <w:t>-</w:t>
      </w:r>
      <w:r w:rsidRPr="00207877">
        <w:rPr>
          <w:b/>
          <w:bCs/>
          <w:sz w:val="20"/>
        </w:rPr>
        <w:t>Based Capital</w:t>
      </w:r>
      <w:r w:rsidRPr="00207877">
        <w:rPr>
          <w:sz w:val="20"/>
        </w:rPr>
        <w:t xml:space="preserve"> - A regulatory measure of capital that is equal to Tier 1 Capital plus general reserves, subordinated debt, and a certain amount of unrealized gains on available-for-sale securities.</w:t>
      </w:r>
      <w:proofErr w:type="gramEnd"/>
      <w:r w:rsidRPr="00207877">
        <w:rPr>
          <w:sz w:val="20"/>
        </w:rPr>
        <w:t xml:space="preserve">   Total capital is defined in 12 CFR </w:t>
      </w:r>
      <w:proofErr w:type="gramStart"/>
      <w:r w:rsidRPr="00207877">
        <w:rPr>
          <w:sz w:val="20"/>
        </w:rPr>
        <w:t>part</w:t>
      </w:r>
      <w:proofErr w:type="gramEnd"/>
      <w:r w:rsidRPr="00207877">
        <w:rPr>
          <w:sz w:val="20"/>
        </w:rPr>
        <w:t xml:space="preserve"> 225, Appendix A.</w:t>
      </w:r>
    </w:p>
    <w:p w:rsidR="004E7EC2" w:rsidRPr="00207877" w:rsidRDefault="004E7EC2" w:rsidP="004E7EC2">
      <w:pPr>
        <w:spacing w:before="60" w:after="120"/>
        <w:rPr>
          <w:sz w:val="20"/>
        </w:rPr>
      </w:pPr>
      <w:r w:rsidRPr="00207877">
        <w:rPr>
          <w:b/>
          <w:bCs/>
          <w:sz w:val="20"/>
        </w:rPr>
        <w:t>Total Risk-Based Capital Ratio</w:t>
      </w:r>
      <w:r w:rsidRPr="00207877">
        <w:rPr>
          <w:sz w:val="20"/>
        </w:rPr>
        <w:t xml:space="preserve"> - Total Capital divided by Risk-Weighted Assets</w:t>
      </w:r>
    </w:p>
    <w:p w:rsidR="004E7EC2" w:rsidRPr="00207877" w:rsidRDefault="004E7EC2" w:rsidP="004E7EC2">
      <w:pPr>
        <w:spacing w:before="60" w:after="120"/>
        <w:rPr>
          <w:sz w:val="20"/>
        </w:rPr>
      </w:pPr>
      <w:r w:rsidRPr="00207877">
        <w:rPr>
          <w:b/>
          <w:bCs/>
          <w:sz w:val="20"/>
        </w:rPr>
        <w:t>Well Capitalized Minimum</w:t>
      </w:r>
      <w:r w:rsidRPr="00207877">
        <w:rPr>
          <w:sz w:val="20"/>
        </w:rPr>
        <w:t xml:space="preserve"> - The highest capital category identified in the PCA requirements</w:t>
      </w:r>
    </w:p>
    <w:p w:rsidR="004E7EC2" w:rsidRDefault="004E7EC2" w:rsidP="004E7EC2">
      <w:pPr>
        <w:pStyle w:val="SubsectionHeader1"/>
        <w:numPr>
          <w:ilvl w:val="0"/>
          <w:numId w:val="0"/>
        </w:numPr>
      </w:pPr>
    </w:p>
    <w:p w:rsidR="00195EBE" w:rsidRDefault="00195EBE" w:rsidP="000B7ED8">
      <w:pPr>
        <w:pStyle w:val="SubsectionHeader1"/>
        <w:tabs>
          <w:tab w:val="clear" w:pos="567"/>
          <w:tab w:val="num" w:pos="900"/>
        </w:tabs>
        <w:ind w:left="1440" w:hanging="1440"/>
      </w:pPr>
      <w:bookmarkStart w:id="207" w:name="_Toc440039713"/>
      <w:r>
        <w:lastRenderedPageBreak/>
        <w:t>Acronym Table</w:t>
      </w:r>
      <w:bookmarkEnd w:id="207"/>
    </w:p>
    <w:tbl>
      <w:tblPr>
        <w:tblW w:w="6800" w:type="dxa"/>
        <w:tblInd w:w="93" w:type="dxa"/>
        <w:tblLook w:val="04A0" w:firstRow="1" w:lastRow="0" w:firstColumn="1" w:lastColumn="0" w:noHBand="0" w:noVBand="1"/>
      </w:tblPr>
      <w:tblGrid>
        <w:gridCol w:w="2440"/>
        <w:gridCol w:w="4360"/>
      </w:tblGrid>
      <w:tr w:rsidR="00F01B00" w:rsidRPr="00F01B00" w:rsidTr="00F01B00">
        <w:trPr>
          <w:trHeight w:val="315"/>
        </w:trPr>
        <w:tc>
          <w:tcPr>
            <w:tcW w:w="2440" w:type="dxa"/>
            <w:tcBorders>
              <w:top w:val="nil"/>
              <w:left w:val="nil"/>
              <w:bottom w:val="nil"/>
              <w:right w:val="nil"/>
            </w:tcBorders>
            <w:shd w:val="clear" w:color="000000" w:fill="A6A6A6"/>
            <w:noWrap/>
            <w:vAlign w:val="bottom"/>
            <w:hideMark/>
          </w:tcPr>
          <w:p w:rsidR="00F01B00" w:rsidRPr="00F01B00" w:rsidRDefault="00F01B00" w:rsidP="00F01B00">
            <w:pPr>
              <w:spacing w:after="0" w:line="240" w:lineRule="auto"/>
              <w:rPr>
                <w:rFonts w:eastAsia="Times New Roman"/>
                <w:b/>
                <w:bCs/>
                <w:color w:val="000000"/>
              </w:rPr>
            </w:pPr>
            <w:r w:rsidRPr="00F01B00">
              <w:rPr>
                <w:rFonts w:eastAsia="Times New Roman"/>
                <w:b/>
                <w:bCs/>
                <w:color w:val="000000"/>
              </w:rPr>
              <w:t>Acronym</w:t>
            </w:r>
          </w:p>
        </w:tc>
        <w:tc>
          <w:tcPr>
            <w:tcW w:w="4360" w:type="dxa"/>
            <w:tcBorders>
              <w:top w:val="nil"/>
              <w:left w:val="nil"/>
              <w:bottom w:val="nil"/>
              <w:right w:val="nil"/>
            </w:tcBorders>
            <w:shd w:val="clear" w:color="000000" w:fill="A6A6A6"/>
            <w:noWrap/>
            <w:vAlign w:val="bottom"/>
            <w:hideMark/>
          </w:tcPr>
          <w:p w:rsidR="00F01B00" w:rsidRPr="00F01B00" w:rsidRDefault="00F01B00" w:rsidP="00F01B00">
            <w:pPr>
              <w:spacing w:after="0" w:line="240" w:lineRule="auto"/>
              <w:rPr>
                <w:rFonts w:eastAsia="Times New Roman"/>
                <w:b/>
                <w:bCs/>
                <w:color w:val="000000"/>
              </w:rPr>
            </w:pPr>
            <w:r w:rsidRPr="00F01B00">
              <w:rPr>
                <w:rFonts w:eastAsia="Times New Roman"/>
                <w:b/>
                <w:bCs/>
                <w:color w:val="000000"/>
              </w:rPr>
              <w:t>Definition</w:t>
            </w:r>
          </w:p>
        </w:tc>
      </w:tr>
      <w:tr w:rsidR="00F01B00" w:rsidRPr="00F01B00" w:rsidTr="00F01B00">
        <w:trPr>
          <w:trHeight w:val="315"/>
        </w:trPr>
        <w:tc>
          <w:tcPr>
            <w:tcW w:w="2440" w:type="dxa"/>
            <w:tcBorders>
              <w:top w:val="single" w:sz="8" w:space="0" w:color="BFBFBF"/>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ALCO</w:t>
            </w:r>
          </w:p>
        </w:tc>
        <w:tc>
          <w:tcPr>
            <w:tcW w:w="4360" w:type="dxa"/>
            <w:tcBorders>
              <w:top w:val="single" w:sz="8" w:space="0" w:color="BFBFBF"/>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SHUSA Asset Liability Committee</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ALCO Capital Committee</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Capital Committee of SHUSA ALCO</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ALM</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Asset Liability Management</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BAU</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Business-as-Usual Capital Expectation</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BCBS</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Basel Committee on Banking Supervision</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BHC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Bank Holding Company</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BSI</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Banco Santander International </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BSPR</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Banco Santander Puerto Rico </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CCAR</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Comprehensive Capital Analysis and Review</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CCP</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Capital Contingency Process</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CMG</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Capital Management Group</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DFAST</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Dodd Frank Act Stress Testing</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DTA</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Deferred Tax Asset</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bCs/>
                <w:color w:val="000000"/>
              </w:rPr>
              <w:t>E</w:t>
            </w:r>
            <w:r w:rsidR="00C72701">
              <w:rPr>
                <w:rFonts w:eastAsia="Times New Roman"/>
                <w:bCs/>
                <w:color w:val="000000"/>
              </w:rPr>
              <w:t>RMC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C72701">
            <w:pPr>
              <w:spacing w:after="0" w:line="240" w:lineRule="auto"/>
              <w:rPr>
                <w:rFonts w:eastAsia="Times New Roman"/>
                <w:color w:val="000000"/>
              </w:rPr>
            </w:pPr>
            <w:r w:rsidRPr="00F01B00">
              <w:rPr>
                <w:rFonts w:eastAsia="Times New Roman"/>
                <w:bCs/>
                <w:color w:val="000000"/>
              </w:rPr>
              <w:t>E</w:t>
            </w:r>
            <w:r w:rsidR="00C72701">
              <w:rPr>
                <w:rFonts w:eastAsia="Times New Roman"/>
                <w:bCs/>
                <w:color w:val="000000"/>
              </w:rPr>
              <w:t>nterprise</w:t>
            </w:r>
            <w:r w:rsidRPr="00F01B00">
              <w:rPr>
                <w:rFonts w:eastAsia="Times New Roman"/>
                <w:bCs/>
                <w:color w:val="000000"/>
              </w:rPr>
              <w:t xml:space="preserve"> Management Risk Committee</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ERM</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Enterprise Risk Management</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EWI</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Early Warning Indicators</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FRS</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Federal Reserve System</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IHC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Intermediate Holding Company</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OCC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Office of the Comptroller of Currency</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PBT</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451A9B">
            <w:pPr>
              <w:spacing w:after="0" w:line="240" w:lineRule="auto"/>
              <w:rPr>
                <w:rFonts w:eastAsia="Times New Roman"/>
                <w:color w:val="000000"/>
              </w:rPr>
            </w:pPr>
            <w:r w:rsidRPr="00F01B00">
              <w:rPr>
                <w:rFonts w:eastAsia="Times New Roman"/>
                <w:color w:val="000000"/>
              </w:rPr>
              <w:t xml:space="preserve"> Profit </w:t>
            </w:r>
            <w:r w:rsidR="00451A9B">
              <w:rPr>
                <w:rFonts w:eastAsia="Times New Roman"/>
                <w:color w:val="000000"/>
              </w:rPr>
              <w:t>B</w:t>
            </w:r>
            <w:r w:rsidRPr="00F01B00">
              <w:rPr>
                <w:rFonts w:eastAsia="Times New Roman"/>
                <w:color w:val="000000"/>
              </w:rPr>
              <w:t xml:space="preserve">efore </w:t>
            </w:r>
            <w:r w:rsidR="00451A9B">
              <w:rPr>
                <w:rFonts w:eastAsia="Times New Roman"/>
                <w:color w:val="000000"/>
              </w:rPr>
              <w:t>T</w:t>
            </w:r>
            <w:r w:rsidRPr="00F01B00">
              <w:rPr>
                <w:rFonts w:eastAsia="Times New Roman"/>
                <w:color w:val="000000"/>
              </w:rPr>
              <w:t>ax</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PCA</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Prompt Corrective Action</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PPNR</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Pre-Provision Net Revenue</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RAS</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Risk Appetite Statement</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RBC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Risk </w:t>
            </w:r>
            <w:r w:rsidR="00451A9B">
              <w:rPr>
                <w:rFonts w:eastAsia="Times New Roman"/>
                <w:color w:val="000000"/>
              </w:rPr>
              <w:t>B</w:t>
            </w:r>
            <w:r w:rsidRPr="00F01B00">
              <w:rPr>
                <w:rFonts w:eastAsia="Times New Roman"/>
                <w:color w:val="000000"/>
              </w:rPr>
              <w:t xml:space="preserve">ased </w:t>
            </w:r>
            <w:r w:rsidR="00451A9B">
              <w:rPr>
                <w:rFonts w:eastAsia="Times New Roman"/>
                <w:color w:val="000000"/>
              </w:rPr>
              <w:t>C</w:t>
            </w:r>
            <w:r w:rsidRPr="00F01B00">
              <w:rPr>
                <w:rFonts w:eastAsia="Times New Roman"/>
                <w:color w:val="000000"/>
              </w:rPr>
              <w:t>apital</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RC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C72701">
            <w:pPr>
              <w:spacing w:after="0" w:line="240" w:lineRule="auto"/>
              <w:rPr>
                <w:rFonts w:eastAsia="Times New Roman"/>
                <w:color w:val="000000"/>
              </w:rPr>
            </w:pPr>
            <w:r w:rsidRPr="00F01B00">
              <w:rPr>
                <w:rFonts w:eastAsia="Times New Roman"/>
                <w:color w:val="000000"/>
              </w:rPr>
              <w:t xml:space="preserve"> SHUSA Board Risk Committee</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C72701">
            <w:pPr>
              <w:spacing w:after="0" w:line="240" w:lineRule="auto"/>
              <w:rPr>
                <w:rFonts w:eastAsia="Times New Roman"/>
                <w:color w:val="000000"/>
              </w:rPr>
            </w:pPr>
            <w:r w:rsidRPr="00F01B00">
              <w:rPr>
                <w:rFonts w:eastAsia="Times New Roman"/>
                <w:color w:val="000000"/>
              </w:rPr>
              <w:t>R</w:t>
            </w:r>
            <w:r w:rsidR="00C72701">
              <w:rPr>
                <w:rFonts w:eastAsia="Times New Roman"/>
                <w:color w:val="000000"/>
              </w:rPr>
              <w:t>F</w:t>
            </w:r>
            <w:r w:rsidRPr="00F01B00">
              <w:rPr>
                <w:rFonts w:eastAsia="Times New Roman"/>
                <w:color w:val="000000"/>
              </w:rPr>
              <w:t>RD</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Regulatory Financial Reporting Department </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SBNA</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Santander Bank, National Association</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SC</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DE7405">
            <w:pPr>
              <w:spacing w:after="0" w:line="240" w:lineRule="auto"/>
              <w:rPr>
                <w:rFonts w:eastAsia="Times New Roman"/>
                <w:color w:val="000000"/>
              </w:rPr>
            </w:pPr>
            <w:r w:rsidRPr="00F01B00">
              <w:rPr>
                <w:rFonts w:eastAsia="Times New Roman"/>
                <w:color w:val="000000"/>
              </w:rPr>
              <w:t xml:space="preserve"> Santander </w:t>
            </w:r>
            <w:r w:rsidR="00DE7405">
              <w:rPr>
                <w:rFonts w:eastAsia="Times New Roman"/>
                <w:color w:val="000000"/>
              </w:rPr>
              <w:t>Consumer</w:t>
            </w:r>
            <w:r w:rsidRPr="00F01B00">
              <w:rPr>
                <w:rFonts w:eastAsia="Times New Roman"/>
                <w:color w:val="000000"/>
              </w:rPr>
              <w:t xml:space="preserve"> USA, </w:t>
            </w:r>
            <w:proofErr w:type="spellStart"/>
            <w:r w:rsidRPr="00F01B00">
              <w:rPr>
                <w:rFonts w:eastAsia="Times New Roman"/>
                <w:color w:val="000000"/>
              </w:rPr>
              <w:t>Inc</w:t>
            </w:r>
            <w:proofErr w:type="spellEnd"/>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SHUSA ECAP</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 SHUSA Enterprise Capital Adequacy Process</w:t>
            </w:r>
          </w:p>
        </w:tc>
      </w:tr>
      <w:tr w:rsidR="00F01B00" w:rsidRPr="00F01B00" w:rsidTr="00F01B00">
        <w:trPr>
          <w:trHeight w:val="315"/>
        </w:trPr>
        <w:tc>
          <w:tcPr>
            <w:tcW w:w="2440" w:type="dxa"/>
            <w:tcBorders>
              <w:top w:val="nil"/>
              <w:left w:val="single" w:sz="8" w:space="0" w:color="BFBFBF"/>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SIS</w:t>
            </w:r>
          </w:p>
        </w:tc>
        <w:tc>
          <w:tcPr>
            <w:tcW w:w="4360" w:type="dxa"/>
            <w:tcBorders>
              <w:top w:val="nil"/>
              <w:left w:val="nil"/>
              <w:bottom w:val="single" w:sz="8" w:space="0" w:color="BFBFBF"/>
              <w:right w:val="single" w:sz="8" w:space="0" w:color="BFBFBF"/>
            </w:tcBorders>
            <w:shd w:val="clear" w:color="auto" w:fill="auto"/>
            <w:noWrap/>
            <w:vAlign w:val="center"/>
            <w:hideMark/>
          </w:tcPr>
          <w:p w:rsidR="00F01B00" w:rsidRPr="00F01B00" w:rsidRDefault="00F01B00" w:rsidP="00F01B00">
            <w:pPr>
              <w:spacing w:after="0" w:line="240" w:lineRule="auto"/>
              <w:rPr>
                <w:rFonts w:eastAsia="Times New Roman"/>
                <w:color w:val="000000"/>
              </w:rPr>
            </w:pPr>
            <w:r w:rsidRPr="00F01B00">
              <w:rPr>
                <w:rFonts w:eastAsia="Times New Roman"/>
                <w:color w:val="000000"/>
              </w:rPr>
              <w:t xml:space="preserve">Santander Investment Securities, Inc. </w:t>
            </w:r>
          </w:p>
        </w:tc>
      </w:tr>
    </w:tbl>
    <w:p w:rsidR="000C381A" w:rsidRDefault="000C381A" w:rsidP="000C381A">
      <w:pPr>
        <w:pStyle w:val="SectionHeader"/>
        <w:numPr>
          <w:ilvl w:val="0"/>
          <w:numId w:val="0"/>
        </w:numPr>
      </w:pPr>
    </w:p>
    <w:sectPr w:rsidR="000C381A" w:rsidSect="00776F8E">
      <w:footerReference w:type="default" r:id="rId33"/>
      <w:pgSz w:w="12240" w:h="15840" w:code="1"/>
      <w:pgMar w:top="1858" w:right="1440" w:bottom="1267" w:left="1166" w:header="720" w:footer="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52079B" w15:done="0"/>
  <w15:commentEx w15:paraId="21FABF4B" w15:done="0"/>
  <w15:commentEx w15:paraId="2B896EFF" w15:done="0"/>
  <w15:commentEx w15:paraId="527402CE" w15:done="0"/>
  <w15:commentEx w15:paraId="479C6E54" w15:done="0"/>
  <w15:commentEx w15:paraId="57417005" w15:done="0"/>
  <w15:commentEx w15:paraId="0473520D" w15:done="0"/>
  <w15:commentEx w15:paraId="571F7538" w15:done="0"/>
  <w15:commentEx w15:paraId="6CE0BD88" w15:done="0"/>
  <w15:commentEx w15:paraId="04D40298" w15:done="0"/>
  <w15:commentEx w15:paraId="4449CAF3" w15:done="0"/>
  <w15:commentEx w15:paraId="5DFBB793" w15:done="0"/>
  <w15:commentEx w15:paraId="1CBE6071" w15:done="0"/>
  <w15:commentEx w15:paraId="4E8680F4" w15:done="0"/>
  <w15:commentEx w15:paraId="190DE96F" w15:done="0"/>
  <w15:commentEx w15:paraId="45C1042A" w15:done="0"/>
  <w15:commentEx w15:paraId="0BD7852B" w15:done="0"/>
  <w15:commentEx w15:paraId="661C72F3" w15:done="0"/>
  <w15:commentEx w15:paraId="6C72B42F" w15:done="0"/>
  <w15:commentEx w15:paraId="07775C19" w15:done="0"/>
  <w15:commentEx w15:paraId="0914E9A7" w15:done="0"/>
  <w15:commentEx w15:paraId="0254527C" w15:done="0"/>
  <w15:commentEx w15:paraId="77ED15F7" w15:done="0"/>
  <w15:commentEx w15:paraId="5D70AA67" w15:done="0"/>
  <w15:commentEx w15:paraId="46462422" w15:done="0"/>
  <w15:commentEx w15:paraId="0BE509B7" w15:done="0"/>
  <w15:commentEx w15:paraId="65B78CE3" w15:done="0"/>
  <w15:commentEx w15:paraId="6CB27164" w15:done="0"/>
  <w15:commentEx w15:paraId="185593E3" w15:done="0"/>
  <w15:commentEx w15:paraId="14B50736" w15:done="0"/>
  <w15:commentEx w15:paraId="7FE25C15" w15:done="0"/>
  <w15:commentEx w15:paraId="29F39E0C" w15:done="0"/>
  <w15:commentEx w15:paraId="0202F520" w15:done="0"/>
  <w15:commentEx w15:paraId="46827A08" w15:done="0"/>
  <w15:commentEx w15:paraId="16906199" w15:done="0"/>
  <w15:commentEx w15:paraId="3BFCE926" w15:done="0"/>
  <w15:commentEx w15:paraId="708923FA" w15:done="0"/>
  <w15:commentEx w15:paraId="58363178" w15:done="0"/>
  <w15:commentEx w15:paraId="3214A7FB" w15:done="0"/>
  <w15:commentEx w15:paraId="5D7D046D" w15:done="0"/>
  <w15:commentEx w15:paraId="201FA4F0" w15:done="0"/>
  <w15:commentEx w15:paraId="79074EC5" w15:done="0"/>
  <w15:commentEx w15:paraId="2865D5A0" w15:done="0"/>
  <w15:commentEx w15:paraId="3F7E8063" w15:done="0"/>
  <w15:commentEx w15:paraId="731027B5" w15:done="0"/>
  <w15:commentEx w15:paraId="4DD05179" w15:done="0"/>
  <w15:commentEx w15:paraId="4BD27F93" w15:done="0"/>
  <w15:commentEx w15:paraId="65750477" w15:done="0"/>
  <w15:commentEx w15:paraId="55392FCE" w15:done="0"/>
  <w15:commentEx w15:paraId="0DEBE53B" w15:done="0"/>
  <w15:commentEx w15:paraId="2DC5B16C" w15:done="0"/>
  <w15:commentEx w15:paraId="14343D6D" w15:done="0"/>
  <w15:commentEx w15:paraId="33253320" w15:done="0"/>
  <w15:commentEx w15:paraId="352712C4" w15:done="0"/>
  <w15:commentEx w15:paraId="3707AF43" w15:done="0"/>
  <w15:commentEx w15:paraId="3CDB70CF" w15:done="0"/>
  <w15:commentEx w15:paraId="49839C60" w15:done="0"/>
  <w15:commentEx w15:paraId="5912ED49" w15:done="0"/>
  <w15:commentEx w15:paraId="4625DE43" w15:done="0"/>
  <w15:commentEx w15:paraId="35CC9AE4" w15:done="0"/>
  <w15:commentEx w15:paraId="23193E9C" w15:done="0"/>
  <w15:commentEx w15:paraId="318075F3" w15:done="0"/>
  <w15:commentEx w15:paraId="0C1379A8" w15:done="0"/>
  <w15:commentEx w15:paraId="1A83BBB8" w15:done="0"/>
  <w15:commentEx w15:paraId="4AC53B8A" w15:done="0"/>
  <w15:commentEx w15:paraId="0B89F1BB" w15:done="0"/>
  <w15:commentEx w15:paraId="214AA1D5" w15:done="0"/>
  <w15:commentEx w15:paraId="460B492E" w15:done="0"/>
  <w15:commentEx w15:paraId="3A035708" w15:done="0"/>
  <w15:commentEx w15:paraId="2D2EA845" w15:done="0"/>
  <w15:commentEx w15:paraId="71FA3B27" w15:done="0"/>
  <w15:commentEx w15:paraId="27BC2A13" w15:done="0"/>
  <w15:commentEx w15:paraId="5D23E53D" w15:done="0"/>
  <w15:commentEx w15:paraId="78A6EBBF" w15:done="0"/>
  <w15:commentEx w15:paraId="36AEFE37" w15:done="0"/>
  <w15:commentEx w15:paraId="725B5952" w15:done="0"/>
  <w15:commentEx w15:paraId="357E9AB9" w15:done="0"/>
  <w15:commentEx w15:paraId="55026F77" w15:done="0"/>
  <w15:commentEx w15:paraId="597B1447" w15:done="0"/>
  <w15:commentEx w15:paraId="61C5BEC8" w15:done="0"/>
  <w15:commentEx w15:paraId="7A34FA6F" w15:done="0"/>
  <w15:commentEx w15:paraId="5D787739" w15:done="0"/>
  <w15:commentEx w15:paraId="3D1279CE" w15:done="0"/>
  <w15:commentEx w15:paraId="08D7AB95" w15:done="0"/>
  <w15:commentEx w15:paraId="54DE1B24" w15:done="0"/>
  <w15:commentEx w15:paraId="67C40DC4" w15:done="0"/>
  <w15:commentEx w15:paraId="6751024D" w15:done="0"/>
  <w15:commentEx w15:paraId="29D2259B" w15:done="0"/>
  <w15:commentEx w15:paraId="7DF978C8" w15:done="0"/>
  <w15:commentEx w15:paraId="669B89D0" w15:done="0"/>
  <w15:commentEx w15:paraId="7802E5D2" w15:done="0"/>
  <w15:commentEx w15:paraId="4DF7E6BA" w15:done="0"/>
  <w15:commentEx w15:paraId="3A5B51D3" w15:done="0"/>
  <w15:commentEx w15:paraId="5C5EE6D7" w15:done="0"/>
  <w15:commentEx w15:paraId="3FCAA21E" w15:done="0"/>
  <w15:commentEx w15:paraId="1189CAB7" w15:done="0"/>
  <w15:commentEx w15:paraId="15795455" w15:done="0"/>
  <w15:commentEx w15:paraId="6AA50B5B" w15:done="0"/>
  <w15:commentEx w15:paraId="58B19107" w15:done="0"/>
  <w15:commentEx w15:paraId="2F1593C2" w15:done="0"/>
  <w15:commentEx w15:paraId="69D247A0" w15:done="0"/>
  <w15:commentEx w15:paraId="4312B046" w15:done="0"/>
  <w15:commentEx w15:paraId="3F013D87" w15:done="0"/>
  <w15:commentEx w15:paraId="2DA2448D" w15:done="0"/>
  <w15:commentEx w15:paraId="452CAD43" w15:done="0"/>
  <w15:commentEx w15:paraId="5DFFCD96" w15:done="0"/>
  <w15:commentEx w15:paraId="397EE310" w15:done="0"/>
  <w15:commentEx w15:paraId="53D9A20C" w15:done="0"/>
  <w15:commentEx w15:paraId="5F2A79E7" w15:done="0"/>
  <w15:commentEx w15:paraId="7B93810F" w15:done="0"/>
  <w15:commentEx w15:paraId="64CB1D19" w15:done="0"/>
  <w15:commentEx w15:paraId="5F2843A3" w15:done="0"/>
  <w15:commentEx w15:paraId="26B7B236" w15:done="0"/>
  <w15:commentEx w15:paraId="703C8DF7" w15:done="0"/>
  <w15:commentEx w15:paraId="6FF88891" w15:done="0"/>
  <w15:commentEx w15:paraId="2C9C0821" w15:done="0"/>
  <w15:commentEx w15:paraId="78F0B1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413" w:rsidRDefault="00E44413" w:rsidP="00AF06FD">
      <w:pPr>
        <w:spacing w:after="0" w:line="240" w:lineRule="auto"/>
      </w:pPr>
      <w:r>
        <w:separator/>
      </w:r>
    </w:p>
    <w:p w:rsidR="00E44413" w:rsidRDefault="00E44413"/>
    <w:p w:rsidR="00E44413" w:rsidRDefault="00E44413" w:rsidP="007862B5"/>
    <w:p w:rsidR="00E44413" w:rsidRDefault="00E44413" w:rsidP="007862B5"/>
  </w:endnote>
  <w:endnote w:type="continuationSeparator" w:id="0">
    <w:p w:rsidR="00E44413" w:rsidRDefault="00E44413" w:rsidP="00AF06FD">
      <w:pPr>
        <w:spacing w:after="0" w:line="240" w:lineRule="auto"/>
      </w:pPr>
      <w:r>
        <w:continuationSeparator/>
      </w:r>
    </w:p>
    <w:p w:rsidR="00E44413" w:rsidRDefault="00E44413"/>
    <w:p w:rsidR="00E44413" w:rsidRDefault="00E44413" w:rsidP="007862B5"/>
    <w:p w:rsidR="00E44413" w:rsidRDefault="00E44413" w:rsidP="007862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413" w:rsidRDefault="00E44413" w:rsidP="007B678D">
    <w:pPr>
      <w:pStyle w:val="Footer"/>
      <w:jc w:val="right"/>
    </w:pPr>
    <w:r w:rsidRPr="001F6494">
      <w:rPr>
        <w:rFonts w:cs="Calibri"/>
        <w:sz w:val="18"/>
        <w:szCs w:val="18"/>
      </w:rPr>
      <w:t>|</w:t>
    </w:r>
    <w:r w:rsidRPr="00061C13">
      <w:rPr>
        <w:rFonts w:cs="Calibri"/>
        <w:sz w:val="18"/>
        <w:szCs w:val="18"/>
      </w:rPr>
      <w:t xml:space="preserve"> Page </w:t>
    </w:r>
    <w:r>
      <w:rPr>
        <w:rFonts w:cs="Calibri"/>
        <w:sz w:val="18"/>
        <w:szCs w:val="18"/>
      </w:rPr>
      <w:fldChar w:fldCharType="begin"/>
    </w:r>
    <w:r>
      <w:rPr>
        <w:rFonts w:cs="Calibri"/>
        <w:sz w:val="18"/>
        <w:szCs w:val="18"/>
      </w:rPr>
      <w:instrText xml:space="preserve"> PAGE  </w:instrText>
    </w:r>
    <w:r>
      <w:rPr>
        <w:rFonts w:cs="Calibri"/>
        <w:sz w:val="18"/>
        <w:szCs w:val="18"/>
      </w:rPr>
      <w:fldChar w:fldCharType="separate"/>
    </w:r>
    <w:r w:rsidR="009D5F49">
      <w:rPr>
        <w:rFonts w:cs="Calibri"/>
        <w:noProof/>
        <w:sz w:val="18"/>
        <w:szCs w:val="18"/>
      </w:rPr>
      <w:t>4</w:t>
    </w:r>
    <w:r>
      <w:rPr>
        <w:rFonts w:cs="Calibri"/>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413" w:rsidRPr="003A7DA8" w:rsidRDefault="00E44413" w:rsidP="007B678D">
    <w:pPr>
      <w:pStyle w:val="Footer"/>
      <w:jc w:val="center"/>
      <w:rPr>
        <w:rFonts w:cs="Calibri"/>
        <w:sz w:val="18"/>
        <w:szCs w:val="18"/>
      </w:rPr>
    </w:pPr>
    <w:r>
      <w:rPr>
        <w:rFonts w:cs="Calibri"/>
        <w:sz w:val="18"/>
        <w:szCs w:val="18"/>
      </w:rPr>
      <w:tab/>
    </w:r>
    <w:r>
      <w:rPr>
        <w:rFonts w:cs="Calibri"/>
        <w:sz w:val="18"/>
        <w:szCs w:val="18"/>
      </w:rPr>
      <w:tab/>
      <w:t xml:space="preserve">| </w:t>
    </w:r>
    <w:r w:rsidRPr="00061C13">
      <w:rPr>
        <w:rFonts w:cs="Calibri"/>
        <w:sz w:val="18"/>
        <w:szCs w:val="18"/>
      </w:rPr>
      <w:t xml:space="preserve">Page </w:t>
    </w:r>
    <w:r w:rsidRPr="00061C13">
      <w:rPr>
        <w:rFonts w:cs="Calibri"/>
        <w:sz w:val="18"/>
        <w:szCs w:val="18"/>
      </w:rPr>
      <w:fldChar w:fldCharType="begin"/>
    </w:r>
    <w:r w:rsidRPr="00061C13">
      <w:rPr>
        <w:rFonts w:cs="Calibri"/>
        <w:sz w:val="18"/>
        <w:szCs w:val="18"/>
      </w:rPr>
      <w:instrText xml:space="preserve"> PAGE </w:instrText>
    </w:r>
    <w:r w:rsidRPr="00061C13">
      <w:rPr>
        <w:rFonts w:cs="Calibri"/>
        <w:sz w:val="18"/>
        <w:szCs w:val="18"/>
      </w:rPr>
      <w:fldChar w:fldCharType="separate"/>
    </w:r>
    <w:r w:rsidR="009D5F49">
      <w:rPr>
        <w:rFonts w:cs="Calibri"/>
        <w:noProof/>
        <w:sz w:val="18"/>
        <w:szCs w:val="18"/>
      </w:rPr>
      <w:t>33</w:t>
    </w:r>
    <w:r w:rsidRPr="00061C13">
      <w:rPr>
        <w:rFonts w:cs="Calibri"/>
        <w:sz w:val="18"/>
        <w:szCs w:val="18"/>
      </w:rPr>
      <w:fldChar w:fldCharType="end"/>
    </w:r>
  </w:p>
  <w:p w:rsidR="00E44413" w:rsidRDefault="00E44413"/>
  <w:p w:rsidR="00E44413" w:rsidRDefault="00E44413" w:rsidP="007862B5"/>
  <w:p w:rsidR="00E44413" w:rsidRDefault="00E44413" w:rsidP="007862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413" w:rsidRDefault="00E44413" w:rsidP="00AF06FD">
      <w:pPr>
        <w:spacing w:after="0" w:line="240" w:lineRule="auto"/>
      </w:pPr>
      <w:r>
        <w:separator/>
      </w:r>
    </w:p>
    <w:p w:rsidR="00E44413" w:rsidRDefault="00E44413"/>
    <w:p w:rsidR="00E44413" w:rsidRDefault="00E44413" w:rsidP="007862B5"/>
    <w:p w:rsidR="00E44413" w:rsidRDefault="00E44413" w:rsidP="007862B5"/>
  </w:footnote>
  <w:footnote w:type="continuationSeparator" w:id="0">
    <w:p w:rsidR="00E44413" w:rsidRDefault="00E44413" w:rsidP="00AF06FD">
      <w:pPr>
        <w:spacing w:after="0" w:line="240" w:lineRule="auto"/>
      </w:pPr>
      <w:r>
        <w:continuationSeparator/>
      </w:r>
    </w:p>
    <w:p w:rsidR="00E44413" w:rsidRDefault="00E44413"/>
    <w:p w:rsidR="00E44413" w:rsidRDefault="00E44413" w:rsidP="007862B5"/>
    <w:p w:rsidR="00E44413" w:rsidRDefault="00E44413" w:rsidP="007862B5"/>
  </w:footnote>
  <w:footnote w:id="1">
    <w:p w:rsidR="00E44413" w:rsidRDefault="00E44413">
      <w:pPr>
        <w:pStyle w:val="FootnoteText"/>
      </w:pPr>
      <w:r>
        <w:rPr>
          <w:rStyle w:val="FootnoteReference"/>
        </w:rPr>
        <w:footnoteRef/>
      </w:r>
      <w:r>
        <w:t xml:space="preserve"> Beginning in 2016 the capital conservation buffer is phased into minimum risk-based capital ratios for certain institutions.  Failing to meet these can results in limitations on dividends and management bonuses.  SHUSA’s current post stress minimum and the corresponding limitations should SHUSA breach this level are more restrictive than the requirements outlined as response the capital conservation buffer. </w:t>
      </w:r>
    </w:p>
  </w:footnote>
  <w:footnote w:id="2">
    <w:p w:rsidR="00E44413" w:rsidRDefault="00E44413">
      <w:pPr>
        <w:pStyle w:val="FootnoteText"/>
      </w:pPr>
      <w:r>
        <w:rPr>
          <w:rStyle w:val="FootnoteReference"/>
        </w:rPr>
        <w:footnoteRef/>
      </w:r>
      <w:r>
        <w:t xml:space="preserve"> The Resolution and Recovery Plan is reviewed separately in an independent process.</w:t>
      </w:r>
    </w:p>
  </w:footnote>
  <w:footnote w:id="3">
    <w:p w:rsidR="00E44413" w:rsidRDefault="00E44413">
      <w:pPr>
        <w:pStyle w:val="FootnoteText"/>
      </w:pPr>
      <w:r>
        <w:rPr>
          <w:rStyle w:val="FootnoteReference"/>
        </w:rPr>
        <w:footnoteRef/>
      </w:r>
      <w:r>
        <w:t xml:space="preserve"> EWIs are both macroeconomic and SHUSA performance metrics and thresholds and are discussed in greater detail in Appendix 12.5.</w:t>
      </w:r>
    </w:p>
  </w:footnote>
  <w:footnote w:id="4">
    <w:p w:rsidR="00E44413" w:rsidRDefault="00E44413">
      <w:pPr>
        <w:pStyle w:val="FootnoteText"/>
      </w:pPr>
      <w:r>
        <w:rPr>
          <w:rStyle w:val="FootnoteReference"/>
        </w:rPr>
        <w:footnoteRef/>
      </w:r>
      <w:r>
        <w:t xml:space="preserve"> </w:t>
      </w:r>
      <w:r w:rsidRPr="003704E1">
        <w:t>SHUSA completes this assessment using the Basel III definitions applicable</w:t>
      </w:r>
      <w:r>
        <w:t>;</w:t>
      </w:r>
      <w:r w:rsidRPr="003704E1">
        <w:t xml:space="preserve"> </w:t>
      </w:r>
      <w:r w:rsidRPr="003704E1">
        <w:rPr>
          <w:i/>
        </w:rPr>
        <w:t>i.e.</w:t>
      </w:r>
      <w:r>
        <w:rPr>
          <w:i/>
        </w:rPr>
        <w:t>,</w:t>
      </w:r>
      <w:r w:rsidRPr="003704E1">
        <w:t xml:space="preserve"> with the benefit or penalty of transition provisions.</w:t>
      </w:r>
    </w:p>
  </w:footnote>
  <w:footnote w:id="5">
    <w:p w:rsidR="00E44413" w:rsidRDefault="00E44413">
      <w:pPr>
        <w:pStyle w:val="FootnoteText"/>
      </w:pPr>
      <w:r>
        <w:rPr>
          <w:rStyle w:val="FootnoteReference"/>
        </w:rPr>
        <w:footnoteRef/>
      </w:r>
      <w:r>
        <w:t xml:space="preserve"> Will change once SC is allowed capital distributions and upon effecting other transactions (share repurchase of former Chief Executive Officer’s stake, for example).</w:t>
      </w:r>
    </w:p>
  </w:footnote>
  <w:footnote w:id="6">
    <w:p w:rsidR="00E44413" w:rsidRDefault="00E44413" w:rsidP="00042527">
      <w:pPr>
        <w:pStyle w:val="FootnoteText"/>
      </w:pPr>
      <w:r w:rsidRPr="00A479FC">
        <w:rPr>
          <w:rStyle w:val="FootnoteReference"/>
        </w:rPr>
        <w:footnoteRef/>
      </w:r>
      <w:r w:rsidRPr="00A479FC">
        <w:t xml:space="preserve"> All references to “annually” contained in this document mean not </w:t>
      </w:r>
      <w:r w:rsidRPr="00A479FC">
        <w:rPr>
          <w:u w:val="single"/>
        </w:rPr>
        <w:t>less</w:t>
      </w:r>
      <w:r w:rsidRPr="00A479FC">
        <w:t xml:space="preserve"> than annually, but also as frequently as necessary to address changes to organizational structure, governance structure, business strategy, capital goals, </w:t>
      </w:r>
      <w:r>
        <w:t xml:space="preserve">the </w:t>
      </w:r>
      <w:r w:rsidRPr="00A479FC">
        <w:t>regulatory environment, risk appetite, or any other factors that could impact SHUSA’s capital adequacy.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43" w:type="dxa"/>
      </w:tblCellMar>
      <w:tblLook w:val="01E0" w:firstRow="1" w:lastRow="1" w:firstColumn="1" w:lastColumn="1" w:noHBand="0" w:noVBand="0"/>
    </w:tblPr>
    <w:tblGrid>
      <w:gridCol w:w="1395"/>
      <w:gridCol w:w="218"/>
      <w:gridCol w:w="6037"/>
      <w:gridCol w:w="1170"/>
      <w:gridCol w:w="583"/>
    </w:tblGrid>
    <w:tr w:rsidR="00E44413" w:rsidRPr="002806B9" w:rsidTr="007B678D">
      <w:trPr>
        <w:trHeight w:val="454"/>
      </w:trPr>
      <w:tc>
        <w:tcPr>
          <w:tcW w:w="858" w:type="pct"/>
          <w:gridSpan w:val="2"/>
        </w:tcPr>
        <w:p w:rsidR="00E44413" w:rsidRPr="002806B9" w:rsidRDefault="00E44413" w:rsidP="007B678D">
          <w:pPr>
            <w:spacing w:after="120" w:line="240" w:lineRule="auto"/>
            <w:rPr>
              <w:sz w:val="15"/>
              <w:szCs w:val="24"/>
              <w:lang w:val="es-ES_tradnl"/>
            </w:rPr>
          </w:pPr>
          <w:r>
            <w:rPr>
              <w:noProof/>
            </w:rPr>
            <w:drawing>
              <wp:inline distT="0" distB="0" distL="0" distR="0" wp14:anchorId="271E6145" wp14:editId="538669A2">
                <wp:extent cx="982989" cy="294290"/>
                <wp:effectExtent l="0" t="0" r="7620" b="0"/>
                <wp:docPr id="2" name="Picture 2" descr="cid:image001.png@01CFC381.CCBC8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C381.CCBC8C6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983539" cy="294455"/>
                        </a:xfrm>
                        <a:prstGeom prst="rect">
                          <a:avLst/>
                        </a:prstGeom>
                        <a:noFill/>
                        <a:ln>
                          <a:noFill/>
                        </a:ln>
                      </pic:spPr>
                    </pic:pic>
                  </a:graphicData>
                </a:graphic>
              </wp:inline>
            </w:drawing>
          </w:r>
        </w:p>
      </w:tc>
      <w:tc>
        <w:tcPr>
          <w:tcW w:w="4142" w:type="pct"/>
          <w:gridSpan w:val="3"/>
        </w:tcPr>
        <w:p w:rsidR="00E44413" w:rsidRPr="002806B9" w:rsidRDefault="00E44413" w:rsidP="00372D2E">
          <w:pPr>
            <w:spacing w:after="120" w:line="240" w:lineRule="auto"/>
            <w:jc w:val="right"/>
            <w:rPr>
              <w:sz w:val="14"/>
              <w:szCs w:val="14"/>
            </w:rPr>
          </w:pPr>
          <w:r>
            <w:rPr>
              <w:sz w:val="32"/>
              <w:szCs w:val="36"/>
            </w:rPr>
            <w:t>SHUSA Capital Policy</w:t>
          </w:r>
        </w:p>
      </w:tc>
    </w:tr>
    <w:tr w:rsidR="00E44413" w:rsidRPr="002806B9" w:rsidTr="007B678D">
      <w:trPr>
        <w:trHeight w:val="144"/>
      </w:trPr>
      <w:tc>
        <w:tcPr>
          <w:tcW w:w="5000" w:type="pct"/>
          <w:gridSpan w:val="5"/>
          <w:shd w:val="clear" w:color="auto" w:fill="FF0000"/>
          <w:noWrap/>
          <w:tcMar>
            <w:left w:w="85" w:type="dxa"/>
          </w:tcMar>
          <w:vAlign w:val="center"/>
        </w:tcPr>
        <w:p w:rsidR="00E44413" w:rsidRPr="002806B9" w:rsidRDefault="00E44413" w:rsidP="007B678D">
          <w:pPr>
            <w:spacing w:after="0" w:line="240" w:lineRule="auto"/>
            <w:ind w:right="153"/>
            <w:jc w:val="right"/>
            <w:rPr>
              <w:b/>
              <w:sz w:val="8"/>
              <w:szCs w:val="8"/>
            </w:rPr>
          </w:pPr>
        </w:p>
      </w:tc>
    </w:tr>
    <w:tr w:rsidR="00E44413" w:rsidRPr="002806B9" w:rsidTr="007B678D">
      <w:trPr>
        <w:trHeight w:val="89"/>
      </w:trPr>
      <w:tc>
        <w:tcPr>
          <w:tcW w:w="742" w:type="pct"/>
          <w:vAlign w:val="bottom"/>
        </w:tcPr>
        <w:p w:rsidR="00E44413" w:rsidRPr="001C67DF" w:rsidRDefault="00E44413" w:rsidP="007B678D">
          <w:pPr>
            <w:pStyle w:val="Formatofecha"/>
            <w:spacing w:after="0" w:line="240" w:lineRule="auto"/>
          </w:pPr>
          <w:r>
            <w:t>Date</w:t>
          </w:r>
          <w:r w:rsidRPr="00B964D3">
            <w:t xml:space="preserve"> </w:t>
          </w:r>
          <w:proofErr w:type="spellStart"/>
          <w:r>
            <w:t>L</w:t>
          </w:r>
          <w:r w:rsidRPr="00B964D3">
            <w:t>ast</w:t>
          </w:r>
          <w:proofErr w:type="spellEnd"/>
          <w:r w:rsidRPr="00B964D3">
            <w:t xml:space="preserve"> </w:t>
          </w:r>
          <w:proofErr w:type="spellStart"/>
          <w:r>
            <w:t>A</w:t>
          </w:r>
          <w:r w:rsidRPr="00B964D3">
            <w:t>pproved</w:t>
          </w:r>
          <w:proofErr w:type="spellEnd"/>
          <w:r>
            <w:t>:</w:t>
          </w:r>
        </w:p>
      </w:tc>
      <w:tc>
        <w:tcPr>
          <w:tcW w:w="3326" w:type="pct"/>
          <w:gridSpan w:val="2"/>
        </w:tcPr>
        <w:p w:rsidR="00E44413" w:rsidRPr="00B964D3" w:rsidRDefault="00E44413" w:rsidP="00DB7594">
          <w:pPr>
            <w:pStyle w:val="Formatofecha"/>
            <w:spacing w:after="0" w:line="240" w:lineRule="auto"/>
            <w:rPr>
              <w:lang w:val="en-GB"/>
            </w:rPr>
          </w:pPr>
          <w:r>
            <w:rPr>
              <w:lang w:val="en-US"/>
            </w:rPr>
            <w:t xml:space="preserve"> October 2014 </w:t>
          </w:r>
        </w:p>
      </w:tc>
      <w:tc>
        <w:tcPr>
          <w:tcW w:w="622" w:type="pct"/>
        </w:tcPr>
        <w:p w:rsidR="00E44413" w:rsidRPr="001C67DF" w:rsidRDefault="00E44413" w:rsidP="007B678D">
          <w:pPr>
            <w:pStyle w:val="Formatofecha"/>
            <w:spacing w:after="0" w:line="240" w:lineRule="auto"/>
            <w:jc w:val="right"/>
          </w:pPr>
          <w:r>
            <w:rPr>
              <w:lang w:val="en-US"/>
            </w:rPr>
            <w:t xml:space="preserve"> </w:t>
          </w:r>
          <w:proofErr w:type="spellStart"/>
          <w:r>
            <w:t>Version</w:t>
          </w:r>
          <w:proofErr w:type="spellEnd"/>
          <w:r>
            <w:t xml:space="preserve"> </w:t>
          </w:r>
          <w:proofErr w:type="spellStart"/>
          <w:r>
            <w:t>Number</w:t>
          </w:r>
          <w:proofErr w:type="spellEnd"/>
        </w:p>
      </w:tc>
      <w:tc>
        <w:tcPr>
          <w:tcW w:w="310" w:type="pct"/>
        </w:tcPr>
        <w:p w:rsidR="00E44413" w:rsidRPr="001C67DF" w:rsidRDefault="00E44413" w:rsidP="003D5836">
          <w:pPr>
            <w:pStyle w:val="Formatofecha"/>
            <w:spacing w:after="0" w:line="240" w:lineRule="auto"/>
            <w:jc w:val="right"/>
          </w:pPr>
          <w:r>
            <w:t>2.0</w:t>
          </w:r>
        </w:p>
      </w:tc>
    </w:tr>
  </w:tbl>
  <w:p w:rsidR="00E44413" w:rsidRPr="002432D9" w:rsidRDefault="00E44413">
    <w:pPr>
      <w:pStyle w:val="Header"/>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FFACB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423FC"/>
    <w:multiLevelType w:val="hybridMultilevel"/>
    <w:tmpl w:val="7938F93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8C51E8"/>
    <w:multiLevelType w:val="hybridMultilevel"/>
    <w:tmpl w:val="F3661FE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5C5928"/>
    <w:multiLevelType w:val="hybridMultilevel"/>
    <w:tmpl w:val="517EE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7872B4"/>
    <w:multiLevelType w:val="hybridMultilevel"/>
    <w:tmpl w:val="787A82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AD51C7"/>
    <w:multiLevelType w:val="hybridMultilevel"/>
    <w:tmpl w:val="248A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F14ECE"/>
    <w:multiLevelType w:val="hybridMultilevel"/>
    <w:tmpl w:val="D47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C2334"/>
    <w:multiLevelType w:val="hybridMultilevel"/>
    <w:tmpl w:val="8516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166C26"/>
    <w:multiLevelType w:val="hybridMultilevel"/>
    <w:tmpl w:val="8898BE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nsid w:val="13945100"/>
    <w:multiLevelType w:val="hybridMultilevel"/>
    <w:tmpl w:val="CEC631BE"/>
    <w:lvl w:ilvl="0" w:tplc="33826D9A">
      <w:start w:val="1"/>
      <w:numFmt w:val="bullet"/>
      <w:pStyle w:val="Bulletlist"/>
      <w:lvlText w:val=""/>
      <w:lvlJc w:val="left"/>
      <w:pPr>
        <w:ind w:left="1440" w:hanging="360"/>
      </w:pPr>
      <w:rPr>
        <w:rFonts w:ascii="Symbol" w:hAnsi="Symbol" w:hint="default"/>
      </w:rPr>
    </w:lvl>
    <w:lvl w:ilvl="1" w:tplc="C724478C">
      <w:start w:val="7"/>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E73EE6"/>
    <w:multiLevelType w:val="hybridMultilevel"/>
    <w:tmpl w:val="3E046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6742E2"/>
    <w:multiLevelType w:val="hybridMultilevel"/>
    <w:tmpl w:val="EEBE8F0A"/>
    <w:lvl w:ilvl="0" w:tplc="D8C6DD82">
      <w:start w:val="1"/>
      <w:numFmt w:val="bullet"/>
      <w:pStyle w:val="Normal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E66572"/>
    <w:multiLevelType w:val="hybridMultilevel"/>
    <w:tmpl w:val="2A267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B5F2F16"/>
    <w:multiLevelType w:val="hybridMultilevel"/>
    <w:tmpl w:val="59A6C340"/>
    <w:lvl w:ilvl="0" w:tplc="2A7C647C">
      <w:start w:val="1"/>
      <w:numFmt w:val="bullet"/>
      <w:lvlText w:val="-"/>
      <w:lvlJc w:val="left"/>
      <w:pPr>
        <w:ind w:left="720" w:hanging="360"/>
      </w:pPr>
      <w:rPr>
        <w:rFonts w:ascii="Calibri" w:eastAsia="Times"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32C1C"/>
    <w:multiLevelType w:val="hybridMultilevel"/>
    <w:tmpl w:val="E46E0332"/>
    <w:lvl w:ilvl="0" w:tplc="0409000F">
      <w:start w:val="1"/>
      <w:numFmt w:val="decimal"/>
      <w:lvlText w:val="%1."/>
      <w:lvlJc w:val="left"/>
      <w:pPr>
        <w:ind w:left="776" w:hanging="360"/>
      </w:pPr>
    </w:lvl>
    <w:lvl w:ilvl="1" w:tplc="04090019">
      <w:start w:val="1"/>
      <w:numFmt w:val="lowerLetter"/>
      <w:lvlText w:val="%2."/>
      <w:lvlJc w:val="left"/>
      <w:pPr>
        <w:ind w:left="1496" w:hanging="360"/>
      </w:pPr>
    </w:lvl>
    <w:lvl w:ilvl="2" w:tplc="0409001B">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5">
    <w:nsid w:val="1F412D24"/>
    <w:multiLevelType w:val="hybridMultilevel"/>
    <w:tmpl w:val="E46E0332"/>
    <w:lvl w:ilvl="0" w:tplc="0409000F">
      <w:start w:val="1"/>
      <w:numFmt w:val="decimal"/>
      <w:lvlText w:val="%1."/>
      <w:lvlJc w:val="left"/>
      <w:pPr>
        <w:ind w:left="776" w:hanging="360"/>
      </w:pPr>
    </w:lvl>
    <w:lvl w:ilvl="1" w:tplc="04090019">
      <w:start w:val="1"/>
      <w:numFmt w:val="lowerLetter"/>
      <w:lvlText w:val="%2."/>
      <w:lvlJc w:val="left"/>
      <w:pPr>
        <w:ind w:left="1496" w:hanging="360"/>
      </w:pPr>
    </w:lvl>
    <w:lvl w:ilvl="2" w:tplc="0409001B">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6">
    <w:nsid w:val="217B16AF"/>
    <w:multiLevelType w:val="hybridMultilevel"/>
    <w:tmpl w:val="CF3E2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6C4D4C"/>
    <w:multiLevelType w:val="hybridMultilevel"/>
    <w:tmpl w:val="1DCA5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535EEC"/>
    <w:multiLevelType w:val="hybridMultilevel"/>
    <w:tmpl w:val="8BB0688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
    <w:nsid w:val="247B2ED8"/>
    <w:multiLevelType w:val="hybridMultilevel"/>
    <w:tmpl w:val="85AE047E"/>
    <w:lvl w:ilvl="0" w:tplc="46B04FFE">
      <w:start w:val="1"/>
      <w:numFmt w:val="lowerRoman"/>
      <w:lvlText w:val="(%1)"/>
      <w:lvlJc w:val="left"/>
      <w:pPr>
        <w:ind w:left="720" w:hanging="360"/>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C24733"/>
    <w:multiLevelType w:val="hybridMultilevel"/>
    <w:tmpl w:val="7E32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F36AAC"/>
    <w:multiLevelType w:val="hybridMultilevel"/>
    <w:tmpl w:val="5E56A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A512EC"/>
    <w:multiLevelType w:val="hybridMultilevel"/>
    <w:tmpl w:val="14AA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042CD2"/>
    <w:multiLevelType w:val="multilevel"/>
    <w:tmpl w:val="775EEBFE"/>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4">
    <w:nsid w:val="2D56082C"/>
    <w:multiLevelType w:val="hybridMultilevel"/>
    <w:tmpl w:val="71E0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9B1483"/>
    <w:multiLevelType w:val="multilevel"/>
    <w:tmpl w:val="775EEBFE"/>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nsid w:val="335F12C6"/>
    <w:multiLevelType w:val="hybridMultilevel"/>
    <w:tmpl w:val="E5C8B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5A00AE8"/>
    <w:multiLevelType w:val="hybridMultilevel"/>
    <w:tmpl w:val="74520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BFB5EC7"/>
    <w:multiLevelType w:val="hybridMultilevel"/>
    <w:tmpl w:val="986E4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544ACE"/>
    <w:multiLevelType w:val="hybridMultilevel"/>
    <w:tmpl w:val="CC4622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7400EE8">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4E28DC"/>
    <w:multiLevelType w:val="hybridMultilevel"/>
    <w:tmpl w:val="51FE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BE03BA"/>
    <w:multiLevelType w:val="hybridMultilevel"/>
    <w:tmpl w:val="5E56A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DE2B01"/>
    <w:multiLevelType w:val="hybridMultilevel"/>
    <w:tmpl w:val="043CC890"/>
    <w:lvl w:ilvl="0" w:tplc="82662108">
      <w:start w:val="1"/>
      <w:numFmt w:val="lowerRoman"/>
      <w:lvlText w:val="(%1)"/>
      <w:lvlJc w:val="left"/>
      <w:pPr>
        <w:ind w:left="720" w:hanging="360"/>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7F3B37"/>
    <w:multiLevelType w:val="multilevel"/>
    <w:tmpl w:val="18C6EAFE"/>
    <w:styleLink w:val="Styl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4CC278FF"/>
    <w:multiLevelType w:val="hybridMultilevel"/>
    <w:tmpl w:val="3A0C5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5A0CE3"/>
    <w:multiLevelType w:val="hybridMultilevel"/>
    <w:tmpl w:val="2502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1E17D8"/>
    <w:multiLevelType w:val="hybridMultilevel"/>
    <w:tmpl w:val="F578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1C2E5E"/>
    <w:multiLevelType w:val="hybridMultilevel"/>
    <w:tmpl w:val="FC0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6930DE"/>
    <w:multiLevelType w:val="hybridMultilevel"/>
    <w:tmpl w:val="D3B69F12"/>
    <w:lvl w:ilvl="0" w:tplc="264EDCAE">
      <w:start w:val="1"/>
      <w:numFmt w:val="bullet"/>
      <w:pStyle w:val="Bullet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E809F2"/>
    <w:multiLevelType w:val="hybridMultilevel"/>
    <w:tmpl w:val="B5C624FA"/>
    <w:lvl w:ilvl="0" w:tplc="D654D9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A1058E"/>
    <w:multiLevelType w:val="hybridMultilevel"/>
    <w:tmpl w:val="2A9E55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F3846"/>
    <w:multiLevelType w:val="hybridMultilevel"/>
    <w:tmpl w:val="03BA4ABC"/>
    <w:lvl w:ilvl="0" w:tplc="8D241EB4">
      <w:start w:val="1"/>
      <w:numFmt w:val="bullet"/>
      <w:pStyle w:val="TableBulletList"/>
      <w:lvlText w:val=""/>
      <w:lvlJc w:val="left"/>
      <w:pPr>
        <w:ind w:left="785" w:hanging="360"/>
      </w:pPr>
      <w:rPr>
        <w:rFonts w:ascii="Symbol" w:hAnsi="Symbol" w:hint="default"/>
      </w:rPr>
    </w:lvl>
    <w:lvl w:ilvl="1" w:tplc="04090001">
      <w:start w:val="1"/>
      <w:numFmt w:val="bullet"/>
      <w:lvlText w:val=""/>
      <w:lvlJc w:val="left"/>
      <w:pPr>
        <w:ind w:left="1505" w:hanging="360"/>
      </w:pPr>
      <w:rPr>
        <w:rFonts w:ascii="Symbol" w:hAnsi="Symbol"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2">
    <w:nsid w:val="5DC52647"/>
    <w:multiLevelType w:val="hybridMultilevel"/>
    <w:tmpl w:val="661476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0374C5"/>
    <w:multiLevelType w:val="hybridMultilevel"/>
    <w:tmpl w:val="4516D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E00FAA"/>
    <w:multiLevelType w:val="hybridMultilevel"/>
    <w:tmpl w:val="B472210A"/>
    <w:lvl w:ilvl="0" w:tplc="0582A3EA">
      <w:start w:val="1"/>
      <w:numFmt w:val="decimal"/>
      <w:pStyle w:val="Norm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17F0E"/>
    <w:multiLevelType w:val="hybridMultilevel"/>
    <w:tmpl w:val="A4C007BE"/>
    <w:lvl w:ilvl="0" w:tplc="5588C500">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6">
    <w:nsid w:val="60962AF5"/>
    <w:multiLevelType w:val="multilevel"/>
    <w:tmpl w:val="7C02F612"/>
    <w:lvl w:ilvl="0">
      <w:start w:val="1"/>
      <w:numFmt w:val="decimal"/>
      <w:pStyle w:val="SectionHeader"/>
      <w:lvlText w:val="%1."/>
      <w:lvlJc w:val="left"/>
      <w:pPr>
        <w:tabs>
          <w:tab w:val="num" w:pos="567"/>
        </w:tabs>
        <w:ind w:left="680" w:hanging="680"/>
      </w:pPr>
      <w:rPr>
        <w:rFonts w:hint="default"/>
      </w:rPr>
    </w:lvl>
    <w:lvl w:ilvl="1">
      <w:start w:val="1"/>
      <w:numFmt w:val="decimal"/>
      <w:pStyle w:val="SubsectionHeader1"/>
      <w:lvlText w:val="%1.%2"/>
      <w:lvlJc w:val="left"/>
      <w:pPr>
        <w:tabs>
          <w:tab w:val="num" w:pos="567"/>
        </w:tabs>
        <w:ind w:left="680" w:hanging="680"/>
      </w:pPr>
      <w:rPr>
        <w:rFonts w:ascii="Calibri" w:hAnsi="Calibri" w:cs="Calibri" w:hint="default"/>
        <w:b/>
        <w:bCs w:val="0"/>
        <w:i w:val="0"/>
        <w:iCs w:val="0"/>
        <w:caps w:val="0"/>
        <w:smallCaps w:val="0"/>
        <w:strike w:val="0"/>
        <w:dstrike w:val="0"/>
        <w:noProof w:val="0"/>
        <w:snapToGrid w:val="0"/>
        <w:vanish w:val="0"/>
        <w:color w:val="000000"/>
        <w:spacing w:val="0"/>
        <w:kern w:val="0"/>
        <w:position w:val="0"/>
        <w:sz w:val="24"/>
        <w:szCs w:val="22"/>
        <w:u w:val="none"/>
        <w:effect w:val="none"/>
        <w:vertAlign w:val="baseline"/>
        <w:em w:val="none"/>
        <w:specVanish w:val="0"/>
      </w:rPr>
    </w:lvl>
    <w:lvl w:ilvl="2">
      <w:start w:val="1"/>
      <w:numFmt w:val="decimal"/>
      <w:pStyle w:val="SubsectionHeader2"/>
      <w:lvlText w:val="%1.%2.%3"/>
      <w:lvlJc w:val="left"/>
      <w:pPr>
        <w:tabs>
          <w:tab w:val="num" w:pos="2007"/>
        </w:tabs>
        <w:ind w:left="2120" w:hanging="680"/>
      </w:pPr>
      <w:rPr>
        <w:rFonts w:hint="default"/>
      </w:rPr>
    </w:lvl>
    <w:lvl w:ilvl="3">
      <w:start w:val="1"/>
      <w:numFmt w:val="decimal"/>
      <w:pStyle w:val="SubsectionHeader3"/>
      <w:lvlText w:val="%1.%2.%3.%4"/>
      <w:lvlJc w:val="left"/>
      <w:pPr>
        <w:tabs>
          <w:tab w:val="num" w:pos="837"/>
        </w:tabs>
        <w:ind w:left="950" w:hanging="680"/>
      </w:pPr>
      <w:rPr>
        <w:rFonts w:hint="default"/>
        <w:sz w:val="22"/>
        <w:szCs w:val="22"/>
      </w:rPr>
    </w:lvl>
    <w:lvl w:ilvl="4">
      <w:numFmt w:val="none"/>
      <w:lvlText w:val=""/>
      <w:lvlJc w:val="left"/>
      <w:pPr>
        <w:tabs>
          <w:tab w:val="num" w:pos="360"/>
        </w:tabs>
        <w:ind w:left="0" w:firstLine="0"/>
      </w:pPr>
      <w:rPr>
        <w:rFonts w:hint="default"/>
      </w:rPr>
    </w:lvl>
    <w:lvl w:ilvl="5">
      <w:numFmt w:val="none"/>
      <w:lvlText w:val=""/>
      <w:lvlJc w:val="left"/>
      <w:pPr>
        <w:tabs>
          <w:tab w:val="num" w:pos="360"/>
        </w:tabs>
        <w:ind w:left="0" w:firstLine="0"/>
      </w:pPr>
      <w:rPr>
        <w:rFonts w:hint="default"/>
      </w:rPr>
    </w:lvl>
    <w:lvl w:ilvl="6">
      <w:numFmt w:val="none"/>
      <w:lvlText w:val=""/>
      <w:lvlJc w:val="left"/>
      <w:pPr>
        <w:tabs>
          <w:tab w:val="num" w:pos="360"/>
        </w:tabs>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7">
    <w:nsid w:val="62262734"/>
    <w:multiLevelType w:val="hybridMultilevel"/>
    <w:tmpl w:val="6E145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2D563DE"/>
    <w:multiLevelType w:val="hybridMultilevel"/>
    <w:tmpl w:val="5608D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9F7386"/>
    <w:multiLevelType w:val="hybridMultilevel"/>
    <w:tmpl w:val="8FFC613C"/>
    <w:lvl w:ilvl="0" w:tplc="FFFFFFFF">
      <w:numFmt w:val="decimal"/>
      <w:pStyle w:val="SuperBullet"/>
      <w:lvlText w:val=""/>
      <w:lvlJc w:val="left"/>
    </w:lvl>
    <w:lvl w:ilvl="1" w:tplc="FFFFFFFF">
      <w:numFmt w:val="decimal"/>
      <w:pStyle w:val="Bulletted1"/>
      <w:lvlText w:val=""/>
      <w:lvlJc w:val="left"/>
    </w:lvl>
    <w:lvl w:ilvl="2" w:tplc="4156CF3A">
      <w:numFmt w:val="decimal"/>
      <w:pStyle w:val="Bulletted2"/>
      <w:lvlText w:val=""/>
      <w:lvlJc w:val="left"/>
    </w:lvl>
    <w:lvl w:ilvl="3" w:tplc="FFFFFFFF">
      <w:numFmt w:val="decimal"/>
      <w:pStyle w:val="Bulleted3"/>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64EE4B3D"/>
    <w:multiLevelType w:val="hybridMultilevel"/>
    <w:tmpl w:val="6BB8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6472EA"/>
    <w:multiLevelType w:val="multilevel"/>
    <w:tmpl w:val="18C6EAFE"/>
    <w:styleLink w:val="Notes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nsid w:val="67806903"/>
    <w:multiLevelType w:val="hybridMultilevel"/>
    <w:tmpl w:val="C77C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7D29CA"/>
    <w:multiLevelType w:val="hybridMultilevel"/>
    <w:tmpl w:val="34A036C0"/>
    <w:lvl w:ilvl="0" w:tplc="D80E49DE">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D9363DB"/>
    <w:multiLevelType w:val="hybridMultilevel"/>
    <w:tmpl w:val="055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E0D3251"/>
    <w:multiLevelType w:val="hybridMultilevel"/>
    <w:tmpl w:val="21F6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09A01CC"/>
    <w:multiLevelType w:val="hybridMultilevel"/>
    <w:tmpl w:val="38C09C0C"/>
    <w:lvl w:ilvl="0" w:tplc="04090005">
      <w:start w:val="1"/>
      <w:numFmt w:val="bullet"/>
      <w:lvlText w:val=""/>
      <w:lvlJc w:val="left"/>
      <w:pPr>
        <w:ind w:left="720" w:hanging="360"/>
      </w:pPr>
      <w:rPr>
        <w:rFonts w:ascii="Wingdings" w:hAnsi="Wingdings" w:hint="default"/>
      </w:rPr>
    </w:lvl>
    <w:lvl w:ilvl="1" w:tplc="012A0904">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A30414"/>
    <w:multiLevelType w:val="hybridMultilevel"/>
    <w:tmpl w:val="3160AE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6A73590"/>
    <w:multiLevelType w:val="hybridMultilevel"/>
    <w:tmpl w:val="116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0D5E25"/>
    <w:multiLevelType w:val="hybridMultilevel"/>
    <w:tmpl w:val="E480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1177AE"/>
    <w:multiLevelType w:val="hybridMultilevel"/>
    <w:tmpl w:val="3E6E5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620724"/>
    <w:multiLevelType w:val="hybridMultilevel"/>
    <w:tmpl w:val="48F4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DB30BD0"/>
    <w:multiLevelType w:val="hybridMultilevel"/>
    <w:tmpl w:val="B5F4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1"/>
  </w:num>
  <w:num w:numId="3">
    <w:abstractNumId w:val="46"/>
  </w:num>
  <w:num w:numId="4">
    <w:abstractNumId w:val="49"/>
  </w:num>
  <w:num w:numId="5">
    <w:abstractNumId w:val="0"/>
  </w:num>
  <w:num w:numId="6">
    <w:abstractNumId w:val="44"/>
  </w:num>
  <w:num w:numId="7">
    <w:abstractNumId w:val="11"/>
  </w:num>
  <w:num w:numId="8">
    <w:abstractNumId w:val="42"/>
  </w:num>
  <w:num w:numId="9">
    <w:abstractNumId w:val="48"/>
  </w:num>
  <w:num w:numId="10">
    <w:abstractNumId w:val="4"/>
  </w:num>
  <w:num w:numId="11">
    <w:abstractNumId w:val="2"/>
  </w:num>
  <w:num w:numId="12">
    <w:abstractNumId w:val="29"/>
  </w:num>
  <w:num w:numId="13">
    <w:abstractNumId w:val="58"/>
  </w:num>
  <w:num w:numId="14">
    <w:abstractNumId w:val="61"/>
  </w:num>
  <w:num w:numId="15">
    <w:abstractNumId w:val="62"/>
  </w:num>
  <w:num w:numId="16">
    <w:abstractNumId w:val="43"/>
  </w:num>
  <w:num w:numId="17">
    <w:abstractNumId w:val="55"/>
  </w:num>
  <w:num w:numId="18">
    <w:abstractNumId w:val="54"/>
  </w:num>
  <w:num w:numId="19">
    <w:abstractNumId w:val="60"/>
  </w:num>
  <w:num w:numId="20">
    <w:abstractNumId w:val="7"/>
  </w:num>
  <w:num w:numId="21">
    <w:abstractNumId w:val="59"/>
  </w:num>
  <w:num w:numId="22">
    <w:abstractNumId w:val="52"/>
  </w:num>
  <w:num w:numId="23">
    <w:abstractNumId w:val="12"/>
  </w:num>
  <w:num w:numId="24">
    <w:abstractNumId w:val="56"/>
  </w:num>
  <w:num w:numId="25">
    <w:abstractNumId w:val="22"/>
  </w:num>
  <w:num w:numId="26">
    <w:abstractNumId w:val="38"/>
  </w:num>
  <w:num w:numId="27">
    <w:abstractNumId w:val="6"/>
  </w:num>
  <w:num w:numId="28">
    <w:abstractNumId w:val="39"/>
  </w:num>
  <w:num w:numId="29">
    <w:abstractNumId w:val="19"/>
  </w:num>
  <w:num w:numId="30">
    <w:abstractNumId w:val="32"/>
  </w:num>
  <w:num w:numId="31">
    <w:abstractNumId w:val="31"/>
  </w:num>
  <w:num w:numId="32">
    <w:abstractNumId w:val="21"/>
  </w:num>
  <w:num w:numId="33">
    <w:abstractNumId w:val="40"/>
  </w:num>
  <w:num w:numId="34">
    <w:abstractNumId w:val="17"/>
  </w:num>
  <w:num w:numId="35">
    <w:abstractNumId w:val="34"/>
  </w:num>
  <w:num w:numId="36">
    <w:abstractNumId w:val="13"/>
  </w:num>
  <w:num w:numId="37">
    <w:abstractNumId w:val="30"/>
  </w:num>
  <w:num w:numId="38">
    <w:abstractNumId w:val="20"/>
  </w:num>
  <w:num w:numId="39">
    <w:abstractNumId w:val="24"/>
  </w:num>
  <w:num w:numId="40">
    <w:abstractNumId w:val="45"/>
  </w:num>
  <w:num w:numId="41">
    <w:abstractNumId w:val="46"/>
    <w:lvlOverride w:ilvl="0">
      <w:startOverride w:val="18"/>
    </w:lvlOverride>
    <w:lvlOverride w:ilvl="1">
      <w:startOverride w:val="5"/>
    </w:lvlOverride>
    <w:lvlOverride w:ilvl="2">
      <w:startOverride w:val="1"/>
    </w:lvlOverride>
    <w:lvlOverride w:ilvl="3">
      <w:startOverride w:val="1"/>
    </w:lvlOverride>
    <w:lvlOverride w:ilvl="4"/>
    <w:lvlOverride w:ilvl="5"/>
    <w:lvlOverride w:ilvl="6"/>
    <w:lvlOverride w:ilvl="7"/>
    <w:lvlOverride w:ilvl="8"/>
  </w:num>
  <w:num w:numId="42">
    <w:abstractNumId w:val="15"/>
  </w:num>
  <w:num w:numId="43">
    <w:abstractNumId w:val="14"/>
  </w:num>
  <w:num w:numId="44">
    <w:abstractNumId w:val="25"/>
  </w:num>
  <w:num w:numId="45">
    <w:abstractNumId w:val="9"/>
  </w:num>
  <w:num w:numId="46">
    <w:abstractNumId w:val="41"/>
  </w:num>
  <w:num w:numId="47">
    <w:abstractNumId w:val="5"/>
  </w:num>
  <w:num w:numId="48">
    <w:abstractNumId w:val="53"/>
  </w:num>
  <w:num w:numId="49">
    <w:abstractNumId w:val="50"/>
  </w:num>
  <w:num w:numId="50">
    <w:abstractNumId w:val="37"/>
  </w:num>
  <w:num w:numId="51">
    <w:abstractNumId w:val="26"/>
  </w:num>
  <w:num w:numId="52">
    <w:abstractNumId w:val="23"/>
  </w:num>
  <w:num w:numId="53">
    <w:abstractNumId w:val="3"/>
  </w:num>
  <w:num w:numId="54">
    <w:abstractNumId w:val="27"/>
  </w:num>
  <w:num w:numId="55">
    <w:abstractNumId w:val="8"/>
  </w:num>
  <w:num w:numId="56">
    <w:abstractNumId w:val="1"/>
  </w:num>
  <w:num w:numId="57">
    <w:abstractNumId w:val="35"/>
  </w:num>
  <w:num w:numId="58">
    <w:abstractNumId w:val="46"/>
  </w:num>
  <w:num w:numId="59">
    <w:abstractNumId w:val="46"/>
  </w:num>
  <w:num w:numId="60">
    <w:abstractNumId w:val="46"/>
  </w:num>
  <w:num w:numId="61">
    <w:abstractNumId w:val="36"/>
  </w:num>
  <w:num w:numId="62">
    <w:abstractNumId w:val="16"/>
  </w:num>
  <w:num w:numId="63">
    <w:abstractNumId w:val="10"/>
  </w:num>
  <w:num w:numId="64">
    <w:abstractNumId w:val="47"/>
  </w:num>
  <w:num w:numId="65">
    <w:abstractNumId w:val="57"/>
  </w:num>
  <w:num w:numId="66">
    <w:abstractNumId w:val="38"/>
  </w:num>
  <w:num w:numId="67">
    <w:abstractNumId w:val="28"/>
  </w:num>
  <w:num w:numId="68">
    <w:abstractNumId w:val="38"/>
  </w:num>
  <w:num w:numId="69">
    <w:abstractNumId w:val="18"/>
  </w:num>
  <w:num w:numId="70">
    <w:abstractNumId w:val="4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1">
    <w:abstractNumId w:val="4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IdMacAtCleanup w:val="6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Davis">
    <w15:presenceInfo w15:providerId="AD" w15:userId="S-1-5-21-602162358-1897051121-1417001333-387761"/>
  </w15:person>
  <w15:person w15:author="Alexis Trittipo">
    <w15:presenceInfo w15:providerId="AD" w15:userId="S-1-5-21-602162358-1897051121-1417001333-279471"/>
  </w15:person>
  <w15:person w15:author="Microsoft Office User">
    <w15:presenceInfo w15:providerId="None" w15:userId="Microsoft Office User"/>
  </w15:person>
  <w15:person w15:author="Andrew Hudis">
    <w15:presenceInfo w15:providerId="AD" w15:userId="S-1-5-21-602162358-1897051121-1417001333-4451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proofState w:spelling="clean" w:grammar="clean"/>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6FD"/>
    <w:rsid w:val="00000EEC"/>
    <w:rsid w:val="0000184D"/>
    <w:rsid w:val="00001D88"/>
    <w:rsid w:val="0000259F"/>
    <w:rsid w:val="00002FFD"/>
    <w:rsid w:val="000030B8"/>
    <w:rsid w:val="000034F3"/>
    <w:rsid w:val="00006AB7"/>
    <w:rsid w:val="00007311"/>
    <w:rsid w:val="00007EA3"/>
    <w:rsid w:val="000103AB"/>
    <w:rsid w:val="00010857"/>
    <w:rsid w:val="00010B9D"/>
    <w:rsid w:val="00013403"/>
    <w:rsid w:val="00013AA9"/>
    <w:rsid w:val="0001411C"/>
    <w:rsid w:val="00015A55"/>
    <w:rsid w:val="00017568"/>
    <w:rsid w:val="00020C10"/>
    <w:rsid w:val="00021F2D"/>
    <w:rsid w:val="000240CB"/>
    <w:rsid w:val="000257B2"/>
    <w:rsid w:val="00025D01"/>
    <w:rsid w:val="000276C0"/>
    <w:rsid w:val="00027780"/>
    <w:rsid w:val="000315BF"/>
    <w:rsid w:val="0003166C"/>
    <w:rsid w:val="000322B5"/>
    <w:rsid w:val="000325FE"/>
    <w:rsid w:val="0003385E"/>
    <w:rsid w:val="000347B6"/>
    <w:rsid w:val="000356EF"/>
    <w:rsid w:val="0004027D"/>
    <w:rsid w:val="00042527"/>
    <w:rsid w:val="0004317B"/>
    <w:rsid w:val="00043BBB"/>
    <w:rsid w:val="00046612"/>
    <w:rsid w:val="00047145"/>
    <w:rsid w:val="0004752B"/>
    <w:rsid w:val="00047B5F"/>
    <w:rsid w:val="0005063E"/>
    <w:rsid w:val="000511C2"/>
    <w:rsid w:val="00051733"/>
    <w:rsid w:val="000522F6"/>
    <w:rsid w:val="0005354E"/>
    <w:rsid w:val="000542A1"/>
    <w:rsid w:val="000543FC"/>
    <w:rsid w:val="000579DE"/>
    <w:rsid w:val="00057B54"/>
    <w:rsid w:val="00057E76"/>
    <w:rsid w:val="00063817"/>
    <w:rsid w:val="00065523"/>
    <w:rsid w:val="000656C9"/>
    <w:rsid w:val="000671C7"/>
    <w:rsid w:val="00072D9F"/>
    <w:rsid w:val="00072E59"/>
    <w:rsid w:val="00075093"/>
    <w:rsid w:val="000762FC"/>
    <w:rsid w:val="00076B37"/>
    <w:rsid w:val="000779EF"/>
    <w:rsid w:val="0008042C"/>
    <w:rsid w:val="00080EF8"/>
    <w:rsid w:val="0008195B"/>
    <w:rsid w:val="000823E6"/>
    <w:rsid w:val="000847D8"/>
    <w:rsid w:val="00084A0C"/>
    <w:rsid w:val="00086099"/>
    <w:rsid w:val="000862B8"/>
    <w:rsid w:val="00086E57"/>
    <w:rsid w:val="00092473"/>
    <w:rsid w:val="00093E08"/>
    <w:rsid w:val="00094032"/>
    <w:rsid w:val="000940AA"/>
    <w:rsid w:val="00094D03"/>
    <w:rsid w:val="00097BDC"/>
    <w:rsid w:val="000A047E"/>
    <w:rsid w:val="000A096C"/>
    <w:rsid w:val="000A32B4"/>
    <w:rsid w:val="000A467E"/>
    <w:rsid w:val="000A494B"/>
    <w:rsid w:val="000A7002"/>
    <w:rsid w:val="000A7078"/>
    <w:rsid w:val="000B0612"/>
    <w:rsid w:val="000B2532"/>
    <w:rsid w:val="000B2E80"/>
    <w:rsid w:val="000B5520"/>
    <w:rsid w:val="000B5820"/>
    <w:rsid w:val="000B7ED8"/>
    <w:rsid w:val="000C0096"/>
    <w:rsid w:val="000C03BD"/>
    <w:rsid w:val="000C068B"/>
    <w:rsid w:val="000C1EA9"/>
    <w:rsid w:val="000C2E32"/>
    <w:rsid w:val="000C381A"/>
    <w:rsid w:val="000C485E"/>
    <w:rsid w:val="000C7568"/>
    <w:rsid w:val="000C7CED"/>
    <w:rsid w:val="000D0B20"/>
    <w:rsid w:val="000D0F8E"/>
    <w:rsid w:val="000D1FD1"/>
    <w:rsid w:val="000D33FC"/>
    <w:rsid w:val="000D4534"/>
    <w:rsid w:val="000D50F6"/>
    <w:rsid w:val="000D511D"/>
    <w:rsid w:val="000D533D"/>
    <w:rsid w:val="000D7862"/>
    <w:rsid w:val="000D7B1D"/>
    <w:rsid w:val="000E06A4"/>
    <w:rsid w:val="000E174B"/>
    <w:rsid w:val="000E2633"/>
    <w:rsid w:val="000E5441"/>
    <w:rsid w:val="000E7E58"/>
    <w:rsid w:val="000F5A95"/>
    <w:rsid w:val="000F5AF6"/>
    <w:rsid w:val="000F5E37"/>
    <w:rsid w:val="000F6FB8"/>
    <w:rsid w:val="00100237"/>
    <w:rsid w:val="00101397"/>
    <w:rsid w:val="001020B6"/>
    <w:rsid w:val="0010263F"/>
    <w:rsid w:val="00102F3B"/>
    <w:rsid w:val="001046AB"/>
    <w:rsid w:val="00105001"/>
    <w:rsid w:val="00113265"/>
    <w:rsid w:val="001144ED"/>
    <w:rsid w:val="00114DC8"/>
    <w:rsid w:val="00114E0C"/>
    <w:rsid w:val="001157AB"/>
    <w:rsid w:val="001179C4"/>
    <w:rsid w:val="001211BD"/>
    <w:rsid w:val="0012152A"/>
    <w:rsid w:val="00122710"/>
    <w:rsid w:val="001273CD"/>
    <w:rsid w:val="001306C8"/>
    <w:rsid w:val="00130FA8"/>
    <w:rsid w:val="00131B8A"/>
    <w:rsid w:val="00131D3E"/>
    <w:rsid w:val="00132958"/>
    <w:rsid w:val="00135242"/>
    <w:rsid w:val="00135B6F"/>
    <w:rsid w:val="00135F7C"/>
    <w:rsid w:val="0013704A"/>
    <w:rsid w:val="00137A9C"/>
    <w:rsid w:val="00140230"/>
    <w:rsid w:val="001410B3"/>
    <w:rsid w:val="00141D7B"/>
    <w:rsid w:val="0014290A"/>
    <w:rsid w:val="00143B8A"/>
    <w:rsid w:val="00144B9A"/>
    <w:rsid w:val="0014606D"/>
    <w:rsid w:val="00146F51"/>
    <w:rsid w:val="001472FD"/>
    <w:rsid w:val="001473DC"/>
    <w:rsid w:val="0015004B"/>
    <w:rsid w:val="0015035D"/>
    <w:rsid w:val="001509F6"/>
    <w:rsid w:val="001519CE"/>
    <w:rsid w:val="0015599A"/>
    <w:rsid w:val="001566DD"/>
    <w:rsid w:val="0015687A"/>
    <w:rsid w:val="00156B9D"/>
    <w:rsid w:val="0015722F"/>
    <w:rsid w:val="0016357E"/>
    <w:rsid w:val="0016409C"/>
    <w:rsid w:val="00164A4C"/>
    <w:rsid w:val="0016718D"/>
    <w:rsid w:val="00167CE2"/>
    <w:rsid w:val="00167D40"/>
    <w:rsid w:val="001701D9"/>
    <w:rsid w:val="00170AE4"/>
    <w:rsid w:val="001722A0"/>
    <w:rsid w:val="00172448"/>
    <w:rsid w:val="0017394D"/>
    <w:rsid w:val="00173B4B"/>
    <w:rsid w:val="0017422B"/>
    <w:rsid w:val="001744C4"/>
    <w:rsid w:val="001746A2"/>
    <w:rsid w:val="00174CCD"/>
    <w:rsid w:val="0017693F"/>
    <w:rsid w:val="00177608"/>
    <w:rsid w:val="00180116"/>
    <w:rsid w:val="00180138"/>
    <w:rsid w:val="001802AC"/>
    <w:rsid w:val="001823A8"/>
    <w:rsid w:val="0018331F"/>
    <w:rsid w:val="00183C02"/>
    <w:rsid w:val="001846D7"/>
    <w:rsid w:val="001848FE"/>
    <w:rsid w:val="00184E1E"/>
    <w:rsid w:val="00186811"/>
    <w:rsid w:val="00187562"/>
    <w:rsid w:val="00192D88"/>
    <w:rsid w:val="001934E6"/>
    <w:rsid w:val="001938AC"/>
    <w:rsid w:val="00193901"/>
    <w:rsid w:val="00193ECD"/>
    <w:rsid w:val="001947E1"/>
    <w:rsid w:val="00194EB6"/>
    <w:rsid w:val="00195EBE"/>
    <w:rsid w:val="001A0443"/>
    <w:rsid w:val="001A06DB"/>
    <w:rsid w:val="001A2F42"/>
    <w:rsid w:val="001A4A31"/>
    <w:rsid w:val="001A4B70"/>
    <w:rsid w:val="001A4E8C"/>
    <w:rsid w:val="001A5153"/>
    <w:rsid w:val="001A5412"/>
    <w:rsid w:val="001A6BC4"/>
    <w:rsid w:val="001B08C0"/>
    <w:rsid w:val="001B1908"/>
    <w:rsid w:val="001B19A2"/>
    <w:rsid w:val="001B1CEE"/>
    <w:rsid w:val="001B342D"/>
    <w:rsid w:val="001B3E84"/>
    <w:rsid w:val="001B4494"/>
    <w:rsid w:val="001B595D"/>
    <w:rsid w:val="001B6A11"/>
    <w:rsid w:val="001C33FC"/>
    <w:rsid w:val="001C525C"/>
    <w:rsid w:val="001C5A59"/>
    <w:rsid w:val="001C5FA7"/>
    <w:rsid w:val="001D145C"/>
    <w:rsid w:val="001D303C"/>
    <w:rsid w:val="001D5D0B"/>
    <w:rsid w:val="001D7086"/>
    <w:rsid w:val="001D7650"/>
    <w:rsid w:val="001D7942"/>
    <w:rsid w:val="001E1F5A"/>
    <w:rsid w:val="001E4C8F"/>
    <w:rsid w:val="001E5165"/>
    <w:rsid w:val="001E5CF1"/>
    <w:rsid w:val="001E5FEA"/>
    <w:rsid w:val="001E7F44"/>
    <w:rsid w:val="001F2B7D"/>
    <w:rsid w:val="001F5A13"/>
    <w:rsid w:val="002003D3"/>
    <w:rsid w:val="002017D5"/>
    <w:rsid w:val="002041B6"/>
    <w:rsid w:val="00204CAF"/>
    <w:rsid w:val="00204F9E"/>
    <w:rsid w:val="002061D2"/>
    <w:rsid w:val="002063E9"/>
    <w:rsid w:val="0020698E"/>
    <w:rsid w:val="00207877"/>
    <w:rsid w:val="002106D1"/>
    <w:rsid w:val="002109F3"/>
    <w:rsid w:val="00212C86"/>
    <w:rsid w:val="002134FE"/>
    <w:rsid w:val="0021480B"/>
    <w:rsid w:val="00214D52"/>
    <w:rsid w:val="00214D66"/>
    <w:rsid w:val="00215421"/>
    <w:rsid w:val="00215DEC"/>
    <w:rsid w:val="00215F71"/>
    <w:rsid w:val="00216F4A"/>
    <w:rsid w:val="00216F5A"/>
    <w:rsid w:val="0022021E"/>
    <w:rsid w:val="002202FC"/>
    <w:rsid w:val="0022032C"/>
    <w:rsid w:val="00220A4E"/>
    <w:rsid w:val="00220B5E"/>
    <w:rsid w:val="002215FF"/>
    <w:rsid w:val="00223291"/>
    <w:rsid w:val="00223528"/>
    <w:rsid w:val="002249A3"/>
    <w:rsid w:val="00224EAA"/>
    <w:rsid w:val="00225179"/>
    <w:rsid w:val="002252FB"/>
    <w:rsid w:val="00225EA8"/>
    <w:rsid w:val="0022690C"/>
    <w:rsid w:val="0022745B"/>
    <w:rsid w:val="00230867"/>
    <w:rsid w:val="002328ED"/>
    <w:rsid w:val="00232B31"/>
    <w:rsid w:val="00234967"/>
    <w:rsid w:val="0023513D"/>
    <w:rsid w:val="0023701E"/>
    <w:rsid w:val="00237131"/>
    <w:rsid w:val="00237679"/>
    <w:rsid w:val="002407AD"/>
    <w:rsid w:val="00241810"/>
    <w:rsid w:val="00241E88"/>
    <w:rsid w:val="00244054"/>
    <w:rsid w:val="00244265"/>
    <w:rsid w:val="0024488B"/>
    <w:rsid w:val="002449F3"/>
    <w:rsid w:val="00245F4A"/>
    <w:rsid w:val="00246068"/>
    <w:rsid w:val="00246427"/>
    <w:rsid w:val="0024745F"/>
    <w:rsid w:val="00250D3A"/>
    <w:rsid w:val="0025133D"/>
    <w:rsid w:val="00251ED5"/>
    <w:rsid w:val="00252BCB"/>
    <w:rsid w:val="002531E0"/>
    <w:rsid w:val="002546BA"/>
    <w:rsid w:val="00255D89"/>
    <w:rsid w:val="00261098"/>
    <w:rsid w:val="00261AC2"/>
    <w:rsid w:val="00262476"/>
    <w:rsid w:val="002630F5"/>
    <w:rsid w:val="00263130"/>
    <w:rsid w:val="002633D1"/>
    <w:rsid w:val="00265182"/>
    <w:rsid w:val="002654F6"/>
    <w:rsid w:val="00265F5F"/>
    <w:rsid w:val="00266741"/>
    <w:rsid w:val="00270D2C"/>
    <w:rsid w:val="00272DC6"/>
    <w:rsid w:val="002740AB"/>
    <w:rsid w:val="002740BE"/>
    <w:rsid w:val="00274C76"/>
    <w:rsid w:val="002755A8"/>
    <w:rsid w:val="00277189"/>
    <w:rsid w:val="00280D1E"/>
    <w:rsid w:val="002847F6"/>
    <w:rsid w:val="00285A64"/>
    <w:rsid w:val="002862A8"/>
    <w:rsid w:val="00286719"/>
    <w:rsid w:val="00286DAC"/>
    <w:rsid w:val="00287C6A"/>
    <w:rsid w:val="00290F8E"/>
    <w:rsid w:val="00291806"/>
    <w:rsid w:val="00294108"/>
    <w:rsid w:val="00295029"/>
    <w:rsid w:val="002953F6"/>
    <w:rsid w:val="00296121"/>
    <w:rsid w:val="00297A35"/>
    <w:rsid w:val="00297B1D"/>
    <w:rsid w:val="002A523F"/>
    <w:rsid w:val="002A5CD7"/>
    <w:rsid w:val="002A6CF8"/>
    <w:rsid w:val="002A6CF9"/>
    <w:rsid w:val="002B0247"/>
    <w:rsid w:val="002B0F74"/>
    <w:rsid w:val="002B23FF"/>
    <w:rsid w:val="002B2D38"/>
    <w:rsid w:val="002B2D68"/>
    <w:rsid w:val="002B3050"/>
    <w:rsid w:val="002B305C"/>
    <w:rsid w:val="002B44E5"/>
    <w:rsid w:val="002B46BD"/>
    <w:rsid w:val="002B4EC1"/>
    <w:rsid w:val="002B563D"/>
    <w:rsid w:val="002B5F4B"/>
    <w:rsid w:val="002B6139"/>
    <w:rsid w:val="002B7348"/>
    <w:rsid w:val="002C0AE2"/>
    <w:rsid w:val="002C2238"/>
    <w:rsid w:val="002C25D0"/>
    <w:rsid w:val="002C4C77"/>
    <w:rsid w:val="002C5622"/>
    <w:rsid w:val="002C6B5A"/>
    <w:rsid w:val="002D105F"/>
    <w:rsid w:val="002D2876"/>
    <w:rsid w:val="002D4E9D"/>
    <w:rsid w:val="002D511C"/>
    <w:rsid w:val="002D7FDE"/>
    <w:rsid w:val="002E0A29"/>
    <w:rsid w:val="002E17CF"/>
    <w:rsid w:val="002E2518"/>
    <w:rsid w:val="002F23F5"/>
    <w:rsid w:val="002F4069"/>
    <w:rsid w:val="002F4DE5"/>
    <w:rsid w:val="002F59A0"/>
    <w:rsid w:val="00300BC4"/>
    <w:rsid w:val="00302EDF"/>
    <w:rsid w:val="00303484"/>
    <w:rsid w:val="00304274"/>
    <w:rsid w:val="0030667E"/>
    <w:rsid w:val="003105AA"/>
    <w:rsid w:val="003105C5"/>
    <w:rsid w:val="0031140E"/>
    <w:rsid w:val="00311E30"/>
    <w:rsid w:val="00311F4A"/>
    <w:rsid w:val="00313CC2"/>
    <w:rsid w:val="00313D2A"/>
    <w:rsid w:val="003153F7"/>
    <w:rsid w:val="00315B39"/>
    <w:rsid w:val="003163B3"/>
    <w:rsid w:val="003173A5"/>
    <w:rsid w:val="0031743C"/>
    <w:rsid w:val="00320B64"/>
    <w:rsid w:val="00321AAF"/>
    <w:rsid w:val="00322107"/>
    <w:rsid w:val="00323106"/>
    <w:rsid w:val="00323486"/>
    <w:rsid w:val="003234CC"/>
    <w:rsid w:val="00323EC8"/>
    <w:rsid w:val="00324627"/>
    <w:rsid w:val="00324AA8"/>
    <w:rsid w:val="00325C75"/>
    <w:rsid w:val="00326A7C"/>
    <w:rsid w:val="003303F8"/>
    <w:rsid w:val="003316A4"/>
    <w:rsid w:val="00332380"/>
    <w:rsid w:val="00333099"/>
    <w:rsid w:val="003336FB"/>
    <w:rsid w:val="00334D48"/>
    <w:rsid w:val="003350C7"/>
    <w:rsid w:val="00335AFB"/>
    <w:rsid w:val="00335B7E"/>
    <w:rsid w:val="00335FDF"/>
    <w:rsid w:val="00336162"/>
    <w:rsid w:val="00336EEE"/>
    <w:rsid w:val="003401AB"/>
    <w:rsid w:val="00341FAD"/>
    <w:rsid w:val="003427D6"/>
    <w:rsid w:val="003433DF"/>
    <w:rsid w:val="00344716"/>
    <w:rsid w:val="003448AA"/>
    <w:rsid w:val="00356ACE"/>
    <w:rsid w:val="00360B93"/>
    <w:rsid w:val="0036377D"/>
    <w:rsid w:val="003659A4"/>
    <w:rsid w:val="003660F0"/>
    <w:rsid w:val="003676B3"/>
    <w:rsid w:val="003678C5"/>
    <w:rsid w:val="00367A1E"/>
    <w:rsid w:val="00370110"/>
    <w:rsid w:val="00370349"/>
    <w:rsid w:val="003704E1"/>
    <w:rsid w:val="00370664"/>
    <w:rsid w:val="00371083"/>
    <w:rsid w:val="003717FD"/>
    <w:rsid w:val="00372D2E"/>
    <w:rsid w:val="003742BE"/>
    <w:rsid w:val="00375703"/>
    <w:rsid w:val="00375F7A"/>
    <w:rsid w:val="00377527"/>
    <w:rsid w:val="0038008E"/>
    <w:rsid w:val="00380693"/>
    <w:rsid w:val="00380A86"/>
    <w:rsid w:val="003908B3"/>
    <w:rsid w:val="00392936"/>
    <w:rsid w:val="00392E1C"/>
    <w:rsid w:val="00392E91"/>
    <w:rsid w:val="0039415A"/>
    <w:rsid w:val="00395210"/>
    <w:rsid w:val="003954A8"/>
    <w:rsid w:val="00395ADA"/>
    <w:rsid w:val="00396043"/>
    <w:rsid w:val="00396529"/>
    <w:rsid w:val="003A11F7"/>
    <w:rsid w:val="003A1985"/>
    <w:rsid w:val="003A263E"/>
    <w:rsid w:val="003A3B2F"/>
    <w:rsid w:val="003A45F1"/>
    <w:rsid w:val="003A4CA5"/>
    <w:rsid w:val="003A505D"/>
    <w:rsid w:val="003A54DB"/>
    <w:rsid w:val="003A5718"/>
    <w:rsid w:val="003A7680"/>
    <w:rsid w:val="003B2AB4"/>
    <w:rsid w:val="003B3348"/>
    <w:rsid w:val="003B3A30"/>
    <w:rsid w:val="003B79E4"/>
    <w:rsid w:val="003C0EB0"/>
    <w:rsid w:val="003C24FF"/>
    <w:rsid w:val="003C311F"/>
    <w:rsid w:val="003C4645"/>
    <w:rsid w:val="003D18D3"/>
    <w:rsid w:val="003D1EA3"/>
    <w:rsid w:val="003D297B"/>
    <w:rsid w:val="003D5836"/>
    <w:rsid w:val="003D7DBE"/>
    <w:rsid w:val="003E03DC"/>
    <w:rsid w:val="003E247B"/>
    <w:rsid w:val="003E5398"/>
    <w:rsid w:val="003E577E"/>
    <w:rsid w:val="003E7AC2"/>
    <w:rsid w:val="003F101E"/>
    <w:rsid w:val="003F274B"/>
    <w:rsid w:val="003F311B"/>
    <w:rsid w:val="003F3714"/>
    <w:rsid w:val="003F4154"/>
    <w:rsid w:val="003F4B20"/>
    <w:rsid w:val="003F6130"/>
    <w:rsid w:val="003F6712"/>
    <w:rsid w:val="003F7E97"/>
    <w:rsid w:val="00400E1F"/>
    <w:rsid w:val="00401F2A"/>
    <w:rsid w:val="0040401B"/>
    <w:rsid w:val="0040525F"/>
    <w:rsid w:val="004057E1"/>
    <w:rsid w:val="00406007"/>
    <w:rsid w:val="00407096"/>
    <w:rsid w:val="0041459E"/>
    <w:rsid w:val="00423D1E"/>
    <w:rsid w:val="004247FE"/>
    <w:rsid w:val="00427490"/>
    <w:rsid w:val="004276A9"/>
    <w:rsid w:val="0043069F"/>
    <w:rsid w:val="00430C41"/>
    <w:rsid w:val="00431882"/>
    <w:rsid w:val="00431D23"/>
    <w:rsid w:val="0043296C"/>
    <w:rsid w:val="00433FDC"/>
    <w:rsid w:val="0043428D"/>
    <w:rsid w:val="0043645E"/>
    <w:rsid w:val="00437528"/>
    <w:rsid w:val="00437EAF"/>
    <w:rsid w:val="00441AC9"/>
    <w:rsid w:val="0044256A"/>
    <w:rsid w:val="00444FC5"/>
    <w:rsid w:val="00445CD7"/>
    <w:rsid w:val="00446648"/>
    <w:rsid w:val="004476A2"/>
    <w:rsid w:val="004512C2"/>
    <w:rsid w:val="004514CD"/>
    <w:rsid w:val="00451721"/>
    <w:rsid w:val="00451A9B"/>
    <w:rsid w:val="004523F8"/>
    <w:rsid w:val="00453AA0"/>
    <w:rsid w:val="00453FBD"/>
    <w:rsid w:val="0045465B"/>
    <w:rsid w:val="00455A55"/>
    <w:rsid w:val="004562DE"/>
    <w:rsid w:val="0045636E"/>
    <w:rsid w:val="004576EA"/>
    <w:rsid w:val="00461675"/>
    <w:rsid w:val="00462F5C"/>
    <w:rsid w:val="0046573B"/>
    <w:rsid w:val="00465BCC"/>
    <w:rsid w:val="00466F15"/>
    <w:rsid w:val="004672C2"/>
    <w:rsid w:val="00467F0E"/>
    <w:rsid w:val="004700BC"/>
    <w:rsid w:val="00473A7A"/>
    <w:rsid w:val="004742E4"/>
    <w:rsid w:val="00480288"/>
    <w:rsid w:val="00482087"/>
    <w:rsid w:val="0048272A"/>
    <w:rsid w:val="0048713C"/>
    <w:rsid w:val="0048742E"/>
    <w:rsid w:val="00487F51"/>
    <w:rsid w:val="00493B54"/>
    <w:rsid w:val="00493C70"/>
    <w:rsid w:val="0049725F"/>
    <w:rsid w:val="00497CA0"/>
    <w:rsid w:val="004A06CD"/>
    <w:rsid w:val="004A4AA1"/>
    <w:rsid w:val="004A582D"/>
    <w:rsid w:val="004A75C0"/>
    <w:rsid w:val="004B1E42"/>
    <w:rsid w:val="004B26F8"/>
    <w:rsid w:val="004B3FED"/>
    <w:rsid w:val="004B48B8"/>
    <w:rsid w:val="004B55C8"/>
    <w:rsid w:val="004B56F7"/>
    <w:rsid w:val="004B6207"/>
    <w:rsid w:val="004B75DC"/>
    <w:rsid w:val="004B7AB2"/>
    <w:rsid w:val="004B7BC8"/>
    <w:rsid w:val="004C2B73"/>
    <w:rsid w:val="004C2D2B"/>
    <w:rsid w:val="004C40B0"/>
    <w:rsid w:val="004C42E4"/>
    <w:rsid w:val="004C5038"/>
    <w:rsid w:val="004C5556"/>
    <w:rsid w:val="004C562E"/>
    <w:rsid w:val="004C6AF8"/>
    <w:rsid w:val="004D0C02"/>
    <w:rsid w:val="004D0FD7"/>
    <w:rsid w:val="004D2088"/>
    <w:rsid w:val="004D45FD"/>
    <w:rsid w:val="004D634B"/>
    <w:rsid w:val="004E030C"/>
    <w:rsid w:val="004E185C"/>
    <w:rsid w:val="004E2E11"/>
    <w:rsid w:val="004E5974"/>
    <w:rsid w:val="004E67ED"/>
    <w:rsid w:val="004E7370"/>
    <w:rsid w:val="004E7EC2"/>
    <w:rsid w:val="004F17C4"/>
    <w:rsid w:val="004F2818"/>
    <w:rsid w:val="004F2CE1"/>
    <w:rsid w:val="004F458F"/>
    <w:rsid w:val="004F5F51"/>
    <w:rsid w:val="00501851"/>
    <w:rsid w:val="00501AAA"/>
    <w:rsid w:val="00502559"/>
    <w:rsid w:val="00503803"/>
    <w:rsid w:val="00506418"/>
    <w:rsid w:val="00510098"/>
    <w:rsid w:val="005100F3"/>
    <w:rsid w:val="00510585"/>
    <w:rsid w:val="00511300"/>
    <w:rsid w:val="00511FD2"/>
    <w:rsid w:val="00512F35"/>
    <w:rsid w:val="00513CA4"/>
    <w:rsid w:val="00514BFE"/>
    <w:rsid w:val="00515E5E"/>
    <w:rsid w:val="00516E20"/>
    <w:rsid w:val="00517796"/>
    <w:rsid w:val="0052081D"/>
    <w:rsid w:val="00522EBD"/>
    <w:rsid w:val="005239B4"/>
    <w:rsid w:val="0052596E"/>
    <w:rsid w:val="00527917"/>
    <w:rsid w:val="00531388"/>
    <w:rsid w:val="0053339F"/>
    <w:rsid w:val="00534670"/>
    <w:rsid w:val="00534BAF"/>
    <w:rsid w:val="005352B0"/>
    <w:rsid w:val="005367B9"/>
    <w:rsid w:val="005377FA"/>
    <w:rsid w:val="00537901"/>
    <w:rsid w:val="00537BAC"/>
    <w:rsid w:val="005417D4"/>
    <w:rsid w:val="005423B0"/>
    <w:rsid w:val="005443D0"/>
    <w:rsid w:val="0054521B"/>
    <w:rsid w:val="00546D3B"/>
    <w:rsid w:val="005478AA"/>
    <w:rsid w:val="00547912"/>
    <w:rsid w:val="00547A9E"/>
    <w:rsid w:val="00547CAD"/>
    <w:rsid w:val="005500D4"/>
    <w:rsid w:val="00550339"/>
    <w:rsid w:val="00550A18"/>
    <w:rsid w:val="00551E1D"/>
    <w:rsid w:val="00551ED9"/>
    <w:rsid w:val="00552A25"/>
    <w:rsid w:val="005552D2"/>
    <w:rsid w:val="005553F3"/>
    <w:rsid w:val="00556EB6"/>
    <w:rsid w:val="0055751C"/>
    <w:rsid w:val="00561D5B"/>
    <w:rsid w:val="00562006"/>
    <w:rsid w:val="005628E0"/>
    <w:rsid w:val="005639BF"/>
    <w:rsid w:val="00566203"/>
    <w:rsid w:val="0057125E"/>
    <w:rsid w:val="00572950"/>
    <w:rsid w:val="0057330B"/>
    <w:rsid w:val="00576195"/>
    <w:rsid w:val="005763F2"/>
    <w:rsid w:val="005817D4"/>
    <w:rsid w:val="00585B63"/>
    <w:rsid w:val="0059030E"/>
    <w:rsid w:val="005917C5"/>
    <w:rsid w:val="00591879"/>
    <w:rsid w:val="0059360F"/>
    <w:rsid w:val="00594023"/>
    <w:rsid w:val="00594B70"/>
    <w:rsid w:val="00595992"/>
    <w:rsid w:val="00595FFA"/>
    <w:rsid w:val="005A06A0"/>
    <w:rsid w:val="005A0C9C"/>
    <w:rsid w:val="005A100E"/>
    <w:rsid w:val="005A33ED"/>
    <w:rsid w:val="005A38BA"/>
    <w:rsid w:val="005A52C1"/>
    <w:rsid w:val="005A5E50"/>
    <w:rsid w:val="005A6113"/>
    <w:rsid w:val="005A646C"/>
    <w:rsid w:val="005A7D29"/>
    <w:rsid w:val="005B0068"/>
    <w:rsid w:val="005B2402"/>
    <w:rsid w:val="005B36BC"/>
    <w:rsid w:val="005B5062"/>
    <w:rsid w:val="005B5246"/>
    <w:rsid w:val="005B5ECF"/>
    <w:rsid w:val="005B6274"/>
    <w:rsid w:val="005B757B"/>
    <w:rsid w:val="005C1606"/>
    <w:rsid w:val="005C26AD"/>
    <w:rsid w:val="005C2B4F"/>
    <w:rsid w:val="005C2E27"/>
    <w:rsid w:val="005C4D81"/>
    <w:rsid w:val="005C6025"/>
    <w:rsid w:val="005C6A07"/>
    <w:rsid w:val="005C7386"/>
    <w:rsid w:val="005D0E81"/>
    <w:rsid w:val="005D6AA2"/>
    <w:rsid w:val="005E0F90"/>
    <w:rsid w:val="005E1016"/>
    <w:rsid w:val="005E28C6"/>
    <w:rsid w:val="005E42EB"/>
    <w:rsid w:val="005E5803"/>
    <w:rsid w:val="005E5BB1"/>
    <w:rsid w:val="005E6535"/>
    <w:rsid w:val="005F00AD"/>
    <w:rsid w:val="005F15B9"/>
    <w:rsid w:val="005F2C65"/>
    <w:rsid w:val="005F348E"/>
    <w:rsid w:val="005F35CC"/>
    <w:rsid w:val="005F4137"/>
    <w:rsid w:val="005F450A"/>
    <w:rsid w:val="005F4516"/>
    <w:rsid w:val="005F5103"/>
    <w:rsid w:val="005F577E"/>
    <w:rsid w:val="005F5847"/>
    <w:rsid w:val="005F669D"/>
    <w:rsid w:val="00600466"/>
    <w:rsid w:val="00600E91"/>
    <w:rsid w:val="006010E1"/>
    <w:rsid w:val="006034E9"/>
    <w:rsid w:val="00603F11"/>
    <w:rsid w:val="00604823"/>
    <w:rsid w:val="00604AC0"/>
    <w:rsid w:val="00605024"/>
    <w:rsid w:val="00605F9E"/>
    <w:rsid w:val="00607C66"/>
    <w:rsid w:val="006108E5"/>
    <w:rsid w:val="00610A12"/>
    <w:rsid w:val="00613D72"/>
    <w:rsid w:val="00614E39"/>
    <w:rsid w:val="00615A93"/>
    <w:rsid w:val="006218E5"/>
    <w:rsid w:val="00621FFD"/>
    <w:rsid w:val="00626819"/>
    <w:rsid w:val="006319F9"/>
    <w:rsid w:val="00633B8A"/>
    <w:rsid w:val="006357AC"/>
    <w:rsid w:val="0063680A"/>
    <w:rsid w:val="00637067"/>
    <w:rsid w:val="00640AF5"/>
    <w:rsid w:val="00643657"/>
    <w:rsid w:val="00643CED"/>
    <w:rsid w:val="00645C58"/>
    <w:rsid w:val="006464D7"/>
    <w:rsid w:val="0065495C"/>
    <w:rsid w:val="00654E1D"/>
    <w:rsid w:val="00657087"/>
    <w:rsid w:val="00660986"/>
    <w:rsid w:val="00660A33"/>
    <w:rsid w:val="00660DD7"/>
    <w:rsid w:val="00661523"/>
    <w:rsid w:val="006625BD"/>
    <w:rsid w:val="00663A6A"/>
    <w:rsid w:val="006651CE"/>
    <w:rsid w:val="00665F32"/>
    <w:rsid w:val="0067514F"/>
    <w:rsid w:val="00675340"/>
    <w:rsid w:val="00675D08"/>
    <w:rsid w:val="006778C5"/>
    <w:rsid w:val="0067793A"/>
    <w:rsid w:val="00677C2F"/>
    <w:rsid w:val="00683F5C"/>
    <w:rsid w:val="006845F7"/>
    <w:rsid w:val="006847BC"/>
    <w:rsid w:val="00685504"/>
    <w:rsid w:val="0068671B"/>
    <w:rsid w:val="00687A4A"/>
    <w:rsid w:val="00690DD0"/>
    <w:rsid w:val="00691F9D"/>
    <w:rsid w:val="00692C49"/>
    <w:rsid w:val="006937B8"/>
    <w:rsid w:val="00694032"/>
    <w:rsid w:val="0069431C"/>
    <w:rsid w:val="00694477"/>
    <w:rsid w:val="006947CA"/>
    <w:rsid w:val="006964C1"/>
    <w:rsid w:val="006975B2"/>
    <w:rsid w:val="00697B0A"/>
    <w:rsid w:val="006A253A"/>
    <w:rsid w:val="006A6296"/>
    <w:rsid w:val="006A7429"/>
    <w:rsid w:val="006A7B95"/>
    <w:rsid w:val="006B01E2"/>
    <w:rsid w:val="006B0C92"/>
    <w:rsid w:val="006B3332"/>
    <w:rsid w:val="006B59E9"/>
    <w:rsid w:val="006B5D8B"/>
    <w:rsid w:val="006B66E0"/>
    <w:rsid w:val="006B69CD"/>
    <w:rsid w:val="006B6C16"/>
    <w:rsid w:val="006B7EBF"/>
    <w:rsid w:val="006C092B"/>
    <w:rsid w:val="006C16DA"/>
    <w:rsid w:val="006C1A83"/>
    <w:rsid w:val="006C2025"/>
    <w:rsid w:val="006C2878"/>
    <w:rsid w:val="006C3EA3"/>
    <w:rsid w:val="006C43D2"/>
    <w:rsid w:val="006C5DD5"/>
    <w:rsid w:val="006C6C99"/>
    <w:rsid w:val="006C78A8"/>
    <w:rsid w:val="006C79D8"/>
    <w:rsid w:val="006D064F"/>
    <w:rsid w:val="006D396C"/>
    <w:rsid w:val="006D3B0B"/>
    <w:rsid w:val="006D5A27"/>
    <w:rsid w:val="006D608C"/>
    <w:rsid w:val="006D6984"/>
    <w:rsid w:val="006D6F19"/>
    <w:rsid w:val="006D755A"/>
    <w:rsid w:val="006D7A1C"/>
    <w:rsid w:val="006E1C6C"/>
    <w:rsid w:val="006E2454"/>
    <w:rsid w:val="006E258C"/>
    <w:rsid w:val="006E3A45"/>
    <w:rsid w:val="006E3AC5"/>
    <w:rsid w:val="006E48CB"/>
    <w:rsid w:val="006E5AB9"/>
    <w:rsid w:val="006E6FFF"/>
    <w:rsid w:val="006F13A7"/>
    <w:rsid w:val="006F1441"/>
    <w:rsid w:val="006F1BAB"/>
    <w:rsid w:val="006F21B0"/>
    <w:rsid w:val="006F3753"/>
    <w:rsid w:val="006F6D68"/>
    <w:rsid w:val="00703BDA"/>
    <w:rsid w:val="00703F65"/>
    <w:rsid w:val="00705D4F"/>
    <w:rsid w:val="007104EE"/>
    <w:rsid w:val="0071068B"/>
    <w:rsid w:val="00710CD5"/>
    <w:rsid w:val="007127F5"/>
    <w:rsid w:val="00714830"/>
    <w:rsid w:val="007167E6"/>
    <w:rsid w:val="00721508"/>
    <w:rsid w:val="00722123"/>
    <w:rsid w:val="00722769"/>
    <w:rsid w:val="007229C4"/>
    <w:rsid w:val="00722A96"/>
    <w:rsid w:val="00722C41"/>
    <w:rsid w:val="00722D6A"/>
    <w:rsid w:val="00723BC2"/>
    <w:rsid w:val="007257C0"/>
    <w:rsid w:val="00725C77"/>
    <w:rsid w:val="00725CCF"/>
    <w:rsid w:val="0072730E"/>
    <w:rsid w:val="0073208E"/>
    <w:rsid w:val="007321BD"/>
    <w:rsid w:val="00736522"/>
    <w:rsid w:val="0073673A"/>
    <w:rsid w:val="007375A5"/>
    <w:rsid w:val="00740896"/>
    <w:rsid w:val="0074518A"/>
    <w:rsid w:val="007464B3"/>
    <w:rsid w:val="0074668C"/>
    <w:rsid w:val="00747651"/>
    <w:rsid w:val="0074798A"/>
    <w:rsid w:val="0074799D"/>
    <w:rsid w:val="00750B0A"/>
    <w:rsid w:val="0075291C"/>
    <w:rsid w:val="0075561F"/>
    <w:rsid w:val="0075765E"/>
    <w:rsid w:val="0076041B"/>
    <w:rsid w:val="00760CC4"/>
    <w:rsid w:val="00763404"/>
    <w:rsid w:val="0076453A"/>
    <w:rsid w:val="0076498F"/>
    <w:rsid w:val="00764A81"/>
    <w:rsid w:val="00764FA4"/>
    <w:rsid w:val="00765CFD"/>
    <w:rsid w:val="00766D48"/>
    <w:rsid w:val="00771974"/>
    <w:rsid w:val="007737D5"/>
    <w:rsid w:val="007751A5"/>
    <w:rsid w:val="007754D6"/>
    <w:rsid w:val="00775E84"/>
    <w:rsid w:val="007762C4"/>
    <w:rsid w:val="00776F8E"/>
    <w:rsid w:val="0077711A"/>
    <w:rsid w:val="00780742"/>
    <w:rsid w:val="0078275F"/>
    <w:rsid w:val="007829E6"/>
    <w:rsid w:val="00782B20"/>
    <w:rsid w:val="00782C9B"/>
    <w:rsid w:val="0078406C"/>
    <w:rsid w:val="00785D99"/>
    <w:rsid w:val="007862B5"/>
    <w:rsid w:val="0078702C"/>
    <w:rsid w:val="007876B3"/>
    <w:rsid w:val="00790F2B"/>
    <w:rsid w:val="00792EC9"/>
    <w:rsid w:val="00793E27"/>
    <w:rsid w:val="00793FEC"/>
    <w:rsid w:val="00794279"/>
    <w:rsid w:val="007942C0"/>
    <w:rsid w:val="00794AA7"/>
    <w:rsid w:val="00794E08"/>
    <w:rsid w:val="00794EF6"/>
    <w:rsid w:val="007A02C6"/>
    <w:rsid w:val="007A0E0D"/>
    <w:rsid w:val="007A20A0"/>
    <w:rsid w:val="007A66F7"/>
    <w:rsid w:val="007A6E20"/>
    <w:rsid w:val="007A7017"/>
    <w:rsid w:val="007A71C6"/>
    <w:rsid w:val="007A7A55"/>
    <w:rsid w:val="007B244F"/>
    <w:rsid w:val="007B2852"/>
    <w:rsid w:val="007B2FFC"/>
    <w:rsid w:val="007B34DB"/>
    <w:rsid w:val="007B4A8C"/>
    <w:rsid w:val="007B4C46"/>
    <w:rsid w:val="007B5208"/>
    <w:rsid w:val="007B678D"/>
    <w:rsid w:val="007C031D"/>
    <w:rsid w:val="007C2A54"/>
    <w:rsid w:val="007C3FAA"/>
    <w:rsid w:val="007C4480"/>
    <w:rsid w:val="007C593F"/>
    <w:rsid w:val="007C6874"/>
    <w:rsid w:val="007C6A1A"/>
    <w:rsid w:val="007C7167"/>
    <w:rsid w:val="007C7172"/>
    <w:rsid w:val="007C74A8"/>
    <w:rsid w:val="007C79D2"/>
    <w:rsid w:val="007D021C"/>
    <w:rsid w:val="007D0AAC"/>
    <w:rsid w:val="007D3436"/>
    <w:rsid w:val="007D3D0E"/>
    <w:rsid w:val="007D5B9B"/>
    <w:rsid w:val="007D6309"/>
    <w:rsid w:val="007D664D"/>
    <w:rsid w:val="007D73CF"/>
    <w:rsid w:val="007D7C88"/>
    <w:rsid w:val="007E003B"/>
    <w:rsid w:val="007E0540"/>
    <w:rsid w:val="007E0613"/>
    <w:rsid w:val="007E0B09"/>
    <w:rsid w:val="007E0DE3"/>
    <w:rsid w:val="007E4006"/>
    <w:rsid w:val="007E435E"/>
    <w:rsid w:val="007E47C4"/>
    <w:rsid w:val="007E65F1"/>
    <w:rsid w:val="007F0884"/>
    <w:rsid w:val="007F0A0B"/>
    <w:rsid w:val="007F0B41"/>
    <w:rsid w:val="007F12D1"/>
    <w:rsid w:val="007F4D4C"/>
    <w:rsid w:val="007F5B55"/>
    <w:rsid w:val="007F67F7"/>
    <w:rsid w:val="007F74F1"/>
    <w:rsid w:val="00800964"/>
    <w:rsid w:val="008009B2"/>
    <w:rsid w:val="008017A9"/>
    <w:rsid w:val="0080223C"/>
    <w:rsid w:val="008051A4"/>
    <w:rsid w:val="008064F8"/>
    <w:rsid w:val="00811530"/>
    <w:rsid w:val="0081208B"/>
    <w:rsid w:val="00813188"/>
    <w:rsid w:val="00814D46"/>
    <w:rsid w:val="008168AB"/>
    <w:rsid w:val="00816F6B"/>
    <w:rsid w:val="00817124"/>
    <w:rsid w:val="00821358"/>
    <w:rsid w:val="00821B82"/>
    <w:rsid w:val="008221C1"/>
    <w:rsid w:val="0082317E"/>
    <w:rsid w:val="00823A85"/>
    <w:rsid w:val="008244EA"/>
    <w:rsid w:val="0082537E"/>
    <w:rsid w:val="008253B7"/>
    <w:rsid w:val="00827C59"/>
    <w:rsid w:val="0083038A"/>
    <w:rsid w:val="008306B4"/>
    <w:rsid w:val="008310C8"/>
    <w:rsid w:val="00831844"/>
    <w:rsid w:val="00831A1F"/>
    <w:rsid w:val="00832EC7"/>
    <w:rsid w:val="00835BCF"/>
    <w:rsid w:val="00835D4E"/>
    <w:rsid w:val="00836AFC"/>
    <w:rsid w:val="00840495"/>
    <w:rsid w:val="00840A9F"/>
    <w:rsid w:val="00840B16"/>
    <w:rsid w:val="00840D98"/>
    <w:rsid w:val="008421B7"/>
    <w:rsid w:val="008431B3"/>
    <w:rsid w:val="008431E6"/>
    <w:rsid w:val="00843FFC"/>
    <w:rsid w:val="00844EB4"/>
    <w:rsid w:val="00845413"/>
    <w:rsid w:val="00846A37"/>
    <w:rsid w:val="00847549"/>
    <w:rsid w:val="008505B7"/>
    <w:rsid w:val="00850F66"/>
    <w:rsid w:val="00851688"/>
    <w:rsid w:val="00851D28"/>
    <w:rsid w:val="00854A0E"/>
    <w:rsid w:val="0085599B"/>
    <w:rsid w:val="00855C77"/>
    <w:rsid w:val="00857E05"/>
    <w:rsid w:val="008612B2"/>
    <w:rsid w:val="00863663"/>
    <w:rsid w:val="00866BDA"/>
    <w:rsid w:val="00870242"/>
    <w:rsid w:val="00874772"/>
    <w:rsid w:val="00874BDB"/>
    <w:rsid w:val="008756E5"/>
    <w:rsid w:val="00880570"/>
    <w:rsid w:val="008805B7"/>
    <w:rsid w:val="0088130D"/>
    <w:rsid w:val="008825E3"/>
    <w:rsid w:val="00882F19"/>
    <w:rsid w:val="00883C0F"/>
    <w:rsid w:val="00883CD6"/>
    <w:rsid w:val="008855EE"/>
    <w:rsid w:val="0088651A"/>
    <w:rsid w:val="00886687"/>
    <w:rsid w:val="008870B4"/>
    <w:rsid w:val="00887435"/>
    <w:rsid w:val="0089492F"/>
    <w:rsid w:val="00896928"/>
    <w:rsid w:val="00896D7A"/>
    <w:rsid w:val="00897639"/>
    <w:rsid w:val="008A12FF"/>
    <w:rsid w:val="008A223E"/>
    <w:rsid w:val="008A2FAC"/>
    <w:rsid w:val="008A35E6"/>
    <w:rsid w:val="008A4130"/>
    <w:rsid w:val="008A4C75"/>
    <w:rsid w:val="008A6A0C"/>
    <w:rsid w:val="008B2ECA"/>
    <w:rsid w:val="008B5DF2"/>
    <w:rsid w:val="008C091E"/>
    <w:rsid w:val="008C09A1"/>
    <w:rsid w:val="008C4866"/>
    <w:rsid w:val="008C4FC0"/>
    <w:rsid w:val="008C5C1D"/>
    <w:rsid w:val="008C7864"/>
    <w:rsid w:val="008D2027"/>
    <w:rsid w:val="008D3442"/>
    <w:rsid w:val="008D4069"/>
    <w:rsid w:val="008D41BF"/>
    <w:rsid w:val="008D5A0B"/>
    <w:rsid w:val="008D6478"/>
    <w:rsid w:val="008D6A14"/>
    <w:rsid w:val="008D74A0"/>
    <w:rsid w:val="008D77AA"/>
    <w:rsid w:val="008E11EE"/>
    <w:rsid w:val="008E3904"/>
    <w:rsid w:val="008E40E8"/>
    <w:rsid w:val="008E62CE"/>
    <w:rsid w:val="008E711A"/>
    <w:rsid w:val="008F11BD"/>
    <w:rsid w:val="008F1E5C"/>
    <w:rsid w:val="008F1ED9"/>
    <w:rsid w:val="008F23D1"/>
    <w:rsid w:val="008F2C1C"/>
    <w:rsid w:val="008F4CE2"/>
    <w:rsid w:val="008F5011"/>
    <w:rsid w:val="008F783F"/>
    <w:rsid w:val="008F7B0B"/>
    <w:rsid w:val="00900281"/>
    <w:rsid w:val="009020CC"/>
    <w:rsid w:val="009020DB"/>
    <w:rsid w:val="00904991"/>
    <w:rsid w:val="0090643B"/>
    <w:rsid w:val="00906712"/>
    <w:rsid w:val="00907FA7"/>
    <w:rsid w:val="0091092F"/>
    <w:rsid w:val="00910DFA"/>
    <w:rsid w:val="00911F12"/>
    <w:rsid w:val="009132A1"/>
    <w:rsid w:val="009149C9"/>
    <w:rsid w:val="0091522D"/>
    <w:rsid w:val="00916B63"/>
    <w:rsid w:val="00916D2D"/>
    <w:rsid w:val="0091748A"/>
    <w:rsid w:val="00921419"/>
    <w:rsid w:val="0092288B"/>
    <w:rsid w:val="00923A1C"/>
    <w:rsid w:val="00923E2E"/>
    <w:rsid w:val="00931AEC"/>
    <w:rsid w:val="00933084"/>
    <w:rsid w:val="00934595"/>
    <w:rsid w:val="0093466F"/>
    <w:rsid w:val="00934942"/>
    <w:rsid w:val="00934A31"/>
    <w:rsid w:val="009366D1"/>
    <w:rsid w:val="009376C4"/>
    <w:rsid w:val="00940485"/>
    <w:rsid w:val="00941863"/>
    <w:rsid w:val="0094189C"/>
    <w:rsid w:val="00943194"/>
    <w:rsid w:val="00943B2F"/>
    <w:rsid w:val="00944704"/>
    <w:rsid w:val="00944E05"/>
    <w:rsid w:val="00947811"/>
    <w:rsid w:val="00947B4E"/>
    <w:rsid w:val="0095483D"/>
    <w:rsid w:val="0095504E"/>
    <w:rsid w:val="0095564F"/>
    <w:rsid w:val="00956D5A"/>
    <w:rsid w:val="00956E08"/>
    <w:rsid w:val="009575C2"/>
    <w:rsid w:val="00957C8B"/>
    <w:rsid w:val="00960D77"/>
    <w:rsid w:val="00961B34"/>
    <w:rsid w:val="00963488"/>
    <w:rsid w:val="009673C6"/>
    <w:rsid w:val="009712B7"/>
    <w:rsid w:val="0097158A"/>
    <w:rsid w:val="00971FCB"/>
    <w:rsid w:val="009723ED"/>
    <w:rsid w:val="00972775"/>
    <w:rsid w:val="00975839"/>
    <w:rsid w:val="009802CA"/>
    <w:rsid w:val="00980AD4"/>
    <w:rsid w:val="00983581"/>
    <w:rsid w:val="00983768"/>
    <w:rsid w:val="0098487D"/>
    <w:rsid w:val="00984BBF"/>
    <w:rsid w:val="00985127"/>
    <w:rsid w:val="009859C5"/>
    <w:rsid w:val="00986021"/>
    <w:rsid w:val="00987066"/>
    <w:rsid w:val="009904C6"/>
    <w:rsid w:val="009904F5"/>
    <w:rsid w:val="00992821"/>
    <w:rsid w:val="00992DFA"/>
    <w:rsid w:val="00993703"/>
    <w:rsid w:val="00995474"/>
    <w:rsid w:val="00996252"/>
    <w:rsid w:val="0099648C"/>
    <w:rsid w:val="00997222"/>
    <w:rsid w:val="009A12E5"/>
    <w:rsid w:val="009A2383"/>
    <w:rsid w:val="009A2CAF"/>
    <w:rsid w:val="009A450F"/>
    <w:rsid w:val="009A4CFD"/>
    <w:rsid w:val="009A522B"/>
    <w:rsid w:val="009B1B9C"/>
    <w:rsid w:val="009B2F6C"/>
    <w:rsid w:val="009B50B2"/>
    <w:rsid w:val="009B58F5"/>
    <w:rsid w:val="009B6836"/>
    <w:rsid w:val="009C01A8"/>
    <w:rsid w:val="009C04F2"/>
    <w:rsid w:val="009C0793"/>
    <w:rsid w:val="009C0A11"/>
    <w:rsid w:val="009C1932"/>
    <w:rsid w:val="009C1A9F"/>
    <w:rsid w:val="009C2C58"/>
    <w:rsid w:val="009C3898"/>
    <w:rsid w:val="009C47BD"/>
    <w:rsid w:val="009C52F4"/>
    <w:rsid w:val="009D01FF"/>
    <w:rsid w:val="009D02CD"/>
    <w:rsid w:val="009D1F7D"/>
    <w:rsid w:val="009D34E3"/>
    <w:rsid w:val="009D3B3C"/>
    <w:rsid w:val="009D4299"/>
    <w:rsid w:val="009D4EBC"/>
    <w:rsid w:val="009D5026"/>
    <w:rsid w:val="009D588C"/>
    <w:rsid w:val="009D5F49"/>
    <w:rsid w:val="009D7FDC"/>
    <w:rsid w:val="009E0FCF"/>
    <w:rsid w:val="009E142E"/>
    <w:rsid w:val="009E1A2A"/>
    <w:rsid w:val="009E21C8"/>
    <w:rsid w:val="009E22FE"/>
    <w:rsid w:val="009E297C"/>
    <w:rsid w:val="009E37B4"/>
    <w:rsid w:val="009E46A7"/>
    <w:rsid w:val="009E52EC"/>
    <w:rsid w:val="009E6612"/>
    <w:rsid w:val="009E666D"/>
    <w:rsid w:val="009E677E"/>
    <w:rsid w:val="009E7CC2"/>
    <w:rsid w:val="009F176F"/>
    <w:rsid w:val="009F340F"/>
    <w:rsid w:val="009F3548"/>
    <w:rsid w:val="009F37B3"/>
    <w:rsid w:val="009F380F"/>
    <w:rsid w:val="009F410D"/>
    <w:rsid w:val="009F447A"/>
    <w:rsid w:val="009F5A67"/>
    <w:rsid w:val="00A026C5"/>
    <w:rsid w:val="00A033E4"/>
    <w:rsid w:val="00A07D26"/>
    <w:rsid w:val="00A11C93"/>
    <w:rsid w:val="00A13F13"/>
    <w:rsid w:val="00A141AA"/>
    <w:rsid w:val="00A176E2"/>
    <w:rsid w:val="00A178C9"/>
    <w:rsid w:val="00A2041F"/>
    <w:rsid w:val="00A204E2"/>
    <w:rsid w:val="00A21F72"/>
    <w:rsid w:val="00A22341"/>
    <w:rsid w:val="00A23938"/>
    <w:rsid w:val="00A245BB"/>
    <w:rsid w:val="00A26199"/>
    <w:rsid w:val="00A266FC"/>
    <w:rsid w:val="00A316C4"/>
    <w:rsid w:val="00A3192D"/>
    <w:rsid w:val="00A341D8"/>
    <w:rsid w:val="00A400B6"/>
    <w:rsid w:val="00A40B70"/>
    <w:rsid w:val="00A41BFA"/>
    <w:rsid w:val="00A41F85"/>
    <w:rsid w:val="00A4253D"/>
    <w:rsid w:val="00A4260B"/>
    <w:rsid w:val="00A42936"/>
    <w:rsid w:val="00A43E68"/>
    <w:rsid w:val="00A44849"/>
    <w:rsid w:val="00A45010"/>
    <w:rsid w:val="00A45659"/>
    <w:rsid w:val="00A45FAB"/>
    <w:rsid w:val="00A46F6B"/>
    <w:rsid w:val="00A479FC"/>
    <w:rsid w:val="00A50DAF"/>
    <w:rsid w:val="00A51567"/>
    <w:rsid w:val="00A52A0F"/>
    <w:rsid w:val="00A54E36"/>
    <w:rsid w:val="00A55134"/>
    <w:rsid w:val="00A56E19"/>
    <w:rsid w:val="00A62B9B"/>
    <w:rsid w:val="00A660D7"/>
    <w:rsid w:val="00A662F0"/>
    <w:rsid w:val="00A66EA5"/>
    <w:rsid w:val="00A67557"/>
    <w:rsid w:val="00A675B3"/>
    <w:rsid w:val="00A6786C"/>
    <w:rsid w:val="00A7120C"/>
    <w:rsid w:val="00A71708"/>
    <w:rsid w:val="00A7224C"/>
    <w:rsid w:val="00A73BBB"/>
    <w:rsid w:val="00A74499"/>
    <w:rsid w:val="00A74776"/>
    <w:rsid w:val="00A74E55"/>
    <w:rsid w:val="00A779F9"/>
    <w:rsid w:val="00A77EB3"/>
    <w:rsid w:val="00A80197"/>
    <w:rsid w:val="00A8353F"/>
    <w:rsid w:val="00A8441C"/>
    <w:rsid w:val="00A84822"/>
    <w:rsid w:val="00A84BD3"/>
    <w:rsid w:val="00A84FE8"/>
    <w:rsid w:val="00A85487"/>
    <w:rsid w:val="00A855EE"/>
    <w:rsid w:val="00A864A3"/>
    <w:rsid w:val="00A907C6"/>
    <w:rsid w:val="00A90A00"/>
    <w:rsid w:val="00A90A65"/>
    <w:rsid w:val="00A91E62"/>
    <w:rsid w:val="00A95817"/>
    <w:rsid w:val="00AA2DA2"/>
    <w:rsid w:val="00AA325A"/>
    <w:rsid w:val="00AA3FFC"/>
    <w:rsid w:val="00AA4042"/>
    <w:rsid w:val="00AA4B71"/>
    <w:rsid w:val="00AA7F18"/>
    <w:rsid w:val="00AB2D57"/>
    <w:rsid w:val="00AB4A83"/>
    <w:rsid w:val="00AB52DB"/>
    <w:rsid w:val="00AB65F4"/>
    <w:rsid w:val="00AB66F9"/>
    <w:rsid w:val="00AC0728"/>
    <w:rsid w:val="00AC1128"/>
    <w:rsid w:val="00AC2648"/>
    <w:rsid w:val="00AC373C"/>
    <w:rsid w:val="00AC4347"/>
    <w:rsid w:val="00AC5462"/>
    <w:rsid w:val="00AC5B69"/>
    <w:rsid w:val="00AC61DE"/>
    <w:rsid w:val="00AC6293"/>
    <w:rsid w:val="00AC6FD1"/>
    <w:rsid w:val="00AD001F"/>
    <w:rsid w:val="00AD125B"/>
    <w:rsid w:val="00AD4812"/>
    <w:rsid w:val="00AD5AB4"/>
    <w:rsid w:val="00AE2A69"/>
    <w:rsid w:val="00AE2AB1"/>
    <w:rsid w:val="00AE3F90"/>
    <w:rsid w:val="00AE525A"/>
    <w:rsid w:val="00AE5349"/>
    <w:rsid w:val="00AE5BE8"/>
    <w:rsid w:val="00AF06FD"/>
    <w:rsid w:val="00AF08DA"/>
    <w:rsid w:val="00AF0B3A"/>
    <w:rsid w:val="00AF278C"/>
    <w:rsid w:val="00AF2D0D"/>
    <w:rsid w:val="00AF4B1F"/>
    <w:rsid w:val="00AF5E62"/>
    <w:rsid w:val="00AF713E"/>
    <w:rsid w:val="00AF780A"/>
    <w:rsid w:val="00AF7865"/>
    <w:rsid w:val="00B00702"/>
    <w:rsid w:val="00B019AC"/>
    <w:rsid w:val="00B01B6C"/>
    <w:rsid w:val="00B02FC4"/>
    <w:rsid w:val="00B03049"/>
    <w:rsid w:val="00B03F60"/>
    <w:rsid w:val="00B069E4"/>
    <w:rsid w:val="00B079B0"/>
    <w:rsid w:val="00B12361"/>
    <w:rsid w:val="00B126E0"/>
    <w:rsid w:val="00B12F95"/>
    <w:rsid w:val="00B13510"/>
    <w:rsid w:val="00B15EBB"/>
    <w:rsid w:val="00B16837"/>
    <w:rsid w:val="00B17181"/>
    <w:rsid w:val="00B17D01"/>
    <w:rsid w:val="00B2035D"/>
    <w:rsid w:val="00B23466"/>
    <w:rsid w:val="00B25330"/>
    <w:rsid w:val="00B25A0F"/>
    <w:rsid w:val="00B30248"/>
    <w:rsid w:val="00B309F2"/>
    <w:rsid w:val="00B30A64"/>
    <w:rsid w:val="00B30F56"/>
    <w:rsid w:val="00B3228A"/>
    <w:rsid w:val="00B32B1A"/>
    <w:rsid w:val="00B32F98"/>
    <w:rsid w:val="00B33079"/>
    <w:rsid w:val="00B3392B"/>
    <w:rsid w:val="00B341DB"/>
    <w:rsid w:val="00B3437C"/>
    <w:rsid w:val="00B34F40"/>
    <w:rsid w:val="00B357BC"/>
    <w:rsid w:val="00B37448"/>
    <w:rsid w:val="00B37CAF"/>
    <w:rsid w:val="00B40BD3"/>
    <w:rsid w:val="00B40DF9"/>
    <w:rsid w:val="00B41304"/>
    <w:rsid w:val="00B41501"/>
    <w:rsid w:val="00B451D0"/>
    <w:rsid w:val="00B47D0F"/>
    <w:rsid w:val="00B50A91"/>
    <w:rsid w:val="00B53DC9"/>
    <w:rsid w:val="00B53F54"/>
    <w:rsid w:val="00B546B7"/>
    <w:rsid w:val="00B54757"/>
    <w:rsid w:val="00B55876"/>
    <w:rsid w:val="00B566A6"/>
    <w:rsid w:val="00B5796D"/>
    <w:rsid w:val="00B61430"/>
    <w:rsid w:val="00B61C9C"/>
    <w:rsid w:val="00B61CB0"/>
    <w:rsid w:val="00B64631"/>
    <w:rsid w:val="00B64C5C"/>
    <w:rsid w:val="00B665AA"/>
    <w:rsid w:val="00B66D6E"/>
    <w:rsid w:val="00B66E5E"/>
    <w:rsid w:val="00B67C3B"/>
    <w:rsid w:val="00B7086C"/>
    <w:rsid w:val="00B71AEF"/>
    <w:rsid w:val="00B73438"/>
    <w:rsid w:val="00B74E73"/>
    <w:rsid w:val="00B76CED"/>
    <w:rsid w:val="00B77DB0"/>
    <w:rsid w:val="00B805EC"/>
    <w:rsid w:val="00B858F4"/>
    <w:rsid w:val="00B859F7"/>
    <w:rsid w:val="00B86CB2"/>
    <w:rsid w:val="00B90183"/>
    <w:rsid w:val="00B93509"/>
    <w:rsid w:val="00B941F4"/>
    <w:rsid w:val="00B95AD7"/>
    <w:rsid w:val="00B9723C"/>
    <w:rsid w:val="00BA2A90"/>
    <w:rsid w:val="00BA32FF"/>
    <w:rsid w:val="00BA4866"/>
    <w:rsid w:val="00BA55BD"/>
    <w:rsid w:val="00BB1750"/>
    <w:rsid w:val="00BB230E"/>
    <w:rsid w:val="00BB2CB4"/>
    <w:rsid w:val="00BB3CB5"/>
    <w:rsid w:val="00BB3CC8"/>
    <w:rsid w:val="00BB5824"/>
    <w:rsid w:val="00BB5E16"/>
    <w:rsid w:val="00BB5E1D"/>
    <w:rsid w:val="00BB683D"/>
    <w:rsid w:val="00BC0174"/>
    <w:rsid w:val="00BC4C90"/>
    <w:rsid w:val="00BC4DB9"/>
    <w:rsid w:val="00BC5DE4"/>
    <w:rsid w:val="00BC6741"/>
    <w:rsid w:val="00BD16F3"/>
    <w:rsid w:val="00BD1A74"/>
    <w:rsid w:val="00BD3A38"/>
    <w:rsid w:val="00BD3BB9"/>
    <w:rsid w:val="00BD5DD3"/>
    <w:rsid w:val="00BE1491"/>
    <w:rsid w:val="00BE40BE"/>
    <w:rsid w:val="00BE45CA"/>
    <w:rsid w:val="00BE4D76"/>
    <w:rsid w:val="00BE72F0"/>
    <w:rsid w:val="00BF2D45"/>
    <w:rsid w:val="00BF333F"/>
    <w:rsid w:val="00BF5828"/>
    <w:rsid w:val="00BF5AE4"/>
    <w:rsid w:val="00C00F33"/>
    <w:rsid w:val="00C05D8D"/>
    <w:rsid w:val="00C06DCF"/>
    <w:rsid w:val="00C06E7F"/>
    <w:rsid w:val="00C11DDB"/>
    <w:rsid w:val="00C12621"/>
    <w:rsid w:val="00C14CC5"/>
    <w:rsid w:val="00C17319"/>
    <w:rsid w:val="00C2084D"/>
    <w:rsid w:val="00C20C9A"/>
    <w:rsid w:val="00C22689"/>
    <w:rsid w:val="00C235C8"/>
    <w:rsid w:val="00C235FD"/>
    <w:rsid w:val="00C25118"/>
    <w:rsid w:val="00C259BB"/>
    <w:rsid w:val="00C25E5E"/>
    <w:rsid w:val="00C25EAC"/>
    <w:rsid w:val="00C26153"/>
    <w:rsid w:val="00C2659F"/>
    <w:rsid w:val="00C3036A"/>
    <w:rsid w:val="00C3260D"/>
    <w:rsid w:val="00C33456"/>
    <w:rsid w:val="00C335BE"/>
    <w:rsid w:val="00C34588"/>
    <w:rsid w:val="00C35299"/>
    <w:rsid w:val="00C36058"/>
    <w:rsid w:val="00C373FA"/>
    <w:rsid w:val="00C377AB"/>
    <w:rsid w:val="00C40C72"/>
    <w:rsid w:val="00C41A6A"/>
    <w:rsid w:val="00C43B58"/>
    <w:rsid w:val="00C44D32"/>
    <w:rsid w:val="00C45E3D"/>
    <w:rsid w:val="00C46607"/>
    <w:rsid w:val="00C50626"/>
    <w:rsid w:val="00C5092F"/>
    <w:rsid w:val="00C53274"/>
    <w:rsid w:val="00C5632F"/>
    <w:rsid w:val="00C563ED"/>
    <w:rsid w:val="00C56AC0"/>
    <w:rsid w:val="00C57B2E"/>
    <w:rsid w:val="00C60156"/>
    <w:rsid w:val="00C60B68"/>
    <w:rsid w:val="00C62BF6"/>
    <w:rsid w:val="00C6321E"/>
    <w:rsid w:val="00C63350"/>
    <w:rsid w:val="00C6354A"/>
    <w:rsid w:val="00C635D5"/>
    <w:rsid w:val="00C64116"/>
    <w:rsid w:val="00C64218"/>
    <w:rsid w:val="00C64AEE"/>
    <w:rsid w:val="00C65C15"/>
    <w:rsid w:val="00C668EC"/>
    <w:rsid w:val="00C67028"/>
    <w:rsid w:val="00C70CF6"/>
    <w:rsid w:val="00C72701"/>
    <w:rsid w:val="00C73AF6"/>
    <w:rsid w:val="00C741A3"/>
    <w:rsid w:val="00C754A3"/>
    <w:rsid w:val="00C75FF5"/>
    <w:rsid w:val="00C76050"/>
    <w:rsid w:val="00C80BE6"/>
    <w:rsid w:val="00C8196B"/>
    <w:rsid w:val="00C82E2A"/>
    <w:rsid w:val="00C8425A"/>
    <w:rsid w:val="00C84D0A"/>
    <w:rsid w:val="00C852B7"/>
    <w:rsid w:val="00C86A16"/>
    <w:rsid w:val="00C86EBD"/>
    <w:rsid w:val="00C877AE"/>
    <w:rsid w:val="00C87C20"/>
    <w:rsid w:val="00C90CE4"/>
    <w:rsid w:val="00C91132"/>
    <w:rsid w:val="00C91E6A"/>
    <w:rsid w:val="00C9206F"/>
    <w:rsid w:val="00C92E78"/>
    <w:rsid w:val="00C933DE"/>
    <w:rsid w:val="00C93604"/>
    <w:rsid w:val="00C93B87"/>
    <w:rsid w:val="00C949CF"/>
    <w:rsid w:val="00C97D3C"/>
    <w:rsid w:val="00CA0475"/>
    <w:rsid w:val="00CA1E5F"/>
    <w:rsid w:val="00CA4255"/>
    <w:rsid w:val="00CA53BB"/>
    <w:rsid w:val="00CA7960"/>
    <w:rsid w:val="00CB1B48"/>
    <w:rsid w:val="00CB31E6"/>
    <w:rsid w:val="00CB40CE"/>
    <w:rsid w:val="00CB499F"/>
    <w:rsid w:val="00CB5581"/>
    <w:rsid w:val="00CC42AD"/>
    <w:rsid w:val="00CC46AA"/>
    <w:rsid w:val="00CC4CD3"/>
    <w:rsid w:val="00CC50D0"/>
    <w:rsid w:val="00CC7E95"/>
    <w:rsid w:val="00CD1557"/>
    <w:rsid w:val="00CD28F2"/>
    <w:rsid w:val="00CD4DD7"/>
    <w:rsid w:val="00CE0B4A"/>
    <w:rsid w:val="00CE158D"/>
    <w:rsid w:val="00CE1A0D"/>
    <w:rsid w:val="00CE3E35"/>
    <w:rsid w:val="00CE483C"/>
    <w:rsid w:val="00CE4C38"/>
    <w:rsid w:val="00CE5455"/>
    <w:rsid w:val="00CE6716"/>
    <w:rsid w:val="00CE7005"/>
    <w:rsid w:val="00CE7F87"/>
    <w:rsid w:val="00CF0884"/>
    <w:rsid w:val="00CF0D1B"/>
    <w:rsid w:val="00CF45B7"/>
    <w:rsid w:val="00CF4C62"/>
    <w:rsid w:val="00CF5211"/>
    <w:rsid w:val="00CF5E6B"/>
    <w:rsid w:val="00CF6827"/>
    <w:rsid w:val="00CF6E9B"/>
    <w:rsid w:val="00CF7416"/>
    <w:rsid w:val="00CF7D98"/>
    <w:rsid w:val="00D007EB"/>
    <w:rsid w:val="00D00C0F"/>
    <w:rsid w:val="00D01707"/>
    <w:rsid w:val="00D04540"/>
    <w:rsid w:val="00D05520"/>
    <w:rsid w:val="00D05BC9"/>
    <w:rsid w:val="00D05C46"/>
    <w:rsid w:val="00D0633F"/>
    <w:rsid w:val="00D067BD"/>
    <w:rsid w:val="00D07551"/>
    <w:rsid w:val="00D07680"/>
    <w:rsid w:val="00D1069D"/>
    <w:rsid w:val="00D11B30"/>
    <w:rsid w:val="00D12DFE"/>
    <w:rsid w:val="00D137D0"/>
    <w:rsid w:val="00D14130"/>
    <w:rsid w:val="00D146F3"/>
    <w:rsid w:val="00D1519C"/>
    <w:rsid w:val="00D15C45"/>
    <w:rsid w:val="00D167F8"/>
    <w:rsid w:val="00D20B9B"/>
    <w:rsid w:val="00D22FBA"/>
    <w:rsid w:val="00D23725"/>
    <w:rsid w:val="00D23E9E"/>
    <w:rsid w:val="00D26636"/>
    <w:rsid w:val="00D319CE"/>
    <w:rsid w:val="00D344B1"/>
    <w:rsid w:val="00D34AE8"/>
    <w:rsid w:val="00D3506F"/>
    <w:rsid w:val="00D352D0"/>
    <w:rsid w:val="00D35B05"/>
    <w:rsid w:val="00D35FCF"/>
    <w:rsid w:val="00D37651"/>
    <w:rsid w:val="00D37E2F"/>
    <w:rsid w:val="00D37EDB"/>
    <w:rsid w:val="00D40E19"/>
    <w:rsid w:val="00D426DD"/>
    <w:rsid w:val="00D4335F"/>
    <w:rsid w:val="00D43D17"/>
    <w:rsid w:val="00D460D1"/>
    <w:rsid w:val="00D466F9"/>
    <w:rsid w:val="00D46FE5"/>
    <w:rsid w:val="00D504A2"/>
    <w:rsid w:val="00D50AD4"/>
    <w:rsid w:val="00D528A9"/>
    <w:rsid w:val="00D5380E"/>
    <w:rsid w:val="00D547DD"/>
    <w:rsid w:val="00D54FB9"/>
    <w:rsid w:val="00D55710"/>
    <w:rsid w:val="00D55AEB"/>
    <w:rsid w:val="00D5750C"/>
    <w:rsid w:val="00D60DBD"/>
    <w:rsid w:val="00D649B2"/>
    <w:rsid w:val="00D66DDC"/>
    <w:rsid w:val="00D672D7"/>
    <w:rsid w:val="00D675C3"/>
    <w:rsid w:val="00D67B42"/>
    <w:rsid w:val="00D67FD8"/>
    <w:rsid w:val="00D72272"/>
    <w:rsid w:val="00D74178"/>
    <w:rsid w:val="00D766E3"/>
    <w:rsid w:val="00D80850"/>
    <w:rsid w:val="00D80FEA"/>
    <w:rsid w:val="00D85918"/>
    <w:rsid w:val="00D869C0"/>
    <w:rsid w:val="00D9194C"/>
    <w:rsid w:val="00D920CB"/>
    <w:rsid w:val="00D92973"/>
    <w:rsid w:val="00D92B81"/>
    <w:rsid w:val="00D93944"/>
    <w:rsid w:val="00D947F3"/>
    <w:rsid w:val="00D9588C"/>
    <w:rsid w:val="00D95C0F"/>
    <w:rsid w:val="00D9601E"/>
    <w:rsid w:val="00DA175D"/>
    <w:rsid w:val="00DA7768"/>
    <w:rsid w:val="00DA7D77"/>
    <w:rsid w:val="00DA7ECD"/>
    <w:rsid w:val="00DB0D2F"/>
    <w:rsid w:val="00DB1394"/>
    <w:rsid w:val="00DB14E7"/>
    <w:rsid w:val="00DB203E"/>
    <w:rsid w:val="00DB241C"/>
    <w:rsid w:val="00DB282B"/>
    <w:rsid w:val="00DB313C"/>
    <w:rsid w:val="00DB4448"/>
    <w:rsid w:val="00DB47BA"/>
    <w:rsid w:val="00DB4C6A"/>
    <w:rsid w:val="00DB7594"/>
    <w:rsid w:val="00DB7E65"/>
    <w:rsid w:val="00DC02BE"/>
    <w:rsid w:val="00DC104B"/>
    <w:rsid w:val="00DC22BD"/>
    <w:rsid w:val="00DC23EA"/>
    <w:rsid w:val="00DC24CF"/>
    <w:rsid w:val="00DC3ADD"/>
    <w:rsid w:val="00DC4578"/>
    <w:rsid w:val="00DC6C73"/>
    <w:rsid w:val="00DC74CA"/>
    <w:rsid w:val="00DC7D01"/>
    <w:rsid w:val="00DD0F60"/>
    <w:rsid w:val="00DD135A"/>
    <w:rsid w:val="00DD29EA"/>
    <w:rsid w:val="00DD3E6A"/>
    <w:rsid w:val="00DD4302"/>
    <w:rsid w:val="00DD456B"/>
    <w:rsid w:val="00DD6D45"/>
    <w:rsid w:val="00DD73CD"/>
    <w:rsid w:val="00DD7A97"/>
    <w:rsid w:val="00DD7BC1"/>
    <w:rsid w:val="00DE1096"/>
    <w:rsid w:val="00DE2357"/>
    <w:rsid w:val="00DE5F1C"/>
    <w:rsid w:val="00DE6079"/>
    <w:rsid w:val="00DE7405"/>
    <w:rsid w:val="00DE7CB1"/>
    <w:rsid w:val="00DF067A"/>
    <w:rsid w:val="00DF284E"/>
    <w:rsid w:val="00DF2F8C"/>
    <w:rsid w:val="00DF379D"/>
    <w:rsid w:val="00DF4682"/>
    <w:rsid w:val="00DF4C3B"/>
    <w:rsid w:val="00DF51D8"/>
    <w:rsid w:val="00E00159"/>
    <w:rsid w:val="00E024E3"/>
    <w:rsid w:val="00E03072"/>
    <w:rsid w:val="00E06473"/>
    <w:rsid w:val="00E07E93"/>
    <w:rsid w:val="00E07F4C"/>
    <w:rsid w:val="00E100D3"/>
    <w:rsid w:val="00E11009"/>
    <w:rsid w:val="00E11526"/>
    <w:rsid w:val="00E11A01"/>
    <w:rsid w:val="00E1291F"/>
    <w:rsid w:val="00E13D15"/>
    <w:rsid w:val="00E140B0"/>
    <w:rsid w:val="00E142FD"/>
    <w:rsid w:val="00E14449"/>
    <w:rsid w:val="00E14AC7"/>
    <w:rsid w:val="00E14E3E"/>
    <w:rsid w:val="00E14E51"/>
    <w:rsid w:val="00E1658F"/>
    <w:rsid w:val="00E172F7"/>
    <w:rsid w:val="00E207FD"/>
    <w:rsid w:val="00E20F64"/>
    <w:rsid w:val="00E23144"/>
    <w:rsid w:val="00E242E3"/>
    <w:rsid w:val="00E2671B"/>
    <w:rsid w:val="00E26AD0"/>
    <w:rsid w:val="00E2747A"/>
    <w:rsid w:val="00E2780E"/>
    <w:rsid w:val="00E315E4"/>
    <w:rsid w:val="00E32976"/>
    <w:rsid w:val="00E34865"/>
    <w:rsid w:val="00E3487F"/>
    <w:rsid w:val="00E352AE"/>
    <w:rsid w:val="00E36097"/>
    <w:rsid w:val="00E4139D"/>
    <w:rsid w:val="00E42396"/>
    <w:rsid w:val="00E426E6"/>
    <w:rsid w:val="00E4377B"/>
    <w:rsid w:val="00E4403E"/>
    <w:rsid w:val="00E44413"/>
    <w:rsid w:val="00E45EDA"/>
    <w:rsid w:val="00E46446"/>
    <w:rsid w:val="00E4662C"/>
    <w:rsid w:val="00E469D9"/>
    <w:rsid w:val="00E47782"/>
    <w:rsid w:val="00E47956"/>
    <w:rsid w:val="00E47A99"/>
    <w:rsid w:val="00E47AAE"/>
    <w:rsid w:val="00E47D69"/>
    <w:rsid w:val="00E505DF"/>
    <w:rsid w:val="00E509D0"/>
    <w:rsid w:val="00E52F5C"/>
    <w:rsid w:val="00E536D6"/>
    <w:rsid w:val="00E55DA3"/>
    <w:rsid w:val="00E561A0"/>
    <w:rsid w:val="00E6329C"/>
    <w:rsid w:val="00E63476"/>
    <w:rsid w:val="00E6351E"/>
    <w:rsid w:val="00E6508A"/>
    <w:rsid w:val="00E65BED"/>
    <w:rsid w:val="00E67C66"/>
    <w:rsid w:val="00E67D5A"/>
    <w:rsid w:val="00E72E92"/>
    <w:rsid w:val="00E73434"/>
    <w:rsid w:val="00E824D1"/>
    <w:rsid w:val="00E8381A"/>
    <w:rsid w:val="00E849B7"/>
    <w:rsid w:val="00E86007"/>
    <w:rsid w:val="00E870F6"/>
    <w:rsid w:val="00E871CB"/>
    <w:rsid w:val="00E87664"/>
    <w:rsid w:val="00E91342"/>
    <w:rsid w:val="00E91791"/>
    <w:rsid w:val="00E943EA"/>
    <w:rsid w:val="00E94D8D"/>
    <w:rsid w:val="00E961DE"/>
    <w:rsid w:val="00E96231"/>
    <w:rsid w:val="00E97BF8"/>
    <w:rsid w:val="00EA0B2C"/>
    <w:rsid w:val="00EA0FB3"/>
    <w:rsid w:val="00EA1160"/>
    <w:rsid w:val="00EA3EDF"/>
    <w:rsid w:val="00EA41ED"/>
    <w:rsid w:val="00EA600B"/>
    <w:rsid w:val="00EA7EDC"/>
    <w:rsid w:val="00EB167A"/>
    <w:rsid w:val="00EB2854"/>
    <w:rsid w:val="00EB442C"/>
    <w:rsid w:val="00EB4ADF"/>
    <w:rsid w:val="00EB4D4D"/>
    <w:rsid w:val="00EB547D"/>
    <w:rsid w:val="00EB5796"/>
    <w:rsid w:val="00EB6801"/>
    <w:rsid w:val="00EB723D"/>
    <w:rsid w:val="00EC0308"/>
    <w:rsid w:val="00EC0DAF"/>
    <w:rsid w:val="00EC1395"/>
    <w:rsid w:val="00EC3313"/>
    <w:rsid w:val="00EC3676"/>
    <w:rsid w:val="00EC67C1"/>
    <w:rsid w:val="00EC6C45"/>
    <w:rsid w:val="00EC745F"/>
    <w:rsid w:val="00EC7ADE"/>
    <w:rsid w:val="00ED0710"/>
    <w:rsid w:val="00ED0A7D"/>
    <w:rsid w:val="00ED2233"/>
    <w:rsid w:val="00ED5653"/>
    <w:rsid w:val="00ED6789"/>
    <w:rsid w:val="00ED71F5"/>
    <w:rsid w:val="00ED729C"/>
    <w:rsid w:val="00EE1C22"/>
    <w:rsid w:val="00EE298A"/>
    <w:rsid w:val="00EE3BD2"/>
    <w:rsid w:val="00EE5385"/>
    <w:rsid w:val="00EE6E6F"/>
    <w:rsid w:val="00EE7506"/>
    <w:rsid w:val="00EE7F36"/>
    <w:rsid w:val="00EF01D1"/>
    <w:rsid w:val="00EF1A1E"/>
    <w:rsid w:val="00EF1BDC"/>
    <w:rsid w:val="00EF41BA"/>
    <w:rsid w:val="00EF6366"/>
    <w:rsid w:val="00EF638B"/>
    <w:rsid w:val="00EF7EA3"/>
    <w:rsid w:val="00F00867"/>
    <w:rsid w:val="00F01B00"/>
    <w:rsid w:val="00F01CBD"/>
    <w:rsid w:val="00F01CDF"/>
    <w:rsid w:val="00F0262C"/>
    <w:rsid w:val="00F04478"/>
    <w:rsid w:val="00F053AE"/>
    <w:rsid w:val="00F06808"/>
    <w:rsid w:val="00F07576"/>
    <w:rsid w:val="00F14A74"/>
    <w:rsid w:val="00F1528F"/>
    <w:rsid w:val="00F15D74"/>
    <w:rsid w:val="00F164B8"/>
    <w:rsid w:val="00F16C3C"/>
    <w:rsid w:val="00F16DC1"/>
    <w:rsid w:val="00F17468"/>
    <w:rsid w:val="00F2069C"/>
    <w:rsid w:val="00F20DAD"/>
    <w:rsid w:val="00F211C0"/>
    <w:rsid w:val="00F23D4C"/>
    <w:rsid w:val="00F2526F"/>
    <w:rsid w:val="00F26318"/>
    <w:rsid w:val="00F2686B"/>
    <w:rsid w:val="00F276ED"/>
    <w:rsid w:val="00F31515"/>
    <w:rsid w:val="00F34223"/>
    <w:rsid w:val="00F343E5"/>
    <w:rsid w:val="00F34518"/>
    <w:rsid w:val="00F36827"/>
    <w:rsid w:val="00F36C2B"/>
    <w:rsid w:val="00F36CBA"/>
    <w:rsid w:val="00F37305"/>
    <w:rsid w:val="00F37E34"/>
    <w:rsid w:val="00F405EC"/>
    <w:rsid w:val="00F41100"/>
    <w:rsid w:val="00F41C07"/>
    <w:rsid w:val="00F42C17"/>
    <w:rsid w:val="00F45B77"/>
    <w:rsid w:val="00F45BEA"/>
    <w:rsid w:val="00F460AE"/>
    <w:rsid w:val="00F467AD"/>
    <w:rsid w:val="00F46A65"/>
    <w:rsid w:val="00F4724B"/>
    <w:rsid w:val="00F474FA"/>
    <w:rsid w:val="00F479E8"/>
    <w:rsid w:val="00F50389"/>
    <w:rsid w:val="00F51657"/>
    <w:rsid w:val="00F55211"/>
    <w:rsid w:val="00F56003"/>
    <w:rsid w:val="00F57CFE"/>
    <w:rsid w:val="00F619F9"/>
    <w:rsid w:val="00F64DEC"/>
    <w:rsid w:val="00F66585"/>
    <w:rsid w:val="00F71826"/>
    <w:rsid w:val="00F725F0"/>
    <w:rsid w:val="00F7527C"/>
    <w:rsid w:val="00F75405"/>
    <w:rsid w:val="00F75507"/>
    <w:rsid w:val="00F764A2"/>
    <w:rsid w:val="00F765C7"/>
    <w:rsid w:val="00F77B18"/>
    <w:rsid w:val="00F80676"/>
    <w:rsid w:val="00F818B8"/>
    <w:rsid w:val="00F8294F"/>
    <w:rsid w:val="00F8372C"/>
    <w:rsid w:val="00F838BF"/>
    <w:rsid w:val="00F83BAA"/>
    <w:rsid w:val="00F842B0"/>
    <w:rsid w:val="00F84BBA"/>
    <w:rsid w:val="00F84DD3"/>
    <w:rsid w:val="00F85921"/>
    <w:rsid w:val="00F86172"/>
    <w:rsid w:val="00F861E2"/>
    <w:rsid w:val="00F91DCF"/>
    <w:rsid w:val="00F92774"/>
    <w:rsid w:val="00F95531"/>
    <w:rsid w:val="00F9618C"/>
    <w:rsid w:val="00FA0F2C"/>
    <w:rsid w:val="00FA3C56"/>
    <w:rsid w:val="00FA5DFB"/>
    <w:rsid w:val="00FA6A78"/>
    <w:rsid w:val="00FA72D5"/>
    <w:rsid w:val="00FB43BF"/>
    <w:rsid w:val="00FB4EA0"/>
    <w:rsid w:val="00FB7148"/>
    <w:rsid w:val="00FC0E58"/>
    <w:rsid w:val="00FC2C1A"/>
    <w:rsid w:val="00FC3071"/>
    <w:rsid w:val="00FC403F"/>
    <w:rsid w:val="00FC5987"/>
    <w:rsid w:val="00FC6F22"/>
    <w:rsid w:val="00FD0420"/>
    <w:rsid w:val="00FD1DB5"/>
    <w:rsid w:val="00FD286D"/>
    <w:rsid w:val="00FE1073"/>
    <w:rsid w:val="00FE23EA"/>
    <w:rsid w:val="00FE6EC7"/>
    <w:rsid w:val="00FE7E5B"/>
    <w:rsid w:val="00FF107F"/>
    <w:rsid w:val="00FF1B98"/>
    <w:rsid w:val="00FF52A4"/>
    <w:rsid w:val="00FF55F5"/>
    <w:rsid w:val="00FF5F1B"/>
    <w:rsid w:val="00FF6C0E"/>
    <w:rsid w:val="00FF7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0" w:qFormat="1"/>
    <w:lsdException w:name="heading 3" w:uiPriority="0"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401F2A"/>
    <w:rPr>
      <w:rFonts w:ascii="Calibri" w:eastAsia="Calibri" w:hAnsi="Calibri" w:cs="Times New Roman"/>
    </w:rPr>
  </w:style>
  <w:style w:type="paragraph" w:styleId="Heading1">
    <w:name w:val="heading 1"/>
    <w:aliases w:val="Título 1- numerado"/>
    <w:basedOn w:val="Normal"/>
    <w:next w:val="Normal"/>
    <w:link w:val="Heading1Char"/>
    <w:uiPriority w:val="9"/>
    <w:rsid w:val="00AF06FD"/>
    <w:pPr>
      <w:keepNext/>
      <w:keepLines/>
      <w:spacing w:before="480" w:after="0"/>
      <w:outlineLvl w:val="0"/>
    </w:pPr>
    <w:rPr>
      <w:rFonts w:ascii="Cambria" w:eastAsia="Times New Roman" w:hAnsi="Cambria"/>
      <w:b/>
      <w:bCs/>
      <w:color w:val="365F91"/>
      <w:sz w:val="28"/>
      <w:szCs w:val="28"/>
    </w:rPr>
  </w:style>
  <w:style w:type="paragraph" w:styleId="Heading2">
    <w:name w:val="heading 2"/>
    <w:aliases w:val="Subtitulo numerado"/>
    <w:basedOn w:val="Normal"/>
    <w:next w:val="Normal"/>
    <w:link w:val="Heading2Char"/>
    <w:unhideWhenUsed/>
    <w:qFormat/>
    <w:rsid w:val="00AF06F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nhideWhenUsed/>
    <w:qFormat/>
    <w:rsid w:val="00AF06F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AF06FD"/>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rsid w:val="00AF06F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F06F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AF06FD"/>
    <w:pPr>
      <w:spacing w:after="0" w:line="240" w:lineRule="auto"/>
      <w:ind w:left="1296" w:hanging="1296"/>
      <w:outlineLvl w:val="6"/>
    </w:pPr>
    <w:rPr>
      <w:rFonts w:ascii="Cambria" w:eastAsia="Times New Roman" w:hAnsi="Cambria"/>
      <w:i/>
      <w:iCs/>
      <w:lang w:bidi="en-US"/>
    </w:rPr>
  </w:style>
  <w:style w:type="paragraph" w:styleId="Heading8">
    <w:name w:val="heading 8"/>
    <w:basedOn w:val="Normal"/>
    <w:next w:val="Normal"/>
    <w:link w:val="Heading8Char"/>
    <w:uiPriority w:val="9"/>
    <w:unhideWhenUsed/>
    <w:rsid w:val="00AF06FD"/>
    <w:pPr>
      <w:spacing w:after="0" w:line="240" w:lineRule="auto"/>
      <w:ind w:left="1440" w:hanging="1440"/>
      <w:outlineLvl w:val="7"/>
    </w:pPr>
    <w:rPr>
      <w:rFonts w:ascii="Cambria" w:eastAsia="Times New Roman" w:hAnsi="Cambria"/>
      <w:sz w:val="20"/>
      <w:szCs w:val="20"/>
      <w:lang w:bidi="en-US"/>
    </w:rPr>
  </w:style>
  <w:style w:type="paragraph" w:styleId="Heading9">
    <w:name w:val="heading 9"/>
    <w:basedOn w:val="Normal"/>
    <w:next w:val="Normal"/>
    <w:link w:val="Heading9Char"/>
    <w:uiPriority w:val="9"/>
    <w:unhideWhenUsed/>
    <w:rsid w:val="00AF06FD"/>
    <w:pPr>
      <w:spacing w:after="0" w:line="240" w:lineRule="auto"/>
      <w:ind w:left="1584" w:hanging="1584"/>
      <w:outlineLvl w:val="8"/>
    </w:pPr>
    <w:rPr>
      <w:rFonts w:ascii="Cambria" w:eastAsia="Times New Roman" w:hAnsi="Cambria"/>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basedOn w:val="DefaultParagraphFont"/>
    <w:link w:val="Heading1"/>
    <w:uiPriority w:val="9"/>
    <w:rsid w:val="00AF06FD"/>
    <w:rPr>
      <w:rFonts w:ascii="Cambria" w:eastAsia="Times New Roman" w:hAnsi="Cambria" w:cs="Times New Roman"/>
      <w:b/>
      <w:bCs/>
      <w:color w:val="365F91"/>
      <w:sz w:val="28"/>
      <w:szCs w:val="28"/>
    </w:rPr>
  </w:style>
  <w:style w:type="character" w:customStyle="1" w:styleId="Heading2Char">
    <w:name w:val="Heading 2 Char"/>
    <w:aliases w:val="Subtitulo numerado Char"/>
    <w:basedOn w:val="DefaultParagraphFont"/>
    <w:link w:val="Heading2"/>
    <w:uiPriority w:val="9"/>
    <w:rsid w:val="00AF06F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F06F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AF06F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AF06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06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F06FD"/>
    <w:rPr>
      <w:rFonts w:ascii="Cambria" w:eastAsia="Times New Roman" w:hAnsi="Cambria" w:cs="Times New Roman"/>
      <w:i/>
      <w:iCs/>
      <w:lang w:bidi="en-US"/>
    </w:rPr>
  </w:style>
  <w:style w:type="character" w:customStyle="1" w:styleId="Heading8Char">
    <w:name w:val="Heading 8 Char"/>
    <w:basedOn w:val="DefaultParagraphFont"/>
    <w:link w:val="Heading8"/>
    <w:uiPriority w:val="9"/>
    <w:rsid w:val="00AF06FD"/>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rsid w:val="00AF06FD"/>
    <w:rPr>
      <w:rFonts w:ascii="Cambria" w:eastAsia="Times New Roman" w:hAnsi="Cambria" w:cs="Times New Roman"/>
      <w:i/>
      <w:iCs/>
      <w:spacing w:val="5"/>
      <w:sz w:val="20"/>
      <w:szCs w:val="20"/>
      <w:lang w:bidi="en-US"/>
    </w:rPr>
  </w:style>
  <w:style w:type="numbering" w:customStyle="1" w:styleId="Style1">
    <w:name w:val="Style1"/>
    <w:uiPriority w:val="99"/>
    <w:rsid w:val="00AF06FD"/>
    <w:pPr>
      <w:numPr>
        <w:numId w:val="1"/>
      </w:numPr>
    </w:pPr>
  </w:style>
  <w:style w:type="numbering" w:customStyle="1" w:styleId="NotesList">
    <w:name w:val="NotesList"/>
    <w:uiPriority w:val="99"/>
    <w:rsid w:val="00AF06FD"/>
    <w:pPr>
      <w:numPr>
        <w:numId w:val="2"/>
      </w:numPr>
    </w:pPr>
  </w:style>
  <w:style w:type="paragraph" w:customStyle="1" w:styleId="SANUS1">
    <w:name w:val="SANUS 1"/>
    <w:basedOn w:val="Heading1"/>
    <w:link w:val="SANUS1Char"/>
    <w:rsid w:val="00AF06FD"/>
    <w:pPr>
      <w:keepNext w:val="0"/>
      <w:keepLines w:val="0"/>
      <w:pBdr>
        <w:bottom w:val="single" w:sz="4" w:space="1" w:color="FF0000"/>
      </w:pBdr>
      <w:spacing w:before="120" w:after="120"/>
      <w:contextualSpacing/>
    </w:pPr>
    <w:rPr>
      <w:rFonts w:ascii="Calibri" w:eastAsia="Calibri" w:hAnsi="Calibri"/>
      <w:color w:val="FF0000"/>
      <w:lang w:bidi="en-US"/>
    </w:rPr>
  </w:style>
  <w:style w:type="character" w:customStyle="1" w:styleId="SANUS1Char">
    <w:name w:val="SANUS 1 Char"/>
    <w:link w:val="SANUS1"/>
    <w:rsid w:val="00AF06FD"/>
    <w:rPr>
      <w:rFonts w:ascii="Calibri" w:eastAsia="Calibri" w:hAnsi="Calibri" w:cs="Times New Roman"/>
      <w:b/>
      <w:bCs/>
      <w:color w:val="FF0000"/>
      <w:sz w:val="28"/>
      <w:szCs w:val="28"/>
      <w:lang w:bidi="en-US"/>
    </w:rPr>
  </w:style>
  <w:style w:type="paragraph" w:customStyle="1" w:styleId="SANUS2">
    <w:name w:val="SAN US 2"/>
    <w:basedOn w:val="Heading2"/>
    <w:link w:val="SANUS2Char"/>
    <w:rsid w:val="00AF06FD"/>
    <w:pPr>
      <w:keepNext w:val="0"/>
      <w:keepLines w:val="0"/>
      <w:spacing w:before="120" w:after="120"/>
    </w:pPr>
    <w:rPr>
      <w:rFonts w:ascii="Calibri" w:eastAsia="Calibri" w:hAnsi="Calibri"/>
      <w:color w:val="auto"/>
      <w:sz w:val="24"/>
      <w:szCs w:val="24"/>
      <w:lang w:bidi="en-US"/>
    </w:rPr>
  </w:style>
  <w:style w:type="character" w:customStyle="1" w:styleId="SANUS2Char">
    <w:name w:val="SAN US 2 Char"/>
    <w:link w:val="SANUS2"/>
    <w:rsid w:val="00AF06FD"/>
    <w:rPr>
      <w:rFonts w:ascii="Calibri" w:eastAsia="Calibri" w:hAnsi="Calibri" w:cs="Times New Roman"/>
      <w:b/>
      <w:bCs/>
      <w:sz w:val="24"/>
      <w:szCs w:val="24"/>
      <w:lang w:bidi="en-US"/>
    </w:rPr>
  </w:style>
  <w:style w:type="paragraph" w:customStyle="1" w:styleId="SANUS3">
    <w:name w:val="SAN US 3"/>
    <w:basedOn w:val="Heading3"/>
    <w:link w:val="SANUS3Char"/>
    <w:rsid w:val="00AF06FD"/>
    <w:pPr>
      <w:keepNext w:val="0"/>
      <w:keepLines w:val="0"/>
      <w:spacing w:before="120" w:after="120"/>
    </w:pPr>
    <w:rPr>
      <w:rFonts w:ascii="Calibri" w:eastAsia="Calibri" w:hAnsi="Calibri" w:cs="Calibri"/>
      <w:color w:val="auto"/>
      <w:lang w:bidi="en-US"/>
    </w:rPr>
  </w:style>
  <w:style w:type="character" w:customStyle="1" w:styleId="SANUS3Char">
    <w:name w:val="SAN US 3 Char"/>
    <w:link w:val="SANUS3"/>
    <w:rsid w:val="00AF06FD"/>
    <w:rPr>
      <w:rFonts w:ascii="Calibri" w:eastAsia="Calibri" w:hAnsi="Calibri" w:cs="Calibri"/>
      <w:b/>
      <w:bCs/>
      <w:lang w:bidi="en-US"/>
    </w:rPr>
  </w:style>
  <w:style w:type="paragraph" w:customStyle="1" w:styleId="SANUS4">
    <w:name w:val="SAN US 4"/>
    <w:basedOn w:val="Normal1"/>
    <w:link w:val="SANUS4Char"/>
    <w:rsid w:val="00AF06FD"/>
  </w:style>
  <w:style w:type="character" w:customStyle="1" w:styleId="SANUS4Char">
    <w:name w:val="SAN US 4 Char"/>
    <w:link w:val="SANUS4"/>
    <w:rsid w:val="00AF06FD"/>
    <w:rPr>
      <w:rFonts w:ascii="Calibri" w:eastAsia="Times New Roman" w:hAnsi="Calibri" w:cs="Times New Roman"/>
    </w:rPr>
  </w:style>
  <w:style w:type="paragraph" w:styleId="Header">
    <w:name w:val="header"/>
    <w:basedOn w:val="Normal"/>
    <w:link w:val="HeaderChar"/>
    <w:uiPriority w:val="99"/>
    <w:unhideWhenUsed/>
    <w:rsid w:val="00AF0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6FD"/>
    <w:rPr>
      <w:rFonts w:ascii="Calibri" w:eastAsia="Calibri" w:hAnsi="Calibri" w:cs="Times New Roman"/>
    </w:rPr>
  </w:style>
  <w:style w:type="paragraph" w:styleId="Footer">
    <w:name w:val="footer"/>
    <w:basedOn w:val="Normal"/>
    <w:link w:val="FooterChar"/>
    <w:uiPriority w:val="99"/>
    <w:unhideWhenUsed/>
    <w:rsid w:val="00AF0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6FD"/>
    <w:rPr>
      <w:rFonts w:ascii="Calibri" w:eastAsia="Calibri" w:hAnsi="Calibri" w:cs="Times New Roman"/>
    </w:rPr>
  </w:style>
  <w:style w:type="paragraph" w:styleId="BalloonText">
    <w:name w:val="Balloon Text"/>
    <w:basedOn w:val="Normal"/>
    <w:link w:val="BalloonTextChar"/>
    <w:uiPriority w:val="99"/>
    <w:semiHidden/>
    <w:unhideWhenUsed/>
    <w:rsid w:val="00AF0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6FD"/>
    <w:rPr>
      <w:rFonts w:ascii="Tahoma" w:eastAsia="Calibri" w:hAnsi="Tahoma" w:cs="Tahoma"/>
      <w:sz w:val="16"/>
      <w:szCs w:val="16"/>
    </w:rPr>
  </w:style>
  <w:style w:type="paragraph" w:customStyle="1" w:styleId="Formatofecha">
    <w:name w:val="Formato fecha"/>
    <w:basedOn w:val="Normal"/>
    <w:autoRedefine/>
    <w:rsid w:val="00AF06FD"/>
    <w:pPr>
      <w:tabs>
        <w:tab w:val="left" w:pos="4891"/>
      </w:tabs>
    </w:pPr>
    <w:rPr>
      <w:rFonts w:eastAsia="Times New Roman"/>
      <w:sz w:val="16"/>
      <w:szCs w:val="16"/>
      <w:lang w:val="es-ES_tradnl"/>
    </w:rPr>
  </w:style>
  <w:style w:type="paragraph" w:customStyle="1" w:styleId="Normal1">
    <w:name w:val="Normal1"/>
    <w:basedOn w:val="Normal"/>
    <w:link w:val="Normal1Char"/>
    <w:rsid w:val="00AF06FD"/>
    <w:pPr>
      <w:spacing w:before="120"/>
      <w:jc w:val="both"/>
    </w:pPr>
    <w:rPr>
      <w:rFonts w:eastAsia="Times New Roman"/>
    </w:rPr>
  </w:style>
  <w:style w:type="character" w:customStyle="1" w:styleId="Normal1Char">
    <w:name w:val="Normal1 Char"/>
    <w:link w:val="Normal1"/>
    <w:rsid w:val="00AF06FD"/>
    <w:rPr>
      <w:rFonts w:ascii="Calibri" w:eastAsia="Times New Roman" w:hAnsi="Calibri" w:cs="Times New Roman"/>
    </w:rPr>
  </w:style>
  <w:style w:type="character" w:styleId="CommentReference">
    <w:name w:val="annotation reference"/>
    <w:basedOn w:val="DefaultParagraphFont"/>
    <w:uiPriority w:val="99"/>
    <w:unhideWhenUsed/>
    <w:rsid w:val="00AF06FD"/>
    <w:rPr>
      <w:sz w:val="16"/>
      <w:szCs w:val="16"/>
    </w:rPr>
  </w:style>
  <w:style w:type="paragraph" w:styleId="CommentText">
    <w:name w:val="annotation text"/>
    <w:basedOn w:val="Normal"/>
    <w:link w:val="CommentTextChar"/>
    <w:uiPriority w:val="99"/>
    <w:unhideWhenUsed/>
    <w:rsid w:val="00AF06FD"/>
    <w:pPr>
      <w:spacing w:line="240" w:lineRule="auto"/>
    </w:pPr>
    <w:rPr>
      <w:sz w:val="20"/>
      <w:szCs w:val="20"/>
    </w:rPr>
  </w:style>
  <w:style w:type="character" w:customStyle="1" w:styleId="CommentTextChar">
    <w:name w:val="Comment Text Char"/>
    <w:basedOn w:val="DefaultParagraphFont"/>
    <w:link w:val="CommentText"/>
    <w:uiPriority w:val="99"/>
    <w:rsid w:val="00AF06F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F06FD"/>
    <w:rPr>
      <w:b/>
      <w:bCs/>
    </w:rPr>
  </w:style>
  <w:style w:type="character" w:customStyle="1" w:styleId="CommentSubjectChar">
    <w:name w:val="Comment Subject Char"/>
    <w:basedOn w:val="CommentTextChar"/>
    <w:link w:val="CommentSubject"/>
    <w:uiPriority w:val="99"/>
    <w:semiHidden/>
    <w:rsid w:val="00AF06FD"/>
    <w:rPr>
      <w:rFonts w:ascii="Calibri" w:eastAsia="Calibri" w:hAnsi="Calibri" w:cs="Times New Roman"/>
      <w:b/>
      <w:bCs/>
      <w:sz w:val="20"/>
      <w:szCs w:val="20"/>
    </w:rPr>
  </w:style>
  <w:style w:type="paragraph" w:styleId="Caption">
    <w:name w:val="caption"/>
    <w:aliases w:val="Caption_S"/>
    <w:basedOn w:val="Normal"/>
    <w:next w:val="Normal"/>
    <w:uiPriority w:val="35"/>
    <w:unhideWhenUsed/>
    <w:rsid w:val="00AF06FD"/>
    <w:rPr>
      <w:rFonts w:eastAsia="Times New Roman"/>
      <w:b/>
      <w:bCs/>
      <w:color w:val="808080"/>
      <w:sz w:val="18"/>
      <w:szCs w:val="18"/>
    </w:rPr>
  </w:style>
  <w:style w:type="paragraph" w:customStyle="1" w:styleId="Bulletted1">
    <w:name w:val="Bulletted_1"/>
    <w:basedOn w:val="Normal"/>
    <w:link w:val="Bulletted1Char"/>
    <w:rsid w:val="00AF06FD"/>
    <w:pPr>
      <w:numPr>
        <w:ilvl w:val="1"/>
        <w:numId w:val="4"/>
      </w:numPr>
      <w:spacing w:before="40"/>
      <w:jc w:val="both"/>
    </w:pPr>
    <w:rPr>
      <w:rFonts w:eastAsia="Times New Roman" w:cs="Arial"/>
    </w:rPr>
  </w:style>
  <w:style w:type="character" w:customStyle="1" w:styleId="Bulletted1Char">
    <w:name w:val="Bulletted_1 Char"/>
    <w:link w:val="Bulletted1"/>
    <w:rsid w:val="00AF06FD"/>
    <w:rPr>
      <w:rFonts w:ascii="Calibri" w:eastAsia="Times New Roman" w:hAnsi="Calibri" w:cs="Arial"/>
    </w:rPr>
  </w:style>
  <w:style w:type="paragraph" w:customStyle="1" w:styleId="Normal2">
    <w:name w:val="Normal2"/>
    <w:basedOn w:val="Normal1"/>
    <w:link w:val="Normal2Char"/>
    <w:rsid w:val="00AF06FD"/>
    <w:pPr>
      <w:numPr>
        <w:numId w:val="7"/>
      </w:numPr>
    </w:pPr>
    <w:rPr>
      <w:rFonts w:cs="Calibri"/>
    </w:rPr>
  </w:style>
  <w:style w:type="character" w:customStyle="1" w:styleId="Normal2Char">
    <w:name w:val="Normal2 Char"/>
    <w:link w:val="Normal2"/>
    <w:rsid w:val="00AF06FD"/>
    <w:rPr>
      <w:rFonts w:ascii="Calibri" w:eastAsia="Times New Roman" w:hAnsi="Calibri" w:cs="Calibri"/>
    </w:rPr>
  </w:style>
  <w:style w:type="paragraph" w:customStyle="1" w:styleId="Bulletted2">
    <w:name w:val="Bulletted 2"/>
    <w:basedOn w:val="Bulletted1"/>
    <w:rsid w:val="00AF06FD"/>
    <w:pPr>
      <w:numPr>
        <w:ilvl w:val="2"/>
      </w:numPr>
      <w:tabs>
        <w:tab w:val="num" w:pos="567"/>
      </w:tabs>
      <w:ind w:left="680" w:hanging="680"/>
    </w:pPr>
  </w:style>
  <w:style w:type="paragraph" w:customStyle="1" w:styleId="Bulleted3">
    <w:name w:val="Bulleted 3"/>
    <w:basedOn w:val="Bulletted1"/>
    <w:rsid w:val="00AF06FD"/>
    <w:pPr>
      <w:numPr>
        <w:ilvl w:val="3"/>
      </w:numPr>
      <w:tabs>
        <w:tab w:val="num" w:pos="837"/>
      </w:tabs>
      <w:ind w:left="950" w:hanging="680"/>
    </w:pPr>
  </w:style>
  <w:style w:type="paragraph" w:customStyle="1" w:styleId="SuperBullet">
    <w:name w:val="SuperBullet"/>
    <w:basedOn w:val="Bulletted1"/>
    <w:rsid w:val="00AF06FD"/>
    <w:pPr>
      <w:numPr>
        <w:ilvl w:val="0"/>
      </w:numPr>
      <w:tabs>
        <w:tab w:val="num" w:pos="567"/>
      </w:tabs>
      <w:ind w:left="680" w:hanging="680"/>
    </w:pPr>
    <w:rPr>
      <w:b/>
    </w:rPr>
  </w:style>
  <w:style w:type="paragraph" w:styleId="NormalWeb">
    <w:name w:val="Normal (Web)"/>
    <w:basedOn w:val="Normal"/>
    <w:uiPriority w:val="99"/>
    <w:unhideWhenUsed/>
    <w:rsid w:val="00AF06FD"/>
    <w:pPr>
      <w:spacing w:before="100" w:beforeAutospacing="1" w:after="100" w:afterAutospacing="1" w:line="240" w:lineRule="auto"/>
    </w:pPr>
    <w:rPr>
      <w:rFonts w:ascii="Times New Roman" w:eastAsiaTheme="minorEastAsia" w:hAnsi="Times New Roman"/>
      <w:sz w:val="24"/>
      <w:szCs w:val="24"/>
    </w:rPr>
  </w:style>
  <w:style w:type="paragraph" w:styleId="TOC1">
    <w:name w:val="toc 1"/>
    <w:basedOn w:val="Normal"/>
    <w:next w:val="Normal"/>
    <w:autoRedefine/>
    <w:uiPriority w:val="39"/>
    <w:unhideWhenUsed/>
    <w:rsid w:val="00AF06FD"/>
    <w:pPr>
      <w:spacing w:before="120" w:after="120"/>
    </w:pPr>
    <w:rPr>
      <w:b/>
      <w:caps/>
      <w:color w:val="FF0000"/>
      <w:sz w:val="20"/>
    </w:rPr>
  </w:style>
  <w:style w:type="paragraph" w:styleId="TOC2">
    <w:name w:val="toc 2"/>
    <w:basedOn w:val="Normal"/>
    <w:next w:val="Normal"/>
    <w:autoRedefine/>
    <w:uiPriority w:val="39"/>
    <w:unhideWhenUsed/>
    <w:rsid w:val="00AF06FD"/>
    <w:pPr>
      <w:spacing w:after="0"/>
      <w:ind w:left="216"/>
    </w:pPr>
    <w:rPr>
      <w:b/>
      <w:smallCaps/>
      <w:sz w:val="20"/>
    </w:rPr>
  </w:style>
  <w:style w:type="paragraph" w:styleId="TOC3">
    <w:name w:val="toc 3"/>
    <w:basedOn w:val="Normal"/>
    <w:next w:val="Normal"/>
    <w:autoRedefine/>
    <w:uiPriority w:val="39"/>
    <w:unhideWhenUsed/>
    <w:rsid w:val="00AF06FD"/>
    <w:pPr>
      <w:spacing w:after="0"/>
      <w:ind w:left="446"/>
    </w:pPr>
    <w:rPr>
      <w:i/>
      <w:smallCaps/>
      <w:sz w:val="20"/>
    </w:rPr>
  </w:style>
  <w:style w:type="character" w:styleId="Hyperlink">
    <w:name w:val="Hyperlink"/>
    <w:aliases w:val="Indice 1º nivel"/>
    <w:basedOn w:val="DefaultParagraphFont"/>
    <w:uiPriority w:val="99"/>
    <w:unhideWhenUsed/>
    <w:rsid w:val="00AF06FD"/>
    <w:rPr>
      <w:color w:val="0000FF" w:themeColor="hyperlink"/>
      <w:u w:val="single"/>
    </w:rPr>
  </w:style>
  <w:style w:type="paragraph" w:styleId="Revision">
    <w:name w:val="Revision"/>
    <w:hidden/>
    <w:uiPriority w:val="99"/>
    <w:semiHidden/>
    <w:rsid w:val="00AF06FD"/>
    <w:pPr>
      <w:spacing w:after="0" w:line="240" w:lineRule="auto"/>
    </w:pPr>
    <w:rPr>
      <w:rFonts w:ascii="Calibri" w:eastAsia="Calibri" w:hAnsi="Calibri" w:cs="Times New Roman"/>
    </w:rPr>
  </w:style>
  <w:style w:type="character" w:customStyle="1" w:styleId="ListParagraphChar">
    <w:name w:val="List Paragraph Char"/>
    <w:link w:val="ListParagraph"/>
    <w:uiPriority w:val="34"/>
    <w:locked/>
    <w:rsid w:val="00AF06FD"/>
    <w:rPr>
      <w:szCs w:val="24"/>
      <w:lang w:val="en-GB"/>
    </w:rPr>
  </w:style>
  <w:style w:type="paragraph" w:styleId="ListParagraph">
    <w:name w:val="List Paragraph"/>
    <w:basedOn w:val="Normal"/>
    <w:link w:val="ListParagraphChar"/>
    <w:uiPriority w:val="34"/>
    <w:qFormat/>
    <w:rsid w:val="00AF06FD"/>
    <w:pPr>
      <w:ind w:left="720"/>
      <w:contextualSpacing/>
    </w:pPr>
    <w:rPr>
      <w:rFonts w:asciiTheme="minorHAnsi" w:eastAsiaTheme="minorHAnsi" w:hAnsiTheme="minorHAnsi" w:cstheme="minorBidi"/>
      <w:szCs w:val="24"/>
      <w:lang w:val="en-GB"/>
    </w:rPr>
  </w:style>
  <w:style w:type="paragraph" w:customStyle="1" w:styleId="Text">
    <w:name w:val="Text"/>
    <w:basedOn w:val="Normal"/>
    <w:rsid w:val="00AF06FD"/>
    <w:pPr>
      <w:overflowPunct w:val="0"/>
      <w:autoSpaceDE w:val="0"/>
      <w:autoSpaceDN w:val="0"/>
      <w:adjustRightInd w:val="0"/>
      <w:spacing w:after="220"/>
      <w:jc w:val="both"/>
      <w:textAlignment w:val="baseline"/>
    </w:pPr>
    <w:rPr>
      <w:rFonts w:ascii="Times New Roman" w:eastAsia="Times New Roman" w:hAnsi="Times New Roman"/>
      <w:snapToGrid w:val="0"/>
    </w:rPr>
  </w:style>
  <w:style w:type="paragraph" w:customStyle="1" w:styleId="Default">
    <w:name w:val="Default"/>
    <w:link w:val="DefaultChar"/>
    <w:rsid w:val="00AF06FD"/>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DefaultChar">
    <w:name w:val="Default Char"/>
    <w:link w:val="Default"/>
    <w:rsid w:val="00AF06FD"/>
    <w:rPr>
      <w:rFonts w:ascii="Arial" w:eastAsia="Times New Roman" w:hAnsi="Arial" w:cs="Arial"/>
      <w:color w:val="000000"/>
      <w:sz w:val="24"/>
      <w:szCs w:val="24"/>
    </w:rPr>
  </w:style>
  <w:style w:type="paragraph" w:styleId="TOC4">
    <w:name w:val="toc 4"/>
    <w:basedOn w:val="Normal"/>
    <w:next w:val="Normal"/>
    <w:autoRedefine/>
    <w:uiPriority w:val="39"/>
    <w:unhideWhenUsed/>
    <w:rsid w:val="00AF06FD"/>
    <w:pPr>
      <w:spacing w:after="100"/>
      <w:ind w:left="660"/>
    </w:pPr>
  </w:style>
  <w:style w:type="paragraph" w:customStyle="1" w:styleId="Bulletted20">
    <w:name w:val="Bulletted_2"/>
    <w:basedOn w:val="Bulletted1"/>
    <w:rsid w:val="00AF06FD"/>
    <w:pPr>
      <w:numPr>
        <w:ilvl w:val="0"/>
        <w:numId w:val="0"/>
      </w:numPr>
      <w:tabs>
        <w:tab w:val="num" w:pos="360"/>
        <w:tab w:val="num" w:pos="567"/>
      </w:tabs>
      <w:spacing w:after="0"/>
      <w:ind w:left="680" w:hanging="680"/>
    </w:pPr>
    <w:rPr>
      <w:rFonts w:ascii="Arial" w:eastAsiaTheme="minorHAnsi" w:hAnsi="Arial"/>
    </w:rPr>
  </w:style>
  <w:style w:type="paragraph" w:customStyle="1" w:styleId="Bulleted30">
    <w:name w:val="Bulleted_3"/>
    <w:basedOn w:val="Bulletted1"/>
    <w:rsid w:val="00AF06FD"/>
    <w:pPr>
      <w:numPr>
        <w:ilvl w:val="0"/>
        <w:numId w:val="0"/>
      </w:numPr>
      <w:tabs>
        <w:tab w:val="num" w:pos="360"/>
        <w:tab w:val="num" w:pos="837"/>
      </w:tabs>
      <w:spacing w:after="0"/>
      <w:ind w:left="950" w:hanging="680"/>
    </w:pPr>
    <w:rPr>
      <w:rFonts w:ascii="Arial" w:eastAsiaTheme="minorHAnsi" w:hAnsi="Arial"/>
    </w:rPr>
  </w:style>
  <w:style w:type="paragraph" w:styleId="FootnoteText">
    <w:name w:val="footnote text"/>
    <w:basedOn w:val="Normal"/>
    <w:link w:val="FootnoteTextChar"/>
    <w:uiPriority w:val="99"/>
    <w:semiHidden/>
    <w:unhideWhenUsed/>
    <w:rsid w:val="00AF06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06F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AF06FD"/>
    <w:rPr>
      <w:vertAlign w:val="superscript"/>
    </w:rPr>
  </w:style>
  <w:style w:type="table" w:styleId="TableGrid">
    <w:name w:val="Table Grid"/>
    <w:basedOn w:val="TableNormal"/>
    <w:uiPriority w:val="59"/>
    <w:rsid w:val="00AF06F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d10">
    <w:name w:val="bulletted1"/>
    <w:basedOn w:val="Normal"/>
    <w:rsid w:val="00AF06FD"/>
    <w:pPr>
      <w:spacing w:before="40"/>
      <w:jc w:val="both"/>
    </w:pPr>
    <w:rPr>
      <w:rFonts w:ascii="Times New Roman" w:eastAsiaTheme="minorHAnsi" w:hAnsi="Times New Roman"/>
    </w:rPr>
  </w:style>
  <w:style w:type="paragraph" w:styleId="ListBullet">
    <w:name w:val="List Bullet"/>
    <w:basedOn w:val="Normal"/>
    <w:uiPriority w:val="99"/>
    <w:unhideWhenUsed/>
    <w:rsid w:val="00AF06FD"/>
    <w:pPr>
      <w:numPr>
        <w:numId w:val="5"/>
      </w:numPr>
      <w:contextualSpacing/>
    </w:pPr>
  </w:style>
  <w:style w:type="paragraph" w:styleId="BodyText">
    <w:name w:val="Body Text"/>
    <w:basedOn w:val="Normal"/>
    <w:link w:val="BodyTextChar"/>
    <w:rsid w:val="00AF06FD"/>
    <w:pPr>
      <w:spacing w:after="0" w:line="240" w:lineRule="auto"/>
      <w:jc w:val="both"/>
    </w:pPr>
    <w:rPr>
      <w:rFonts w:ascii="Times New Roman" w:eastAsia="Times New Roman" w:hAnsi="Times New Roman" w:cs="Arial"/>
      <w:sz w:val="24"/>
    </w:rPr>
  </w:style>
  <w:style w:type="character" w:customStyle="1" w:styleId="BodyTextChar">
    <w:name w:val="Body Text Char"/>
    <w:basedOn w:val="DefaultParagraphFont"/>
    <w:link w:val="BodyText"/>
    <w:rsid w:val="00AF06FD"/>
    <w:rPr>
      <w:rFonts w:ascii="Times New Roman" w:eastAsia="Times New Roman" w:hAnsi="Times New Roman" w:cs="Arial"/>
      <w:sz w:val="24"/>
    </w:rPr>
  </w:style>
  <w:style w:type="paragraph" w:customStyle="1" w:styleId="Normal3">
    <w:name w:val="Normal3"/>
    <w:basedOn w:val="Normal1"/>
    <w:rsid w:val="00AF06FD"/>
    <w:pPr>
      <w:numPr>
        <w:numId w:val="6"/>
      </w:numPr>
    </w:pPr>
    <w:rPr>
      <w:rFonts w:cs="Calibri"/>
    </w:rPr>
  </w:style>
  <w:style w:type="paragraph" w:styleId="BodyTextIndent">
    <w:name w:val="Body Text Indent"/>
    <w:basedOn w:val="Normal"/>
    <w:link w:val="BodyTextIndentChar"/>
    <w:uiPriority w:val="99"/>
    <w:semiHidden/>
    <w:unhideWhenUsed/>
    <w:rsid w:val="00370349"/>
    <w:pPr>
      <w:spacing w:after="120"/>
      <w:ind w:left="360"/>
    </w:pPr>
  </w:style>
  <w:style w:type="character" w:customStyle="1" w:styleId="BodyTextIndentChar">
    <w:name w:val="Body Text Indent Char"/>
    <w:basedOn w:val="DefaultParagraphFont"/>
    <w:link w:val="BodyTextIndent"/>
    <w:uiPriority w:val="99"/>
    <w:semiHidden/>
    <w:rsid w:val="00370349"/>
    <w:rPr>
      <w:rFonts w:ascii="Calibri" w:eastAsia="Calibri" w:hAnsi="Calibri" w:cs="Times New Roman"/>
    </w:rPr>
  </w:style>
  <w:style w:type="paragraph" w:customStyle="1" w:styleId="EntityTitle">
    <w:name w:val="Entity Title"/>
    <w:basedOn w:val="Normal"/>
    <w:link w:val="EntityTitleChar"/>
    <w:qFormat/>
    <w:rsid w:val="007F74F1"/>
    <w:pPr>
      <w:ind w:left="-108"/>
      <w:jc w:val="center"/>
    </w:pPr>
    <w:rPr>
      <w:rFonts w:ascii="Cambria" w:hAnsi="Cambria"/>
      <w:b/>
      <w:color w:val="FF0000"/>
      <w:sz w:val="80"/>
      <w:szCs w:val="80"/>
    </w:rPr>
  </w:style>
  <w:style w:type="paragraph" w:customStyle="1" w:styleId="PolicyTitle">
    <w:name w:val="Policy Title"/>
    <w:basedOn w:val="Normal"/>
    <w:link w:val="PolicyTitleChar"/>
    <w:qFormat/>
    <w:rsid w:val="007F74F1"/>
    <w:pPr>
      <w:ind w:left="-108"/>
      <w:jc w:val="center"/>
    </w:pPr>
    <w:rPr>
      <w:b/>
      <w:caps/>
      <w:color w:val="FF0000"/>
      <w:sz w:val="56"/>
      <w:szCs w:val="56"/>
    </w:rPr>
  </w:style>
  <w:style w:type="character" w:customStyle="1" w:styleId="EntityTitleChar">
    <w:name w:val="Entity Title Char"/>
    <w:basedOn w:val="DefaultParagraphFont"/>
    <w:link w:val="EntityTitle"/>
    <w:rsid w:val="007F74F1"/>
    <w:rPr>
      <w:rFonts w:ascii="Cambria" w:eastAsia="Calibri" w:hAnsi="Cambria" w:cs="Times New Roman"/>
      <w:b/>
      <w:color w:val="FF0000"/>
      <w:sz w:val="80"/>
      <w:szCs w:val="80"/>
    </w:rPr>
  </w:style>
  <w:style w:type="paragraph" w:customStyle="1" w:styleId="PolicyType">
    <w:name w:val="Policy Type"/>
    <w:basedOn w:val="Normal"/>
    <w:link w:val="PolicyTypeChar"/>
    <w:qFormat/>
    <w:rsid w:val="007F74F1"/>
    <w:pPr>
      <w:ind w:left="-108"/>
      <w:jc w:val="center"/>
    </w:pPr>
    <w:rPr>
      <w:b/>
      <w:caps/>
      <w:color w:val="FF0000"/>
      <w:sz w:val="52"/>
      <w:szCs w:val="56"/>
    </w:rPr>
  </w:style>
  <w:style w:type="character" w:customStyle="1" w:styleId="PolicyTitleChar">
    <w:name w:val="Policy Title Char"/>
    <w:basedOn w:val="DefaultParagraphFont"/>
    <w:link w:val="PolicyTitle"/>
    <w:rsid w:val="007F74F1"/>
    <w:rPr>
      <w:rFonts w:ascii="Calibri" w:eastAsia="Calibri" w:hAnsi="Calibri" w:cs="Times New Roman"/>
      <w:b/>
      <w:caps/>
      <w:color w:val="FF0000"/>
      <w:sz w:val="56"/>
      <w:szCs w:val="56"/>
    </w:rPr>
  </w:style>
  <w:style w:type="paragraph" w:customStyle="1" w:styleId="SectionHeader">
    <w:name w:val="Section Header"/>
    <w:basedOn w:val="SANUS1"/>
    <w:link w:val="SectionHeaderChar"/>
    <w:qFormat/>
    <w:rsid w:val="00A74499"/>
    <w:pPr>
      <w:numPr>
        <w:numId w:val="3"/>
      </w:numPr>
    </w:pPr>
  </w:style>
  <w:style w:type="character" w:customStyle="1" w:styleId="PolicyTypeChar">
    <w:name w:val="Policy Type Char"/>
    <w:basedOn w:val="DefaultParagraphFont"/>
    <w:link w:val="PolicyType"/>
    <w:rsid w:val="007F74F1"/>
    <w:rPr>
      <w:rFonts w:ascii="Calibri" w:eastAsia="Calibri" w:hAnsi="Calibri" w:cs="Times New Roman"/>
      <w:b/>
      <w:caps/>
      <w:color w:val="FF0000"/>
      <w:sz w:val="52"/>
      <w:szCs w:val="56"/>
    </w:rPr>
  </w:style>
  <w:style w:type="paragraph" w:customStyle="1" w:styleId="SubsectionHeader1">
    <w:name w:val="Subsection Header 1"/>
    <w:basedOn w:val="SANUS2"/>
    <w:link w:val="SubsectionHeader1Char"/>
    <w:qFormat/>
    <w:rsid w:val="00785D99"/>
    <w:pPr>
      <w:numPr>
        <w:ilvl w:val="1"/>
        <w:numId w:val="3"/>
      </w:numPr>
    </w:pPr>
  </w:style>
  <w:style w:type="character" w:customStyle="1" w:styleId="SectionHeaderChar">
    <w:name w:val="Section Header Char"/>
    <w:basedOn w:val="SANUS1Char"/>
    <w:link w:val="SectionHeader"/>
    <w:rsid w:val="00A74499"/>
    <w:rPr>
      <w:rFonts w:ascii="Calibri" w:eastAsia="Calibri" w:hAnsi="Calibri" w:cs="Times New Roman"/>
      <w:b/>
      <w:bCs/>
      <w:color w:val="FF0000"/>
      <w:sz w:val="28"/>
      <w:szCs w:val="28"/>
      <w:lang w:bidi="en-US"/>
    </w:rPr>
  </w:style>
  <w:style w:type="paragraph" w:customStyle="1" w:styleId="SubsectionHeader2">
    <w:name w:val="Subsection Header 2"/>
    <w:basedOn w:val="SubsectionHeader1"/>
    <w:link w:val="SubsectionHeader2Char"/>
    <w:qFormat/>
    <w:rsid w:val="00A74499"/>
    <w:pPr>
      <w:numPr>
        <w:ilvl w:val="2"/>
      </w:numPr>
    </w:pPr>
  </w:style>
  <w:style w:type="character" w:customStyle="1" w:styleId="SubsectionHeader1Char">
    <w:name w:val="Subsection Header 1 Char"/>
    <w:basedOn w:val="SANUS2Char"/>
    <w:link w:val="SubsectionHeader1"/>
    <w:rsid w:val="00785D99"/>
    <w:rPr>
      <w:rFonts w:ascii="Calibri" w:eastAsia="Calibri" w:hAnsi="Calibri" w:cs="Times New Roman"/>
      <w:b/>
      <w:bCs/>
      <w:sz w:val="24"/>
      <w:szCs w:val="24"/>
      <w:lang w:bidi="en-US"/>
    </w:rPr>
  </w:style>
  <w:style w:type="paragraph" w:customStyle="1" w:styleId="SubsectionHeader3">
    <w:name w:val="Subsection Header 3"/>
    <w:basedOn w:val="SubsectionHeader1"/>
    <w:link w:val="SubsectionHeader3Char"/>
    <w:qFormat/>
    <w:rsid w:val="00A74499"/>
    <w:pPr>
      <w:numPr>
        <w:ilvl w:val="3"/>
      </w:numPr>
      <w:ind w:left="1440"/>
    </w:pPr>
    <w:rPr>
      <w:sz w:val="22"/>
    </w:rPr>
  </w:style>
  <w:style w:type="character" w:customStyle="1" w:styleId="SubsectionHeader2Char">
    <w:name w:val="Subsection Header 2 Char"/>
    <w:basedOn w:val="SubsectionHeader1Char"/>
    <w:link w:val="SubsectionHeader2"/>
    <w:rsid w:val="00A74499"/>
    <w:rPr>
      <w:rFonts w:ascii="Calibri" w:eastAsia="Calibri" w:hAnsi="Calibri" w:cs="Times New Roman"/>
      <w:b/>
      <w:bCs/>
      <w:sz w:val="24"/>
      <w:szCs w:val="24"/>
      <w:lang w:bidi="en-US"/>
    </w:rPr>
  </w:style>
  <w:style w:type="paragraph" w:customStyle="1" w:styleId="NormalText">
    <w:name w:val="Normal Text"/>
    <w:basedOn w:val="Normal"/>
    <w:link w:val="NormalTextChar"/>
    <w:qFormat/>
    <w:rsid w:val="00A855EE"/>
    <w:pPr>
      <w:spacing w:before="120"/>
      <w:jc w:val="both"/>
    </w:pPr>
  </w:style>
  <w:style w:type="character" w:customStyle="1" w:styleId="SubsectionHeader3Char">
    <w:name w:val="Subsection Header 3 Char"/>
    <w:basedOn w:val="SubsectionHeader1Char"/>
    <w:link w:val="SubsectionHeader3"/>
    <w:rsid w:val="00A74499"/>
    <w:rPr>
      <w:rFonts w:ascii="Calibri" w:eastAsia="Calibri" w:hAnsi="Calibri" w:cs="Times New Roman"/>
      <w:b/>
      <w:bCs/>
      <w:sz w:val="24"/>
      <w:szCs w:val="24"/>
      <w:lang w:bidi="en-US"/>
    </w:rPr>
  </w:style>
  <w:style w:type="paragraph" w:customStyle="1" w:styleId="BullettedList">
    <w:name w:val="Bulletted List"/>
    <w:basedOn w:val="NormalText"/>
    <w:link w:val="BullettedListChar"/>
    <w:qFormat/>
    <w:rsid w:val="008221C1"/>
    <w:pPr>
      <w:numPr>
        <w:numId w:val="26"/>
      </w:numPr>
      <w:spacing w:before="0" w:after="0" w:line="240" w:lineRule="auto"/>
    </w:pPr>
  </w:style>
  <w:style w:type="character" w:customStyle="1" w:styleId="NormalTextChar">
    <w:name w:val="Normal Text Char"/>
    <w:basedOn w:val="DefaultParagraphFont"/>
    <w:link w:val="NormalText"/>
    <w:rsid w:val="00A855EE"/>
    <w:rPr>
      <w:rFonts w:ascii="Calibri" w:eastAsia="Calibri" w:hAnsi="Calibri" w:cs="Times New Roman"/>
    </w:rPr>
  </w:style>
  <w:style w:type="character" w:customStyle="1" w:styleId="BullettedListChar">
    <w:name w:val="Bulletted List Char"/>
    <w:basedOn w:val="ListParagraphChar"/>
    <w:link w:val="BullettedList"/>
    <w:rsid w:val="008221C1"/>
    <w:rPr>
      <w:rFonts w:ascii="Calibri" w:eastAsia="Calibri" w:hAnsi="Calibri" w:cs="Times New Roman"/>
      <w:szCs w:val="24"/>
      <w:lang w:val="en-GB"/>
    </w:rPr>
  </w:style>
  <w:style w:type="paragraph" w:customStyle="1" w:styleId="Indent1">
    <w:name w:val="Indent(1)"/>
    <w:basedOn w:val="Normal"/>
    <w:link w:val="Indent1Char"/>
    <w:qFormat/>
    <w:rsid w:val="00E870F6"/>
    <w:pPr>
      <w:keepNext/>
      <w:spacing w:before="120" w:after="120"/>
      <w:ind w:left="360"/>
    </w:pPr>
    <w:rPr>
      <w:rFonts w:ascii="Times New Roman" w:eastAsiaTheme="minorHAnsi" w:hAnsi="Times New Roman" w:cstheme="minorBidi"/>
    </w:rPr>
  </w:style>
  <w:style w:type="character" w:customStyle="1" w:styleId="Indent1Char">
    <w:name w:val="Indent(1) Char"/>
    <w:basedOn w:val="DefaultParagraphFont"/>
    <w:link w:val="Indent1"/>
    <w:rsid w:val="00E870F6"/>
    <w:rPr>
      <w:rFonts w:ascii="Times New Roman" w:hAnsi="Times New Roman"/>
    </w:rPr>
  </w:style>
  <w:style w:type="paragraph" w:customStyle="1" w:styleId="Indent2">
    <w:name w:val="Indent(2)"/>
    <w:basedOn w:val="Indent1"/>
    <w:link w:val="Indent2Char"/>
    <w:qFormat/>
    <w:rsid w:val="00F37E34"/>
    <w:pPr>
      <w:keepLines/>
      <w:ind w:left="720"/>
    </w:pPr>
  </w:style>
  <w:style w:type="character" w:customStyle="1" w:styleId="Indent2Char">
    <w:name w:val="Indent(2) Char"/>
    <w:basedOn w:val="Indent1Char"/>
    <w:link w:val="Indent2"/>
    <w:rsid w:val="00F37E34"/>
    <w:rPr>
      <w:rFonts w:ascii="Times New Roman" w:hAnsi="Times New Roman"/>
    </w:rPr>
  </w:style>
  <w:style w:type="paragraph" w:customStyle="1" w:styleId="Indent3">
    <w:name w:val="Indent (3)"/>
    <w:basedOn w:val="Indent2"/>
    <w:link w:val="Indent3Char"/>
    <w:qFormat/>
    <w:rsid w:val="005F348E"/>
    <w:pPr>
      <w:ind w:left="1080"/>
    </w:pPr>
  </w:style>
  <w:style w:type="character" w:customStyle="1" w:styleId="Indent3Char">
    <w:name w:val="Indent (3) Char"/>
    <w:basedOn w:val="Indent2Char"/>
    <w:link w:val="Indent3"/>
    <w:rsid w:val="005F348E"/>
    <w:rPr>
      <w:rFonts w:ascii="Times New Roman" w:hAnsi="Times New Roman"/>
    </w:rPr>
  </w:style>
  <w:style w:type="character" w:customStyle="1" w:styleId="tw4winJump">
    <w:name w:val="tw4winJump"/>
    <w:rsid w:val="0017394D"/>
    <w:rPr>
      <w:rFonts w:ascii="Courier New" w:hAnsi="Courier New"/>
      <w:noProof/>
      <w:color w:val="008080"/>
    </w:rPr>
  </w:style>
  <w:style w:type="table" w:customStyle="1" w:styleId="TableGrid2">
    <w:name w:val="Table Grid2"/>
    <w:basedOn w:val="TableNormal"/>
    <w:next w:val="TableGrid"/>
    <w:uiPriority w:val="59"/>
    <w:rsid w:val="007F5B55"/>
    <w:pPr>
      <w:spacing w:after="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ListParagraph"/>
    <w:link w:val="BulletlistChar"/>
    <w:qFormat/>
    <w:rsid w:val="001F2B7D"/>
    <w:pPr>
      <w:numPr>
        <w:numId w:val="45"/>
      </w:numPr>
      <w:spacing w:after="0"/>
    </w:pPr>
    <w:rPr>
      <w:rFonts w:ascii="Times New Roman" w:hAnsi="Times New Roman"/>
    </w:rPr>
  </w:style>
  <w:style w:type="character" w:customStyle="1" w:styleId="BulletlistChar">
    <w:name w:val="Bullet list Char"/>
    <w:basedOn w:val="ListParagraphChar"/>
    <w:link w:val="Bulletlist"/>
    <w:rsid w:val="001F2B7D"/>
    <w:rPr>
      <w:rFonts w:ascii="Times New Roman" w:hAnsi="Times New Roman"/>
      <w:szCs w:val="24"/>
      <w:lang w:val="en-GB"/>
    </w:rPr>
  </w:style>
  <w:style w:type="paragraph" w:customStyle="1" w:styleId="TableHeader">
    <w:name w:val="Table Header"/>
    <w:basedOn w:val="Normal"/>
    <w:link w:val="TableHeaderChar"/>
    <w:qFormat/>
    <w:rsid w:val="001F2B7D"/>
    <w:pPr>
      <w:spacing w:after="60" w:line="240" w:lineRule="auto"/>
    </w:pPr>
    <w:rPr>
      <w:rFonts w:ascii="Times New Roman" w:eastAsiaTheme="minorHAnsi" w:hAnsi="Times New Roman" w:cstheme="minorBidi"/>
      <w:b/>
      <w:color w:val="7F7F7F" w:themeColor="text1" w:themeTint="80"/>
    </w:rPr>
  </w:style>
  <w:style w:type="paragraph" w:customStyle="1" w:styleId="TableElement">
    <w:name w:val="Table Element"/>
    <w:basedOn w:val="Normal"/>
    <w:link w:val="TableElementChar"/>
    <w:qFormat/>
    <w:rsid w:val="001F2B7D"/>
    <w:pPr>
      <w:spacing w:before="60" w:after="60" w:line="240" w:lineRule="auto"/>
    </w:pPr>
    <w:rPr>
      <w:rFonts w:ascii="Times New Roman" w:eastAsiaTheme="minorHAnsi" w:hAnsi="Times New Roman" w:cstheme="minorBidi"/>
      <w:sz w:val="20"/>
    </w:rPr>
  </w:style>
  <w:style w:type="character" w:customStyle="1" w:styleId="TableHeaderChar">
    <w:name w:val="Table Header Char"/>
    <w:basedOn w:val="DefaultParagraphFont"/>
    <w:link w:val="TableHeader"/>
    <w:rsid w:val="001F2B7D"/>
    <w:rPr>
      <w:rFonts w:ascii="Times New Roman" w:hAnsi="Times New Roman"/>
      <w:b/>
      <w:color w:val="7F7F7F" w:themeColor="text1" w:themeTint="80"/>
    </w:rPr>
  </w:style>
  <w:style w:type="character" w:customStyle="1" w:styleId="TableElementChar">
    <w:name w:val="Table Element Char"/>
    <w:basedOn w:val="DefaultParagraphFont"/>
    <w:link w:val="TableElement"/>
    <w:rsid w:val="001F2B7D"/>
    <w:rPr>
      <w:rFonts w:ascii="Times New Roman" w:hAnsi="Times New Roman"/>
      <w:sz w:val="20"/>
    </w:rPr>
  </w:style>
  <w:style w:type="paragraph" w:customStyle="1" w:styleId="TableBulletList">
    <w:name w:val="Table Bullet List"/>
    <w:basedOn w:val="Bulletlist"/>
    <w:link w:val="TableBulletListChar"/>
    <w:qFormat/>
    <w:rsid w:val="001F2B7D"/>
    <w:pPr>
      <w:numPr>
        <w:numId w:val="46"/>
      </w:numPr>
      <w:spacing w:line="240" w:lineRule="auto"/>
      <w:ind w:left="342" w:hanging="270"/>
      <w:contextualSpacing w:val="0"/>
    </w:pPr>
    <w:rPr>
      <w:sz w:val="20"/>
    </w:rPr>
  </w:style>
  <w:style w:type="character" w:customStyle="1" w:styleId="TableBulletListChar">
    <w:name w:val="Table Bullet List Char"/>
    <w:basedOn w:val="BulletlistChar"/>
    <w:link w:val="TableBulletList"/>
    <w:rsid w:val="001F2B7D"/>
    <w:rPr>
      <w:rFonts w:ascii="Times New Roman" w:hAnsi="Times New Roman"/>
      <w:sz w:val="20"/>
      <w:szCs w:val="24"/>
      <w:lang w:val="en-GB"/>
    </w:rPr>
  </w:style>
  <w:style w:type="paragraph" w:styleId="TOC5">
    <w:name w:val="toc 5"/>
    <w:basedOn w:val="Normal"/>
    <w:next w:val="Normal"/>
    <w:autoRedefine/>
    <w:uiPriority w:val="39"/>
    <w:unhideWhenUsed/>
    <w:rsid w:val="00866BDA"/>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866BDA"/>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66BDA"/>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66BDA"/>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66BDA"/>
    <w:pPr>
      <w:spacing w:after="100"/>
      <w:ind w:left="1760"/>
    </w:pPr>
    <w:rPr>
      <w:rFonts w:asciiTheme="minorHAnsi" w:eastAsiaTheme="minorEastAsia" w:hAnsiTheme="minorHAnsi" w:cstheme="minorBidi"/>
    </w:rPr>
  </w:style>
  <w:style w:type="table" w:customStyle="1" w:styleId="GridTableLight">
    <w:name w:val="Grid Table Light"/>
    <w:basedOn w:val="TableNormal"/>
    <w:uiPriority w:val="40"/>
    <w:rsid w:val="008A35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0" w:qFormat="1"/>
    <w:lsdException w:name="heading 3" w:uiPriority="0"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401F2A"/>
    <w:rPr>
      <w:rFonts w:ascii="Calibri" w:eastAsia="Calibri" w:hAnsi="Calibri" w:cs="Times New Roman"/>
    </w:rPr>
  </w:style>
  <w:style w:type="paragraph" w:styleId="Heading1">
    <w:name w:val="heading 1"/>
    <w:aliases w:val="Título 1- numerado"/>
    <w:basedOn w:val="Normal"/>
    <w:next w:val="Normal"/>
    <w:link w:val="Heading1Char"/>
    <w:uiPriority w:val="9"/>
    <w:rsid w:val="00AF06FD"/>
    <w:pPr>
      <w:keepNext/>
      <w:keepLines/>
      <w:spacing w:before="480" w:after="0"/>
      <w:outlineLvl w:val="0"/>
    </w:pPr>
    <w:rPr>
      <w:rFonts w:ascii="Cambria" w:eastAsia="Times New Roman" w:hAnsi="Cambria"/>
      <w:b/>
      <w:bCs/>
      <w:color w:val="365F91"/>
      <w:sz w:val="28"/>
      <w:szCs w:val="28"/>
    </w:rPr>
  </w:style>
  <w:style w:type="paragraph" w:styleId="Heading2">
    <w:name w:val="heading 2"/>
    <w:aliases w:val="Subtitulo numerado"/>
    <w:basedOn w:val="Normal"/>
    <w:next w:val="Normal"/>
    <w:link w:val="Heading2Char"/>
    <w:unhideWhenUsed/>
    <w:qFormat/>
    <w:rsid w:val="00AF06F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nhideWhenUsed/>
    <w:qFormat/>
    <w:rsid w:val="00AF06F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AF06FD"/>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rsid w:val="00AF06F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F06F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AF06FD"/>
    <w:pPr>
      <w:spacing w:after="0" w:line="240" w:lineRule="auto"/>
      <w:ind w:left="1296" w:hanging="1296"/>
      <w:outlineLvl w:val="6"/>
    </w:pPr>
    <w:rPr>
      <w:rFonts w:ascii="Cambria" w:eastAsia="Times New Roman" w:hAnsi="Cambria"/>
      <w:i/>
      <w:iCs/>
      <w:lang w:bidi="en-US"/>
    </w:rPr>
  </w:style>
  <w:style w:type="paragraph" w:styleId="Heading8">
    <w:name w:val="heading 8"/>
    <w:basedOn w:val="Normal"/>
    <w:next w:val="Normal"/>
    <w:link w:val="Heading8Char"/>
    <w:uiPriority w:val="9"/>
    <w:unhideWhenUsed/>
    <w:rsid w:val="00AF06FD"/>
    <w:pPr>
      <w:spacing w:after="0" w:line="240" w:lineRule="auto"/>
      <w:ind w:left="1440" w:hanging="1440"/>
      <w:outlineLvl w:val="7"/>
    </w:pPr>
    <w:rPr>
      <w:rFonts w:ascii="Cambria" w:eastAsia="Times New Roman" w:hAnsi="Cambria"/>
      <w:sz w:val="20"/>
      <w:szCs w:val="20"/>
      <w:lang w:bidi="en-US"/>
    </w:rPr>
  </w:style>
  <w:style w:type="paragraph" w:styleId="Heading9">
    <w:name w:val="heading 9"/>
    <w:basedOn w:val="Normal"/>
    <w:next w:val="Normal"/>
    <w:link w:val="Heading9Char"/>
    <w:uiPriority w:val="9"/>
    <w:unhideWhenUsed/>
    <w:rsid w:val="00AF06FD"/>
    <w:pPr>
      <w:spacing w:after="0" w:line="240" w:lineRule="auto"/>
      <w:ind w:left="1584" w:hanging="1584"/>
      <w:outlineLvl w:val="8"/>
    </w:pPr>
    <w:rPr>
      <w:rFonts w:ascii="Cambria" w:eastAsia="Times New Roman" w:hAnsi="Cambria"/>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basedOn w:val="DefaultParagraphFont"/>
    <w:link w:val="Heading1"/>
    <w:uiPriority w:val="9"/>
    <w:rsid w:val="00AF06FD"/>
    <w:rPr>
      <w:rFonts w:ascii="Cambria" w:eastAsia="Times New Roman" w:hAnsi="Cambria" w:cs="Times New Roman"/>
      <w:b/>
      <w:bCs/>
      <w:color w:val="365F91"/>
      <w:sz w:val="28"/>
      <w:szCs w:val="28"/>
    </w:rPr>
  </w:style>
  <w:style w:type="character" w:customStyle="1" w:styleId="Heading2Char">
    <w:name w:val="Heading 2 Char"/>
    <w:aliases w:val="Subtitulo numerado Char"/>
    <w:basedOn w:val="DefaultParagraphFont"/>
    <w:link w:val="Heading2"/>
    <w:uiPriority w:val="9"/>
    <w:rsid w:val="00AF06F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F06F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AF06F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AF06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06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F06FD"/>
    <w:rPr>
      <w:rFonts w:ascii="Cambria" w:eastAsia="Times New Roman" w:hAnsi="Cambria" w:cs="Times New Roman"/>
      <w:i/>
      <w:iCs/>
      <w:lang w:bidi="en-US"/>
    </w:rPr>
  </w:style>
  <w:style w:type="character" w:customStyle="1" w:styleId="Heading8Char">
    <w:name w:val="Heading 8 Char"/>
    <w:basedOn w:val="DefaultParagraphFont"/>
    <w:link w:val="Heading8"/>
    <w:uiPriority w:val="9"/>
    <w:rsid w:val="00AF06FD"/>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rsid w:val="00AF06FD"/>
    <w:rPr>
      <w:rFonts w:ascii="Cambria" w:eastAsia="Times New Roman" w:hAnsi="Cambria" w:cs="Times New Roman"/>
      <w:i/>
      <w:iCs/>
      <w:spacing w:val="5"/>
      <w:sz w:val="20"/>
      <w:szCs w:val="20"/>
      <w:lang w:bidi="en-US"/>
    </w:rPr>
  </w:style>
  <w:style w:type="numbering" w:customStyle="1" w:styleId="Style1">
    <w:name w:val="Style1"/>
    <w:uiPriority w:val="99"/>
    <w:rsid w:val="00AF06FD"/>
    <w:pPr>
      <w:numPr>
        <w:numId w:val="1"/>
      </w:numPr>
    </w:pPr>
  </w:style>
  <w:style w:type="numbering" w:customStyle="1" w:styleId="NotesList">
    <w:name w:val="NotesList"/>
    <w:uiPriority w:val="99"/>
    <w:rsid w:val="00AF06FD"/>
    <w:pPr>
      <w:numPr>
        <w:numId w:val="2"/>
      </w:numPr>
    </w:pPr>
  </w:style>
  <w:style w:type="paragraph" w:customStyle="1" w:styleId="SANUS1">
    <w:name w:val="SANUS 1"/>
    <w:basedOn w:val="Heading1"/>
    <w:link w:val="SANUS1Char"/>
    <w:rsid w:val="00AF06FD"/>
    <w:pPr>
      <w:keepNext w:val="0"/>
      <w:keepLines w:val="0"/>
      <w:pBdr>
        <w:bottom w:val="single" w:sz="4" w:space="1" w:color="FF0000"/>
      </w:pBdr>
      <w:spacing w:before="120" w:after="120"/>
      <w:contextualSpacing/>
    </w:pPr>
    <w:rPr>
      <w:rFonts w:ascii="Calibri" w:eastAsia="Calibri" w:hAnsi="Calibri"/>
      <w:color w:val="FF0000"/>
      <w:lang w:bidi="en-US"/>
    </w:rPr>
  </w:style>
  <w:style w:type="character" w:customStyle="1" w:styleId="SANUS1Char">
    <w:name w:val="SANUS 1 Char"/>
    <w:link w:val="SANUS1"/>
    <w:rsid w:val="00AF06FD"/>
    <w:rPr>
      <w:rFonts w:ascii="Calibri" w:eastAsia="Calibri" w:hAnsi="Calibri" w:cs="Times New Roman"/>
      <w:b/>
      <w:bCs/>
      <w:color w:val="FF0000"/>
      <w:sz w:val="28"/>
      <w:szCs w:val="28"/>
      <w:lang w:bidi="en-US"/>
    </w:rPr>
  </w:style>
  <w:style w:type="paragraph" w:customStyle="1" w:styleId="SANUS2">
    <w:name w:val="SAN US 2"/>
    <w:basedOn w:val="Heading2"/>
    <w:link w:val="SANUS2Char"/>
    <w:rsid w:val="00AF06FD"/>
    <w:pPr>
      <w:keepNext w:val="0"/>
      <w:keepLines w:val="0"/>
      <w:spacing w:before="120" w:after="120"/>
    </w:pPr>
    <w:rPr>
      <w:rFonts w:ascii="Calibri" w:eastAsia="Calibri" w:hAnsi="Calibri"/>
      <w:color w:val="auto"/>
      <w:sz w:val="24"/>
      <w:szCs w:val="24"/>
      <w:lang w:bidi="en-US"/>
    </w:rPr>
  </w:style>
  <w:style w:type="character" w:customStyle="1" w:styleId="SANUS2Char">
    <w:name w:val="SAN US 2 Char"/>
    <w:link w:val="SANUS2"/>
    <w:rsid w:val="00AF06FD"/>
    <w:rPr>
      <w:rFonts w:ascii="Calibri" w:eastAsia="Calibri" w:hAnsi="Calibri" w:cs="Times New Roman"/>
      <w:b/>
      <w:bCs/>
      <w:sz w:val="24"/>
      <w:szCs w:val="24"/>
      <w:lang w:bidi="en-US"/>
    </w:rPr>
  </w:style>
  <w:style w:type="paragraph" w:customStyle="1" w:styleId="SANUS3">
    <w:name w:val="SAN US 3"/>
    <w:basedOn w:val="Heading3"/>
    <w:link w:val="SANUS3Char"/>
    <w:rsid w:val="00AF06FD"/>
    <w:pPr>
      <w:keepNext w:val="0"/>
      <w:keepLines w:val="0"/>
      <w:spacing w:before="120" w:after="120"/>
    </w:pPr>
    <w:rPr>
      <w:rFonts w:ascii="Calibri" w:eastAsia="Calibri" w:hAnsi="Calibri" w:cs="Calibri"/>
      <w:color w:val="auto"/>
      <w:lang w:bidi="en-US"/>
    </w:rPr>
  </w:style>
  <w:style w:type="character" w:customStyle="1" w:styleId="SANUS3Char">
    <w:name w:val="SAN US 3 Char"/>
    <w:link w:val="SANUS3"/>
    <w:rsid w:val="00AF06FD"/>
    <w:rPr>
      <w:rFonts w:ascii="Calibri" w:eastAsia="Calibri" w:hAnsi="Calibri" w:cs="Calibri"/>
      <w:b/>
      <w:bCs/>
      <w:lang w:bidi="en-US"/>
    </w:rPr>
  </w:style>
  <w:style w:type="paragraph" w:customStyle="1" w:styleId="SANUS4">
    <w:name w:val="SAN US 4"/>
    <w:basedOn w:val="Normal1"/>
    <w:link w:val="SANUS4Char"/>
    <w:rsid w:val="00AF06FD"/>
  </w:style>
  <w:style w:type="character" w:customStyle="1" w:styleId="SANUS4Char">
    <w:name w:val="SAN US 4 Char"/>
    <w:link w:val="SANUS4"/>
    <w:rsid w:val="00AF06FD"/>
    <w:rPr>
      <w:rFonts w:ascii="Calibri" w:eastAsia="Times New Roman" w:hAnsi="Calibri" w:cs="Times New Roman"/>
    </w:rPr>
  </w:style>
  <w:style w:type="paragraph" w:styleId="Header">
    <w:name w:val="header"/>
    <w:basedOn w:val="Normal"/>
    <w:link w:val="HeaderChar"/>
    <w:uiPriority w:val="99"/>
    <w:unhideWhenUsed/>
    <w:rsid w:val="00AF0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6FD"/>
    <w:rPr>
      <w:rFonts w:ascii="Calibri" w:eastAsia="Calibri" w:hAnsi="Calibri" w:cs="Times New Roman"/>
    </w:rPr>
  </w:style>
  <w:style w:type="paragraph" w:styleId="Footer">
    <w:name w:val="footer"/>
    <w:basedOn w:val="Normal"/>
    <w:link w:val="FooterChar"/>
    <w:uiPriority w:val="99"/>
    <w:unhideWhenUsed/>
    <w:rsid w:val="00AF0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6FD"/>
    <w:rPr>
      <w:rFonts w:ascii="Calibri" w:eastAsia="Calibri" w:hAnsi="Calibri" w:cs="Times New Roman"/>
    </w:rPr>
  </w:style>
  <w:style w:type="paragraph" w:styleId="BalloonText">
    <w:name w:val="Balloon Text"/>
    <w:basedOn w:val="Normal"/>
    <w:link w:val="BalloonTextChar"/>
    <w:uiPriority w:val="99"/>
    <w:semiHidden/>
    <w:unhideWhenUsed/>
    <w:rsid w:val="00AF0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6FD"/>
    <w:rPr>
      <w:rFonts w:ascii="Tahoma" w:eastAsia="Calibri" w:hAnsi="Tahoma" w:cs="Tahoma"/>
      <w:sz w:val="16"/>
      <w:szCs w:val="16"/>
    </w:rPr>
  </w:style>
  <w:style w:type="paragraph" w:customStyle="1" w:styleId="Formatofecha">
    <w:name w:val="Formato fecha"/>
    <w:basedOn w:val="Normal"/>
    <w:autoRedefine/>
    <w:rsid w:val="00AF06FD"/>
    <w:pPr>
      <w:tabs>
        <w:tab w:val="left" w:pos="4891"/>
      </w:tabs>
    </w:pPr>
    <w:rPr>
      <w:rFonts w:eastAsia="Times New Roman"/>
      <w:sz w:val="16"/>
      <w:szCs w:val="16"/>
      <w:lang w:val="es-ES_tradnl"/>
    </w:rPr>
  </w:style>
  <w:style w:type="paragraph" w:customStyle="1" w:styleId="Normal1">
    <w:name w:val="Normal1"/>
    <w:basedOn w:val="Normal"/>
    <w:link w:val="Normal1Char"/>
    <w:rsid w:val="00AF06FD"/>
    <w:pPr>
      <w:spacing w:before="120"/>
      <w:jc w:val="both"/>
    </w:pPr>
    <w:rPr>
      <w:rFonts w:eastAsia="Times New Roman"/>
    </w:rPr>
  </w:style>
  <w:style w:type="character" w:customStyle="1" w:styleId="Normal1Char">
    <w:name w:val="Normal1 Char"/>
    <w:link w:val="Normal1"/>
    <w:rsid w:val="00AF06FD"/>
    <w:rPr>
      <w:rFonts w:ascii="Calibri" w:eastAsia="Times New Roman" w:hAnsi="Calibri" w:cs="Times New Roman"/>
    </w:rPr>
  </w:style>
  <w:style w:type="character" w:styleId="CommentReference">
    <w:name w:val="annotation reference"/>
    <w:basedOn w:val="DefaultParagraphFont"/>
    <w:uiPriority w:val="99"/>
    <w:unhideWhenUsed/>
    <w:rsid w:val="00AF06FD"/>
    <w:rPr>
      <w:sz w:val="16"/>
      <w:szCs w:val="16"/>
    </w:rPr>
  </w:style>
  <w:style w:type="paragraph" w:styleId="CommentText">
    <w:name w:val="annotation text"/>
    <w:basedOn w:val="Normal"/>
    <w:link w:val="CommentTextChar"/>
    <w:uiPriority w:val="99"/>
    <w:unhideWhenUsed/>
    <w:rsid w:val="00AF06FD"/>
    <w:pPr>
      <w:spacing w:line="240" w:lineRule="auto"/>
    </w:pPr>
    <w:rPr>
      <w:sz w:val="20"/>
      <w:szCs w:val="20"/>
    </w:rPr>
  </w:style>
  <w:style w:type="character" w:customStyle="1" w:styleId="CommentTextChar">
    <w:name w:val="Comment Text Char"/>
    <w:basedOn w:val="DefaultParagraphFont"/>
    <w:link w:val="CommentText"/>
    <w:uiPriority w:val="99"/>
    <w:rsid w:val="00AF06F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F06FD"/>
    <w:rPr>
      <w:b/>
      <w:bCs/>
    </w:rPr>
  </w:style>
  <w:style w:type="character" w:customStyle="1" w:styleId="CommentSubjectChar">
    <w:name w:val="Comment Subject Char"/>
    <w:basedOn w:val="CommentTextChar"/>
    <w:link w:val="CommentSubject"/>
    <w:uiPriority w:val="99"/>
    <w:semiHidden/>
    <w:rsid w:val="00AF06FD"/>
    <w:rPr>
      <w:rFonts w:ascii="Calibri" w:eastAsia="Calibri" w:hAnsi="Calibri" w:cs="Times New Roman"/>
      <w:b/>
      <w:bCs/>
      <w:sz w:val="20"/>
      <w:szCs w:val="20"/>
    </w:rPr>
  </w:style>
  <w:style w:type="paragraph" w:styleId="Caption">
    <w:name w:val="caption"/>
    <w:aliases w:val="Caption_S"/>
    <w:basedOn w:val="Normal"/>
    <w:next w:val="Normal"/>
    <w:uiPriority w:val="35"/>
    <w:unhideWhenUsed/>
    <w:rsid w:val="00AF06FD"/>
    <w:rPr>
      <w:rFonts w:eastAsia="Times New Roman"/>
      <w:b/>
      <w:bCs/>
      <w:color w:val="808080"/>
      <w:sz w:val="18"/>
      <w:szCs w:val="18"/>
    </w:rPr>
  </w:style>
  <w:style w:type="paragraph" w:customStyle="1" w:styleId="Bulletted1">
    <w:name w:val="Bulletted_1"/>
    <w:basedOn w:val="Normal"/>
    <w:link w:val="Bulletted1Char"/>
    <w:rsid w:val="00AF06FD"/>
    <w:pPr>
      <w:numPr>
        <w:ilvl w:val="1"/>
        <w:numId w:val="4"/>
      </w:numPr>
      <w:spacing w:before="40"/>
      <w:jc w:val="both"/>
    </w:pPr>
    <w:rPr>
      <w:rFonts w:eastAsia="Times New Roman" w:cs="Arial"/>
    </w:rPr>
  </w:style>
  <w:style w:type="character" w:customStyle="1" w:styleId="Bulletted1Char">
    <w:name w:val="Bulletted_1 Char"/>
    <w:link w:val="Bulletted1"/>
    <w:rsid w:val="00AF06FD"/>
    <w:rPr>
      <w:rFonts w:ascii="Calibri" w:eastAsia="Times New Roman" w:hAnsi="Calibri" w:cs="Arial"/>
    </w:rPr>
  </w:style>
  <w:style w:type="paragraph" w:customStyle="1" w:styleId="Normal2">
    <w:name w:val="Normal2"/>
    <w:basedOn w:val="Normal1"/>
    <w:link w:val="Normal2Char"/>
    <w:rsid w:val="00AF06FD"/>
    <w:pPr>
      <w:numPr>
        <w:numId w:val="7"/>
      </w:numPr>
    </w:pPr>
    <w:rPr>
      <w:rFonts w:cs="Calibri"/>
    </w:rPr>
  </w:style>
  <w:style w:type="character" w:customStyle="1" w:styleId="Normal2Char">
    <w:name w:val="Normal2 Char"/>
    <w:link w:val="Normal2"/>
    <w:rsid w:val="00AF06FD"/>
    <w:rPr>
      <w:rFonts w:ascii="Calibri" w:eastAsia="Times New Roman" w:hAnsi="Calibri" w:cs="Calibri"/>
    </w:rPr>
  </w:style>
  <w:style w:type="paragraph" w:customStyle="1" w:styleId="Bulletted2">
    <w:name w:val="Bulletted 2"/>
    <w:basedOn w:val="Bulletted1"/>
    <w:rsid w:val="00AF06FD"/>
    <w:pPr>
      <w:numPr>
        <w:ilvl w:val="2"/>
      </w:numPr>
      <w:tabs>
        <w:tab w:val="num" w:pos="567"/>
      </w:tabs>
      <w:ind w:left="680" w:hanging="680"/>
    </w:pPr>
  </w:style>
  <w:style w:type="paragraph" w:customStyle="1" w:styleId="Bulleted3">
    <w:name w:val="Bulleted 3"/>
    <w:basedOn w:val="Bulletted1"/>
    <w:rsid w:val="00AF06FD"/>
    <w:pPr>
      <w:numPr>
        <w:ilvl w:val="3"/>
      </w:numPr>
      <w:tabs>
        <w:tab w:val="num" w:pos="837"/>
      </w:tabs>
      <w:ind w:left="950" w:hanging="680"/>
    </w:pPr>
  </w:style>
  <w:style w:type="paragraph" w:customStyle="1" w:styleId="SuperBullet">
    <w:name w:val="SuperBullet"/>
    <w:basedOn w:val="Bulletted1"/>
    <w:rsid w:val="00AF06FD"/>
    <w:pPr>
      <w:numPr>
        <w:ilvl w:val="0"/>
      </w:numPr>
      <w:tabs>
        <w:tab w:val="num" w:pos="567"/>
      </w:tabs>
      <w:ind w:left="680" w:hanging="680"/>
    </w:pPr>
    <w:rPr>
      <w:b/>
    </w:rPr>
  </w:style>
  <w:style w:type="paragraph" w:styleId="NormalWeb">
    <w:name w:val="Normal (Web)"/>
    <w:basedOn w:val="Normal"/>
    <w:uiPriority w:val="99"/>
    <w:unhideWhenUsed/>
    <w:rsid w:val="00AF06FD"/>
    <w:pPr>
      <w:spacing w:before="100" w:beforeAutospacing="1" w:after="100" w:afterAutospacing="1" w:line="240" w:lineRule="auto"/>
    </w:pPr>
    <w:rPr>
      <w:rFonts w:ascii="Times New Roman" w:eastAsiaTheme="minorEastAsia" w:hAnsi="Times New Roman"/>
      <w:sz w:val="24"/>
      <w:szCs w:val="24"/>
    </w:rPr>
  </w:style>
  <w:style w:type="paragraph" w:styleId="TOC1">
    <w:name w:val="toc 1"/>
    <w:basedOn w:val="Normal"/>
    <w:next w:val="Normal"/>
    <w:autoRedefine/>
    <w:uiPriority w:val="39"/>
    <w:unhideWhenUsed/>
    <w:rsid w:val="00AF06FD"/>
    <w:pPr>
      <w:spacing w:before="120" w:after="120"/>
    </w:pPr>
    <w:rPr>
      <w:b/>
      <w:caps/>
      <w:color w:val="FF0000"/>
      <w:sz w:val="20"/>
    </w:rPr>
  </w:style>
  <w:style w:type="paragraph" w:styleId="TOC2">
    <w:name w:val="toc 2"/>
    <w:basedOn w:val="Normal"/>
    <w:next w:val="Normal"/>
    <w:autoRedefine/>
    <w:uiPriority w:val="39"/>
    <w:unhideWhenUsed/>
    <w:rsid w:val="00AF06FD"/>
    <w:pPr>
      <w:spacing w:after="0"/>
      <w:ind w:left="216"/>
    </w:pPr>
    <w:rPr>
      <w:b/>
      <w:smallCaps/>
      <w:sz w:val="20"/>
    </w:rPr>
  </w:style>
  <w:style w:type="paragraph" w:styleId="TOC3">
    <w:name w:val="toc 3"/>
    <w:basedOn w:val="Normal"/>
    <w:next w:val="Normal"/>
    <w:autoRedefine/>
    <w:uiPriority w:val="39"/>
    <w:unhideWhenUsed/>
    <w:rsid w:val="00AF06FD"/>
    <w:pPr>
      <w:spacing w:after="0"/>
      <w:ind w:left="446"/>
    </w:pPr>
    <w:rPr>
      <w:i/>
      <w:smallCaps/>
      <w:sz w:val="20"/>
    </w:rPr>
  </w:style>
  <w:style w:type="character" w:styleId="Hyperlink">
    <w:name w:val="Hyperlink"/>
    <w:aliases w:val="Indice 1º nivel"/>
    <w:basedOn w:val="DefaultParagraphFont"/>
    <w:uiPriority w:val="99"/>
    <w:unhideWhenUsed/>
    <w:rsid w:val="00AF06FD"/>
    <w:rPr>
      <w:color w:val="0000FF" w:themeColor="hyperlink"/>
      <w:u w:val="single"/>
    </w:rPr>
  </w:style>
  <w:style w:type="paragraph" w:styleId="Revision">
    <w:name w:val="Revision"/>
    <w:hidden/>
    <w:uiPriority w:val="99"/>
    <w:semiHidden/>
    <w:rsid w:val="00AF06FD"/>
    <w:pPr>
      <w:spacing w:after="0" w:line="240" w:lineRule="auto"/>
    </w:pPr>
    <w:rPr>
      <w:rFonts w:ascii="Calibri" w:eastAsia="Calibri" w:hAnsi="Calibri" w:cs="Times New Roman"/>
    </w:rPr>
  </w:style>
  <w:style w:type="character" w:customStyle="1" w:styleId="ListParagraphChar">
    <w:name w:val="List Paragraph Char"/>
    <w:link w:val="ListParagraph"/>
    <w:uiPriority w:val="34"/>
    <w:locked/>
    <w:rsid w:val="00AF06FD"/>
    <w:rPr>
      <w:szCs w:val="24"/>
      <w:lang w:val="en-GB"/>
    </w:rPr>
  </w:style>
  <w:style w:type="paragraph" w:styleId="ListParagraph">
    <w:name w:val="List Paragraph"/>
    <w:basedOn w:val="Normal"/>
    <w:link w:val="ListParagraphChar"/>
    <w:uiPriority w:val="34"/>
    <w:qFormat/>
    <w:rsid w:val="00AF06FD"/>
    <w:pPr>
      <w:ind w:left="720"/>
      <w:contextualSpacing/>
    </w:pPr>
    <w:rPr>
      <w:rFonts w:asciiTheme="minorHAnsi" w:eastAsiaTheme="minorHAnsi" w:hAnsiTheme="minorHAnsi" w:cstheme="minorBidi"/>
      <w:szCs w:val="24"/>
      <w:lang w:val="en-GB"/>
    </w:rPr>
  </w:style>
  <w:style w:type="paragraph" w:customStyle="1" w:styleId="Text">
    <w:name w:val="Text"/>
    <w:basedOn w:val="Normal"/>
    <w:rsid w:val="00AF06FD"/>
    <w:pPr>
      <w:overflowPunct w:val="0"/>
      <w:autoSpaceDE w:val="0"/>
      <w:autoSpaceDN w:val="0"/>
      <w:adjustRightInd w:val="0"/>
      <w:spacing w:after="220"/>
      <w:jc w:val="both"/>
      <w:textAlignment w:val="baseline"/>
    </w:pPr>
    <w:rPr>
      <w:rFonts w:ascii="Times New Roman" w:eastAsia="Times New Roman" w:hAnsi="Times New Roman"/>
      <w:snapToGrid w:val="0"/>
    </w:rPr>
  </w:style>
  <w:style w:type="paragraph" w:customStyle="1" w:styleId="Default">
    <w:name w:val="Default"/>
    <w:link w:val="DefaultChar"/>
    <w:rsid w:val="00AF06FD"/>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DefaultChar">
    <w:name w:val="Default Char"/>
    <w:link w:val="Default"/>
    <w:rsid w:val="00AF06FD"/>
    <w:rPr>
      <w:rFonts w:ascii="Arial" w:eastAsia="Times New Roman" w:hAnsi="Arial" w:cs="Arial"/>
      <w:color w:val="000000"/>
      <w:sz w:val="24"/>
      <w:szCs w:val="24"/>
    </w:rPr>
  </w:style>
  <w:style w:type="paragraph" w:styleId="TOC4">
    <w:name w:val="toc 4"/>
    <w:basedOn w:val="Normal"/>
    <w:next w:val="Normal"/>
    <w:autoRedefine/>
    <w:uiPriority w:val="39"/>
    <w:unhideWhenUsed/>
    <w:rsid w:val="00AF06FD"/>
    <w:pPr>
      <w:spacing w:after="100"/>
      <w:ind w:left="660"/>
    </w:pPr>
  </w:style>
  <w:style w:type="paragraph" w:customStyle="1" w:styleId="Bulletted20">
    <w:name w:val="Bulletted_2"/>
    <w:basedOn w:val="Bulletted1"/>
    <w:rsid w:val="00AF06FD"/>
    <w:pPr>
      <w:numPr>
        <w:ilvl w:val="0"/>
        <w:numId w:val="0"/>
      </w:numPr>
      <w:tabs>
        <w:tab w:val="num" w:pos="360"/>
        <w:tab w:val="num" w:pos="567"/>
      </w:tabs>
      <w:spacing w:after="0"/>
      <w:ind w:left="680" w:hanging="680"/>
    </w:pPr>
    <w:rPr>
      <w:rFonts w:ascii="Arial" w:eastAsiaTheme="minorHAnsi" w:hAnsi="Arial"/>
    </w:rPr>
  </w:style>
  <w:style w:type="paragraph" w:customStyle="1" w:styleId="Bulleted30">
    <w:name w:val="Bulleted_3"/>
    <w:basedOn w:val="Bulletted1"/>
    <w:rsid w:val="00AF06FD"/>
    <w:pPr>
      <w:numPr>
        <w:ilvl w:val="0"/>
        <w:numId w:val="0"/>
      </w:numPr>
      <w:tabs>
        <w:tab w:val="num" w:pos="360"/>
        <w:tab w:val="num" w:pos="837"/>
      </w:tabs>
      <w:spacing w:after="0"/>
      <w:ind w:left="950" w:hanging="680"/>
    </w:pPr>
    <w:rPr>
      <w:rFonts w:ascii="Arial" w:eastAsiaTheme="minorHAnsi" w:hAnsi="Arial"/>
    </w:rPr>
  </w:style>
  <w:style w:type="paragraph" w:styleId="FootnoteText">
    <w:name w:val="footnote text"/>
    <w:basedOn w:val="Normal"/>
    <w:link w:val="FootnoteTextChar"/>
    <w:uiPriority w:val="99"/>
    <w:semiHidden/>
    <w:unhideWhenUsed/>
    <w:rsid w:val="00AF06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06F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AF06FD"/>
    <w:rPr>
      <w:vertAlign w:val="superscript"/>
    </w:rPr>
  </w:style>
  <w:style w:type="table" w:styleId="TableGrid">
    <w:name w:val="Table Grid"/>
    <w:basedOn w:val="TableNormal"/>
    <w:uiPriority w:val="59"/>
    <w:rsid w:val="00AF06F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d10">
    <w:name w:val="bulletted1"/>
    <w:basedOn w:val="Normal"/>
    <w:rsid w:val="00AF06FD"/>
    <w:pPr>
      <w:spacing w:before="40"/>
      <w:jc w:val="both"/>
    </w:pPr>
    <w:rPr>
      <w:rFonts w:ascii="Times New Roman" w:eastAsiaTheme="minorHAnsi" w:hAnsi="Times New Roman"/>
    </w:rPr>
  </w:style>
  <w:style w:type="paragraph" w:styleId="ListBullet">
    <w:name w:val="List Bullet"/>
    <w:basedOn w:val="Normal"/>
    <w:uiPriority w:val="99"/>
    <w:unhideWhenUsed/>
    <w:rsid w:val="00AF06FD"/>
    <w:pPr>
      <w:numPr>
        <w:numId w:val="5"/>
      </w:numPr>
      <w:contextualSpacing/>
    </w:pPr>
  </w:style>
  <w:style w:type="paragraph" w:styleId="BodyText">
    <w:name w:val="Body Text"/>
    <w:basedOn w:val="Normal"/>
    <w:link w:val="BodyTextChar"/>
    <w:rsid w:val="00AF06FD"/>
    <w:pPr>
      <w:spacing w:after="0" w:line="240" w:lineRule="auto"/>
      <w:jc w:val="both"/>
    </w:pPr>
    <w:rPr>
      <w:rFonts w:ascii="Times New Roman" w:eastAsia="Times New Roman" w:hAnsi="Times New Roman" w:cs="Arial"/>
      <w:sz w:val="24"/>
    </w:rPr>
  </w:style>
  <w:style w:type="character" w:customStyle="1" w:styleId="BodyTextChar">
    <w:name w:val="Body Text Char"/>
    <w:basedOn w:val="DefaultParagraphFont"/>
    <w:link w:val="BodyText"/>
    <w:rsid w:val="00AF06FD"/>
    <w:rPr>
      <w:rFonts w:ascii="Times New Roman" w:eastAsia="Times New Roman" w:hAnsi="Times New Roman" w:cs="Arial"/>
      <w:sz w:val="24"/>
    </w:rPr>
  </w:style>
  <w:style w:type="paragraph" w:customStyle="1" w:styleId="Normal3">
    <w:name w:val="Normal3"/>
    <w:basedOn w:val="Normal1"/>
    <w:rsid w:val="00AF06FD"/>
    <w:pPr>
      <w:numPr>
        <w:numId w:val="6"/>
      </w:numPr>
    </w:pPr>
    <w:rPr>
      <w:rFonts w:cs="Calibri"/>
    </w:rPr>
  </w:style>
  <w:style w:type="paragraph" w:styleId="BodyTextIndent">
    <w:name w:val="Body Text Indent"/>
    <w:basedOn w:val="Normal"/>
    <w:link w:val="BodyTextIndentChar"/>
    <w:uiPriority w:val="99"/>
    <w:semiHidden/>
    <w:unhideWhenUsed/>
    <w:rsid w:val="00370349"/>
    <w:pPr>
      <w:spacing w:after="120"/>
      <w:ind w:left="360"/>
    </w:pPr>
  </w:style>
  <w:style w:type="character" w:customStyle="1" w:styleId="BodyTextIndentChar">
    <w:name w:val="Body Text Indent Char"/>
    <w:basedOn w:val="DefaultParagraphFont"/>
    <w:link w:val="BodyTextIndent"/>
    <w:uiPriority w:val="99"/>
    <w:semiHidden/>
    <w:rsid w:val="00370349"/>
    <w:rPr>
      <w:rFonts w:ascii="Calibri" w:eastAsia="Calibri" w:hAnsi="Calibri" w:cs="Times New Roman"/>
    </w:rPr>
  </w:style>
  <w:style w:type="paragraph" w:customStyle="1" w:styleId="EntityTitle">
    <w:name w:val="Entity Title"/>
    <w:basedOn w:val="Normal"/>
    <w:link w:val="EntityTitleChar"/>
    <w:qFormat/>
    <w:rsid w:val="007F74F1"/>
    <w:pPr>
      <w:ind w:left="-108"/>
      <w:jc w:val="center"/>
    </w:pPr>
    <w:rPr>
      <w:rFonts w:ascii="Cambria" w:hAnsi="Cambria"/>
      <w:b/>
      <w:color w:val="FF0000"/>
      <w:sz w:val="80"/>
      <w:szCs w:val="80"/>
    </w:rPr>
  </w:style>
  <w:style w:type="paragraph" w:customStyle="1" w:styleId="PolicyTitle">
    <w:name w:val="Policy Title"/>
    <w:basedOn w:val="Normal"/>
    <w:link w:val="PolicyTitleChar"/>
    <w:qFormat/>
    <w:rsid w:val="007F74F1"/>
    <w:pPr>
      <w:ind w:left="-108"/>
      <w:jc w:val="center"/>
    </w:pPr>
    <w:rPr>
      <w:b/>
      <w:caps/>
      <w:color w:val="FF0000"/>
      <w:sz w:val="56"/>
      <w:szCs w:val="56"/>
    </w:rPr>
  </w:style>
  <w:style w:type="character" w:customStyle="1" w:styleId="EntityTitleChar">
    <w:name w:val="Entity Title Char"/>
    <w:basedOn w:val="DefaultParagraphFont"/>
    <w:link w:val="EntityTitle"/>
    <w:rsid w:val="007F74F1"/>
    <w:rPr>
      <w:rFonts w:ascii="Cambria" w:eastAsia="Calibri" w:hAnsi="Cambria" w:cs="Times New Roman"/>
      <w:b/>
      <w:color w:val="FF0000"/>
      <w:sz w:val="80"/>
      <w:szCs w:val="80"/>
    </w:rPr>
  </w:style>
  <w:style w:type="paragraph" w:customStyle="1" w:styleId="PolicyType">
    <w:name w:val="Policy Type"/>
    <w:basedOn w:val="Normal"/>
    <w:link w:val="PolicyTypeChar"/>
    <w:qFormat/>
    <w:rsid w:val="007F74F1"/>
    <w:pPr>
      <w:ind w:left="-108"/>
      <w:jc w:val="center"/>
    </w:pPr>
    <w:rPr>
      <w:b/>
      <w:caps/>
      <w:color w:val="FF0000"/>
      <w:sz w:val="52"/>
      <w:szCs w:val="56"/>
    </w:rPr>
  </w:style>
  <w:style w:type="character" w:customStyle="1" w:styleId="PolicyTitleChar">
    <w:name w:val="Policy Title Char"/>
    <w:basedOn w:val="DefaultParagraphFont"/>
    <w:link w:val="PolicyTitle"/>
    <w:rsid w:val="007F74F1"/>
    <w:rPr>
      <w:rFonts w:ascii="Calibri" w:eastAsia="Calibri" w:hAnsi="Calibri" w:cs="Times New Roman"/>
      <w:b/>
      <w:caps/>
      <w:color w:val="FF0000"/>
      <w:sz w:val="56"/>
      <w:szCs w:val="56"/>
    </w:rPr>
  </w:style>
  <w:style w:type="paragraph" w:customStyle="1" w:styleId="SectionHeader">
    <w:name w:val="Section Header"/>
    <w:basedOn w:val="SANUS1"/>
    <w:link w:val="SectionHeaderChar"/>
    <w:qFormat/>
    <w:rsid w:val="00A74499"/>
    <w:pPr>
      <w:numPr>
        <w:numId w:val="3"/>
      </w:numPr>
    </w:pPr>
  </w:style>
  <w:style w:type="character" w:customStyle="1" w:styleId="PolicyTypeChar">
    <w:name w:val="Policy Type Char"/>
    <w:basedOn w:val="DefaultParagraphFont"/>
    <w:link w:val="PolicyType"/>
    <w:rsid w:val="007F74F1"/>
    <w:rPr>
      <w:rFonts w:ascii="Calibri" w:eastAsia="Calibri" w:hAnsi="Calibri" w:cs="Times New Roman"/>
      <w:b/>
      <w:caps/>
      <w:color w:val="FF0000"/>
      <w:sz w:val="52"/>
      <w:szCs w:val="56"/>
    </w:rPr>
  </w:style>
  <w:style w:type="paragraph" w:customStyle="1" w:styleId="SubsectionHeader1">
    <w:name w:val="Subsection Header 1"/>
    <w:basedOn w:val="SANUS2"/>
    <w:link w:val="SubsectionHeader1Char"/>
    <w:qFormat/>
    <w:rsid w:val="00785D99"/>
    <w:pPr>
      <w:numPr>
        <w:ilvl w:val="1"/>
        <w:numId w:val="3"/>
      </w:numPr>
    </w:pPr>
  </w:style>
  <w:style w:type="character" w:customStyle="1" w:styleId="SectionHeaderChar">
    <w:name w:val="Section Header Char"/>
    <w:basedOn w:val="SANUS1Char"/>
    <w:link w:val="SectionHeader"/>
    <w:rsid w:val="00A74499"/>
    <w:rPr>
      <w:rFonts w:ascii="Calibri" w:eastAsia="Calibri" w:hAnsi="Calibri" w:cs="Times New Roman"/>
      <w:b/>
      <w:bCs/>
      <w:color w:val="FF0000"/>
      <w:sz w:val="28"/>
      <w:szCs w:val="28"/>
      <w:lang w:bidi="en-US"/>
    </w:rPr>
  </w:style>
  <w:style w:type="paragraph" w:customStyle="1" w:styleId="SubsectionHeader2">
    <w:name w:val="Subsection Header 2"/>
    <w:basedOn w:val="SubsectionHeader1"/>
    <w:link w:val="SubsectionHeader2Char"/>
    <w:qFormat/>
    <w:rsid w:val="00A74499"/>
    <w:pPr>
      <w:numPr>
        <w:ilvl w:val="2"/>
      </w:numPr>
    </w:pPr>
  </w:style>
  <w:style w:type="character" w:customStyle="1" w:styleId="SubsectionHeader1Char">
    <w:name w:val="Subsection Header 1 Char"/>
    <w:basedOn w:val="SANUS2Char"/>
    <w:link w:val="SubsectionHeader1"/>
    <w:rsid w:val="00785D99"/>
    <w:rPr>
      <w:rFonts w:ascii="Calibri" w:eastAsia="Calibri" w:hAnsi="Calibri" w:cs="Times New Roman"/>
      <w:b/>
      <w:bCs/>
      <w:sz w:val="24"/>
      <w:szCs w:val="24"/>
      <w:lang w:bidi="en-US"/>
    </w:rPr>
  </w:style>
  <w:style w:type="paragraph" w:customStyle="1" w:styleId="SubsectionHeader3">
    <w:name w:val="Subsection Header 3"/>
    <w:basedOn w:val="SubsectionHeader1"/>
    <w:link w:val="SubsectionHeader3Char"/>
    <w:qFormat/>
    <w:rsid w:val="00A74499"/>
    <w:pPr>
      <w:numPr>
        <w:ilvl w:val="3"/>
      </w:numPr>
      <w:ind w:left="1440"/>
    </w:pPr>
    <w:rPr>
      <w:sz w:val="22"/>
    </w:rPr>
  </w:style>
  <w:style w:type="character" w:customStyle="1" w:styleId="SubsectionHeader2Char">
    <w:name w:val="Subsection Header 2 Char"/>
    <w:basedOn w:val="SubsectionHeader1Char"/>
    <w:link w:val="SubsectionHeader2"/>
    <w:rsid w:val="00A74499"/>
    <w:rPr>
      <w:rFonts w:ascii="Calibri" w:eastAsia="Calibri" w:hAnsi="Calibri" w:cs="Times New Roman"/>
      <w:b/>
      <w:bCs/>
      <w:sz w:val="24"/>
      <w:szCs w:val="24"/>
      <w:lang w:bidi="en-US"/>
    </w:rPr>
  </w:style>
  <w:style w:type="paragraph" w:customStyle="1" w:styleId="NormalText">
    <w:name w:val="Normal Text"/>
    <w:basedOn w:val="Normal"/>
    <w:link w:val="NormalTextChar"/>
    <w:qFormat/>
    <w:rsid w:val="00A855EE"/>
    <w:pPr>
      <w:spacing w:before="120"/>
      <w:jc w:val="both"/>
    </w:pPr>
  </w:style>
  <w:style w:type="character" w:customStyle="1" w:styleId="SubsectionHeader3Char">
    <w:name w:val="Subsection Header 3 Char"/>
    <w:basedOn w:val="SubsectionHeader1Char"/>
    <w:link w:val="SubsectionHeader3"/>
    <w:rsid w:val="00A74499"/>
    <w:rPr>
      <w:rFonts w:ascii="Calibri" w:eastAsia="Calibri" w:hAnsi="Calibri" w:cs="Times New Roman"/>
      <w:b/>
      <w:bCs/>
      <w:sz w:val="24"/>
      <w:szCs w:val="24"/>
      <w:lang w:bidi="en-US"/>
    </w:rPr>
  </w:style>
  <w:style w:type="paragraph" w:customStyle="1" w:styleId="BullettedList">
    <w:name w:val="Bulletted List"/>
    <w:basedOn w:val="NormalText"/>
    <w:link w:val="BullettedListChar"/>
    <w:qFormat/>
    <w:rsid w:val="008221C1"/>
    <w:pPr>
      <w:numPr>
        <w:numId w:val="26"/>
      </w:numPr>
      <w:spacing w:before="0" w:after="0" w:line="240" w:lineRule="auto"/>
    </w:pPr>
  </w:style>
  <w:style w:type="character" w:customStyle="1" w:styleId="NormalTextChar">
    <w:name w:val="Normal Text Char"/>
    <w:basedOn w:val="DefaultParagraphFont"/>
    <w:link w:val="NormalText"/>
    <w:rsid w:val="00A855EE"/>
    <w:rPr>
      <w:rFonts w:ascii="Calibri" w:eastAsia="Calibri" w:hAnsi="Calibri" w:cs="Times New Roman"/>
    </w:rPr>
  </w:style>
  <w:style w:type="character" w:customStyle="1" w:styleId="BullettedListChar">
    <w:name w:val="Bulletted List Char"/>
    <w:basedOn w:val="ListParagraphChar"/>
    <w:link w:val="BullettedList"/>
    <w:rsid w:val="008221C1"/>
    <w:rPr>
      <w:rFonts w:ascii="Calibri" w:eastAsia="Calibri" w:hAnsi="Calibri" w:cs="Times New Roman"/>
      <w:szCs w:val="24"/>
      <w:lang w:val="en-GB"/>
    </w:rPr>
  </w:style>
  <w:style w:type="paragraph" w:customStyle="1" w:styleId="Indent1">
    <w:name w:val="Indent(1)"/>
    <w:basedOn w:val="Normal"/>
    <w:link w:val="Indent1Char"/>
    <w:qFormat/>
    <w:rsid w:val="00E870F6"/>
    <w:pPr>
      <w:keepNext/>
      <w:spacing w:before="120" w:after="120"/>
      <w:ind w:left="360"/>
    </w:pPr>
    <w:rPr>
      <w:rFonts w:ascii="Times New Roman" w:eastAsiaTheme="minorHAnsi" w:hAnsi="Times New Roman" w:cstheme="minorBidi"/>
    </w:rPr>
  </w:style>
  <w:style w:type="character" w:customStyle="1" w:styleId="Indent1Char">
    <w:name w:val="Indent(1) Char"/>
    <w:basedOn w:val="DefaultParagraphFont"/>
    <w:link w:val="Indent1"/>
    <w:rsid w:val="00E870F6"/>
    <w:rPr>
      <w:rFonts w:ascii="Times New Roman" w:hAnsi="Times New Roman"/>
    </w:rPr>
  </w:style>
  <w:style w:type="paragraph" w:customStyle="1" w:styleId="Indent2">
    <w:name w:val="Indent(2)"/>
    <w:basedOn w:val="Indent1"/>
    <w:link w:val="Indent2Char"/>
    <w:qFormat/>
    <w:rsid w:val="00F37E34"/>
    <w:pPr>
      <w:keepLines/>
      <w:ind w:left="720"/>
    </w:pPr>
  </w:style>
  <w:style w:type="character" w:customStyle="1" w:styleId="Indent2Char">
    <w:name w:val="Indent(2) Char"/>
    <w:basedOn w:val="Indent1Char"/>
    <w:link w:val="Indent2"/>
    <w:rsid w:val="00F37E34"/>
    <w:rPr>
      <w:rFonts w:ascii="Times New Roman" w:hAnsi="Times New Roman"/>
    </w:rPr>
  </w:style>
  <w:style w:type="paragraph" w:customStyle="1" w:styleId="Indent3">
    <w:name w:val="Indent (3)"/>
    <w:basedOn w:val="Indent2"/>
    <w:link w:val="Indent3Char"/>
    <w:qFormat/>
    <w:rsid w:val="005F348E"/>
    <w:pPr>
      <w:ind w:left="1080"/>
    </w:pPr>
  </w:style>
  <w:style w:type="character" w:customStyle="1" w:styleId="Indent3Char">
    <w:name w:val="Indent (3) Char"/>
    <w:basedOn w:val="Indent2Char"/>
    <w:link w:val="Indent3"/>
    <w:rsid w:val="005F348E"/>
    <w:rPr>
      <w:rFonts w:ascii="Times New Roman" w:hAnsi="Times New Roman"/>
    </w:rPr>
  </w:style>
  <w:style w:type="character" w:customStyle="1" w:styleId="tw4winJump">
    <w:name w:val="tw4winJump"/>
    <w:rsid w:val="0017394D"/>
    <w:rPr>
      <w:rFonts w:ascii="Courier New" w:hAnsi="Courier New"/>
      <w:noProof/>
      <w:color w:val="008080"/>
    </w:rPr>
  </w:style>
  <w:style w:type="table" w:customStyle="1" w:styleId="TableGrid2">
    <w:name w:val="Table Grid2"/>
    <w:basedOn w:val="TableNormal"/>
    <w:next w:val="TableGrid"/>
    <w:uiPriority w:val="59"/>
    <w:rsid w:val="007F5B55"/>
    <w:pPr>
      <w:spacing w:after="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ListParagraph"/>
    <w:link w:val="BulletlistChar"/>
    <w:qFormat/>
    <w:rsid w:val="001F2B7D"/>
    <w:pPr>
      <w:numPr>
        <w:numId w:val="45"/>
      </w:numPr>
      <w:spacing w:after="0"/>
    </w:pPr>
    <w:rPr>
      <w:rFonts w:ascii="Times New Roman" w:hAnsi="Times New Roman"/>
    </w:rPr>
  </w:style>
  <w:style w:type="character" w:customStyle="1" w:styleId="BulletlistChar">
    <w:name w:val="Bullet list Char"/>
    <w:basedOn w:val="ListParagraphChar"/>
    <w:link w:val="Bulletlist"/>
    <w:rsid w:val="001F2B7D"/>
    <w:rPr>
      <w:rFonts w:ascii="Times New Roman" w:hAnsi="Times New Roman"/>
      <w:szCs w:val="24"/>
      <w:lang w:val="en-GB"/>
    </w:rPr>
  </w:style>
  <w:style w:type="paragraph" w:customStyle="1" w:styleId="TableHeader">
    <w:name w:val="Table Header"/>
    <w:basedOn w:val="Normal"/>
    <w:link w:val="TableHeaderChar"/>
    <w:qFormat/>
    <w:rsid w:val="001F2B7D"/>
    <w:pPr>
      <w:spacing w:after="60" w:line="240" w:lineRule="auto"/>
    </w:pPr>
    <w:rPr>
      <w:rFonts w:ascii="Times New Roman" w:eastAsiaTheme="minorHAnsi" w:hAnsi="Times New Roman" w:cstheme="minorBidi"/>
      <w:b/>
      <w:color w:val="7F7F7F" w:themeColor="text1" w:themeTint="80"/>
    </w:rPr>
  </w:style>
  <w:style w:type="paragraph" w:customStyle="1" w:styleId="TableElement">
    <w:name w:val="Table Element"/>
    <w:basedOn w:val="Normal"/>
    <w:link w:val="TableElementChar"/>
    <w:qFormat/>
    <w:rsid w:val="001F2B7D"/>
    <w:pPr>
      <w:spacing w:before="60" w:after="60" w:line="240" w:lineRule="auto"/>
    </w:pPr>
    <w:rPr>
      <w:rFonts w:ascii="Times New Roman" w:eastAsiaTheme="minorHAnsi" w:hAnsi="Times New Roman" w:cstheme="minorBidi"/>
      <w:sz w:val="20"/>
    </w:rPr>
  </w:style>
  <w:style w:type="character" w:customStyle="1" w:styleId="TableHeaderChar">
    <w:name w:val="Table Header Char"/>
    <w:basedOn w:val="DefaultParagraphFont"/>
    <w:link w:val="TableHeader"/>
    <w:rsid w:val="001F2B7D"/>
    <w:rPr>
      <w:rFonts w:ascii="Times New Roman" w:hAnsi="Times New Roman"/>
      <w:b/>
      <w:color w:val="7F7F7F" w:themeColor="text1" w:themeTint="80"/>
    </w:rPr>
  </w:style>
  <w:style w:type="character" w:customStyle="1" w:styleId="TableElementChar">
    <w:name w:val="Table Element Char"/>
    <w:basedOn w:val="DefaultParagraphFont"/>
    <w:link w:val="TableElement"/>
    <w:rsid w:val="001F2B7D"/>
    <w:rPr>
      <w:rFonts w:ascii="Times New Roman" w:hAnsi="Times New Roman"/>
      <w:sz w:val="20"/>
    </w:rPr>
  </w:style>
  <w:style w:type="paragraph" w:customStyle="1" w:styleId="TableBulletList">
    <w:name w:val="Table Bullet List"/>
    <w:basedOn w:val="Bulletlist"/>
    <w:link w:val="TableBulletListChar"/>
    <w:qFormat/>
    <w:rsid w:val="001F2B7D"/>
    <w:pPr>
      <w:numPr>
        <w:numId w:val="46"/>
      </w:numPr>
      <w:spacing w:line="240" w:lineRule="auto"/>
      <w:ind w:left="342" w:hanging="270"/>
      <w:contextualSpacing w:val="0"/>
    </w:pPr>
    <w:rPr>
      <w:sz w:val="20"/>
    </w:rPr>
  </w:style>
  <w:style w:type="character" w:customStyle="1" w:styleId="TableBulletListChar">
    <w:name w:val="Table Bullet List Char"/>
    <w:basedOn w:val="BulletlistChar"/>
    <w:link w:val="TableBulletList"/>
    <w:rsid w:val="001F2B7D"/>
    <w:rPr>
      <w:rFonts w:ascii="Times New Roman" w:hAnsi="Times New Roman"/>
      <w:sz w:val="20"/>
      <w:szCs w:val="24"/>
      <w:lang w:val="en-GB"/>
    </w:rPr>
  </w:style>
  <w:style w:type="paragraph" w:styleId="TOC5">
    <w:name w:val="toc 5"/>
    <w:basedOn w:val="Normal"/>
    <w:next w:val="Normal"/>
    <w:autoRedefine/>
    <w:uiPriority w:val="39"/>
    <w:unhideWhenUsed/>
    <w:rsid w:val="00866BDA"/>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866BDA"/>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66BDA"/>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66BDA"/>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66BDA"/>
    <w:pPr>
      <w:spacing w:after="100"/>
      <w:ind w:left="1760"/>
    </w:pPr>
    <w:rPr>
      <w:rFonts w:asciiTheme="minorHAnsi" w:eastAsiaTheme="minorEastAsia" w:hAnsiTheme="minorHAnsi" w:cstheme="minorBidi"/>
    </w:rPr>
  </w:style>
  <w:style w:type="table" w:customStyle="1" w:styleId="GridTableLight">
    <w:name w:val="Grid Table Light"/>
    <w:basedOn w:val="TableNormal"/>
    <w:uiPriority w:val="40"/>
    <w:rsid w:val="008A35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87924">
      <w:bodyDiv w:val="1"/>
      <w:marLeft w:val="0"/>
      <w:marRight w:val="0"/>
      <w:marTop w:val="0"/>
      <w:marBottom w:val="0"/>
      <w:divBdr>
        <w:top w:val="none" w:sz="0" w:space="0" w:color="auto"/>
        <w:left w:val="none" w:sz="0" w:space="0" w:color="auto"/>
        <w:bottom w:val="none" w:sz="0" w:space="0" w:color="auto"/>
        <w:right w:val="none" w:sz="0" w:space="0" w:color="auto"/>
      </w:divBdr>
    </w:div>
    <w:div w:id="532156407">
      <w:bodyDiv w:val="1"/>
      <w:marLeft w:val="0"/>
      <w:marRight w:val="0"/>
      <w:marTop w:val="0"/>
      <w:marBottom w:val="0"/>
      <w:divBdr>
        <w:top w:val="none" w:sz="0" w:space="0" w:color="auto"/>
        <w:left w:val="none" w:sz="0" w:space="0" w:color="auto"/>
        <w:bottom w:val="none" w:sz="0" w:space="0" w:color="auto"/>
        <w:right w:val="none" w:sz="0" w:space="0" w:color="auto"/>
      </w:divBdr>
    </w:div>
    <w:div w:id="951478262">
      <w:bodyDiv w:val="1"/>
      <w:marLeft w:val="0"/>
      <w:marRight w:val="0"/>
      <w:marTop w:val="0"/>
      <w:marBottom w:val="0"/>
      <w:divBdr>
        <w:top w:val="none" w:sz="0" w:space="0" w:color="auto"/>
        <w:left w:val="none" w:sz="0" w:space="0" w:color="auto"/>
        <w:bottom w:val="none" w:sz="0" w:space="0" w:color="auto"/>
        <w:right w:val="none" w:sz="0" w:space="0" w:color="auto"/>
      </w:divBdr>
    </w:div>
    <w:div w:id="1028674438">
      <w:bodyDiv w:val="1"/>
      <w:marLeft w:val="0"/>
      <w:marRight w:val="0"/>
      <w:marTop w:val="0"/>
      <w:marBottom w:val="0"/>
      <w:divBdr>
        <w:top w:val="none" w:sz="0" w:space="0" w:color="auto"/>
        <w:left w:val="none" w:sz="0" w:space="0" w:color="auto"/>
        <w:bottom w:val="none" w:sz="0" w:space="0" w:color="auto"/>
        <w:right w:val="none" w:sz="0" w:space="0" w:color="auto"/>
      </w:divBdr>
    </w:div>
    <w:div w:id="1110858148">
      <w:bodyDiv w:val="1"/>
      <w:marLeft w:val="0"/>
      <w:marRight w:val="0"/>
      <w:marTop w:val="0"/>
      <w:marBottom w:val="0"/>
      <w:divBdr>
        <w:top w:val="none" w:sz="0" w:space="0" w:color="auto"/>
        <w:left w:val="none" w:sz="0" w:space="0" w:color="auto"/>
        <w:bottom w:val="none" w:sz="0" w:space="0" w:color="auto"/>
        <w:right w:val="none" w:sz="0" w:space="0" w:color="auto"/>
      </w:divBdr>
    </w:div>
    <w:div w:id="1362785108">
      <w:bodyDiv w:val="1"/>
      <w:marLeft w:val="0"/>
      <w:marRight w:val="0"/>
      <w:marTop w:val="0"/>
      <w:marBottom w:val="0"/>
      <w:divBdr>
        <w:top w:val="none" w:sz="0" w:space="0" w:color="auto"/>
        <w:left w:val="none" w:sz="0" w:space="0" w:color="auto"/>
        <w:bottom w:val="none" w:sz="0" w:space="0" w:color="auto"/>
        <w:right w:val="none" w:sz="0" w:space="0" w:color="auto"/>
      </w:divBdr>
    </w:div>
    <w:div w:id="1679582581">
      <w:bodyDiv w:val="1"/>
      <w:marLeft w:val="0"/>
      <w:marRight w:val="0"/>
      <w:marTop w:val="0"/>
      <w:marBottom w:val="0"/>
      <w:divBdr>
        <w:top w:val="none" w:sz="0" w:space="0" w:color="auto"/>
        <w:left w:val="none" w:sz="0" w:space="0" w:color="auto"/>
        <w:bottom w:val="none" w:sz="0" w:space="0" w:color="auto"/>
        <w:right w:val="none" w:sz="0" w:space="0" w:color="auto"/>
      </w:divBdr>
    </w:div>
    <w:div w:id="1705251386">
      <w:bodyDiv w:val="1"/>
      <w:marLeft w:val="0"/>
      <w:marRight w:val="0"/>
      <w:marTop w:val="0"/>
      <w:marBottom w:val="0"/>
      <w:divBdr>
        <w:top w:val="none" w:sz="0" w:space="0" w:color="auto"/>
        <w:left w:val="none" w:sz="0" w:space="0" w:color="auto"/>
        <w:bottom w:val="none" w:sz="0" w:space="0" w:color="auto"/>
        <w:right w:val="none" w:sz="0" w:space="0" w:color="auto"/>
      </w:divBdr>
    </w:div>
    <w:div w:id="1802114474">
      <w:bodyDiv w:val="1"/>
      <w:marLeft w:val="0"/>
      <w:marRight w:val="0"/>
      <w:marTop w:val="0"/>
      <w:marBottom w:val="0"/>
      <w:divBdr>
        <w:top w:val="none" w:sz="0" w:space="0" w:color="auto"/>
        <w:left w:val="none" w:sz="0" w:space="0" w:color="auto"/>
        <w:bottom w:val="none" w:sz="0" w:space="0" w:color="auto"/>
        <w:right w:val="none" w:sz="0" w:space="0" w:color="auto"/>
      </w:divBdr>
    </w:div>
    <w:div w:id="1826192717">
      <w:bodyDiv w:val="1"/>
      <w:marLeft w:val="0"/>
      <w:marRight w:val="0"/>
      <w:marTop w:val="0"/>
      <w:marBottom w:val="0"/>
      <w:divBdr>
        <w:top w:val="none" w:sz="0" w:space="0" w:color="auto"/>
        <w:left w:val="none" w:sz="0" w:space="0" w:color="auto"/>
        <w:bottom w:val="none" w:sz="0" w:space="0" w:color="auto"/>
        <w:right w:val="none" w:sz="0" w:space="0" w:color="auto"/>
      </w:divBdr>
    </w:div>
    <w:div w:id="1870794477">
      <w:bodyDiv w:val="1"/>
      <w:marLeft w:val="0"/>
      <w:marRight w:val="0"/>
      <w:marTop w:val="0"/>
      <w:marBottom w:val="0"/>
      <w:divBdr>
        <w:top w:val="none" w:sz="0" w:space="0" w:color="auto"/>
        <w:left w:val="none" w:sz="0" w:space="0" w:color="auto"/>
        <w:bottom w:val="none" w:sz="0" w:space="0" w:color="auto"/>
        <w:right w:val="none" w:sz="0" w:space="0" w:color="auto"/>
      </w:divBdr>
    </w:div>
    <w:div w:id="19739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oter" Target="foot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Word_Document2.doc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hyperlink" Target="http://www.federalreserve.gov/bankinforeg/srletters/sr1101.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package" Target="embeddings/Microsoft_Word_Document6.docx"/><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hyperlink" Target="mailto:brian.eller@santander.u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Word_Document3.docx"/><Relationship Id="rId27" Type="http://schemas.openxmlformats.org/officeDocument/2006/relationships/image" Target="media/image13.emf"/><Relationship Id="rId30" Type="http://schemas.openxmlformats.org/officeDocument/2006/relationships/package" Target="embeddings/Microsoft_Word_Document7.docx"/><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cid:image001.png@01D03B10.97144D3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84E03-D532-48F3-A2B9-36CB7C36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8242</Words>
  <Characters>53522</Characters>
  <Application>Microsoft Office Word</Application>
  <DocSecurity>0</DocSecurity>
  <Lines>446</Lines>
  <Paragraphs>123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61641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2016-02-11T17:38:00Z</dcterms:created>
  <dcterms:modified xsi:type="dcterms:W3CDTF">2016-02-11T17:52:00Z</dcterms:modified>
</cp:coreProperties>
</file>