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804" w:rsidRDefault="00C84DDD" w:rsidP="000113FB">
      <w:pPr>
        <w:jc w:val="center"/>
        <w:rPr>
          <w:b/>
        </w:rPr>
      </w:pPr>
      <w:r w:rsidRPr="00C84DDD">
        <w:rPr>
          <w:b/>
        </w:rPr>
        <w:t xml:space="preserve">CART Risk Transformation </w:t>
      </w:r>
      <w:r w:rsidR="001E3804" w:rsidRPr="00C84DDD">
        <w:rPr>
          <w:b/>
        </w:rPr>
        <w:t>Master Plan Change Management</w:t>
      </w:r>
      <w:r w:rsidR="00B87CB2" w:rsidRPr="00C84DDD">
        <w:rPr>
          <w:b/>
        </w:rPr>
        <w:t xml:space="preserve"> Documentation</w:t>
      </w:r>
    </w:p>
    <w:p w:rsidR="00C26076" w:rsidRPr="00C84DDD" w:rsidRDefault="00C26076" w:rsidP="00C26076">
      <w:pPr>
        <w:rPr>
          <w:b/>
        </w:rPr>
      </w:pPr>
      <w:r>
        <w:rPr>
          <w:b/>
        </w:rPr>
        <w:t xml:space="preserve">ID: </w:t>
      </w:r>
      <w:r w:rsidR="000735E1">
        <w:rPr>
          <w:b/>
        </w:rPr>
        <w:t>00</w:t>
      </w:r>
      <w:r>
        <w:rPr>
          <w:b/>
        </w:rPr>
        <w:t>1</w:t>
      </w:r>
    </w:p>
    <w:p w:rsidR="000113FB" w:rsidRPr="00C84DDD" w:rsidRDefault="000113FB" w:rsidP="00C84DDD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C84DDD">
        <w:rPr>
          <w:b/>
          <w:sz w:val="20"/>
        </w:rPr>
        <w:t>Date:</w:t>
      </w:r>
      <w:r w:rsidRPr="00C84DDD">
        <w:rPr>
          <w:sz w:val="20"/>
        </w:rPr>
        <w:t xml:space="preserve"> July 27 2015</w:t>
      </w:r>
    </w:p>
    <w:p w:rsidR="000113FB" w:rsidRPr="00C84DDD" w:rsidRDefault="000113FB" w:rsidP="00C84DDD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C84DDD">
        <w:rPr>
          <w:b/>
          <w:sz w:val="20"/>
        </w:rPr>
        <w:t>Sub-workstream:</w:t>
      </w:r>
      <w:r w:rsidRPr="00C84DDD">
        <w:rPr>
          <w:sz w:val="20"/>
        </w:rPr>
        <w:t xml:space="preserve"> Risk Gov. &amp; Org.</w:t>
      </w:r>
    </w:p>
    <w:p w:rsidR="000113FB" w:rsidRPr="00C84DDD" w:rsidRDefault="000113FB" w:rsidP="00C84DDD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C84DDD">
        <w:rPr>
          <w:b/>
          <w:sz w:val="20"/>
        </w:rPr>
        <w:t>Initiator:</w:t>
      </w:r>
      <w:r w:rsidRPr="00C84DDD">
        <w:rPr>
          <w:sz w:val="20"/>
        </w:rPr>
        <w:t xml:space="preserve"> Oliver Wyman</w:t>
      </w:r>
    </w:p>
    <w:p w:rsidR="00131C26" w:rsidRPr="00C84DDD" w:rsidRDefault="00131C26" w:rsidP="00C84DDD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C84DDD">
        <w:rPr>
          <w:b/>
          <w:sz w:val="20"/>
        </w:rPr>
        <w:t xml:space="preserve">Description: </w:t>
      </w:r>
      <w:r w:rsidR="00B87CB2" w:rsidRPr="00C84DDD">
        <w:rPr>
          <w:sz w:val="20"/>
        </w:rPr>
        <w:t xml:space="preserve">Reorganized structure of “Design detailed operating model and implementation plans for Risk type / function” by combining by Risk type / function and adding “Op Risk” work into scope </w:t>
      </w:r>
    </w:p>
    <w:p w:rsidR="00B87CB2" w:rsidRPr="00C84DDD" w:rsidRDefault="002E7EF8" w:rsidP="00C84DDD">
      <w:pPr>
        <w:pStyle w:val="ListParagraph"/>
        <w:numPr>
          <w:ilvl w:val="0"/>
          <w:numId w:val="1"/>
        </w:numPr>
        <w:spacing w:line="360" w:lineRule="auto"/>
        <w:rPr>
          <w:b/>
          <w:sz w:val="20"/>
        </w:rPr>
      </w:pPr>
      <w:r w:rsidRPr="00C84DDD">
        <w:rPr>
          <w:noProof/>
        </w:rPr>
        <w:drawing>
          <wp:anchor distT="0" distB="0" distL="114300" distR="114300" simplePos="0" relativeHeight="251658240" behindDoc="1" locked="0" layoutInCell="1" allowOverlap="1" wp14:anchorId="0A98D32A" wp14:editId="23E9AB6E">
            <wp:simplePos x="0" y="0"/>
            <wp:positionH relativeFrom="column">
              <wp:posOffset>17145</wp:posOffset>
            </wp:positionH>
            <wp:positionV relativeFrom="paragraph">
              <wp:posOffset>247650</wp:posOffset>
            </wp:positionV>
            <wp:extent cx="5943600" cy="4013835"/>
            <wp:effectExtent l="0" t="0" r="0" b="5715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CB2" w:rsidRPr="00C84DDD">
        <w:rPr>
          <w:b/>
          <w:sz w:val="20"/>
        </w:rPr>
        <w:t>Original View:</w:t>
      </w:r>
    </w:p>
    <w:p w:rsidR="001E3804" w:rsidRDefault="001E3804"/>
    <w:p w:rsidR="002E7EF8" w:rsidRDefault="002E7EF8" w:rsidP="00C84DDD">
      <w:pPr>
        <w:spacing w:line="360" w:lineRule="auto"/>
      </w:pPr>
    </w:p>
    <w:p w:rsidR="00C84DDD" w:rsidRDefault="00C84DDD" w:rsidP="00C84DDD">
      <w:pPr>
        <w:spacing w:line="360" w:lineRule="auto"/>
      </w:pPr>
    </w:p>
    <w:p w:rsidR="00C84DDD" w:rsidRDefault="00C84DDD" w:rsidP="00C84DDD">
      <w:pPr>
        <w:spacing w:line="360" w:lineRule="auto"/>
      </w:pPr>
    </w:p>
    <w:p w:rsidR="00C84DDD" w:rsidRDefault="00C84DDD" w:rsidP="00C84DDD">
      <w:pPr>
        <w:spacing w:line="360" w:lineRule="auto"/>
      </w:pPr>
    </w:p>
    <w:p w:rsidR="00C84DDD" w:rsidRPr="00C84DDD" w:rsidRDefault="00C84DDD" w:rsidP="00C84DDD">
      <w:pPr>
        <w:spacing w:line="360" w:lineRule="auto"/>
        <w:rPr>
          <w:b/>
          <w:noProof/>
        </w:rPr>
      </w:pPr>
    </w:p>
    <w:p w:rsidR="002E7EF8" w:rsidRDefault="002E7EF8">
      <w:pPr>
        <w:rPr>
          <w:b/>
          <w:noProof/>
        </w:rPr>
      </w:pPr>
    </w:p>
    <w:p w:rsidR="00B87CB2" w:rsidRPr="00C84DDD" w:rsidRDefault="00B87CB2" w:rsidP="00C84DDD">
      <w:pPr>
        <w:pStyle w:val="ListParagraph"/>
        <w:numPr>
          <w:ilvl w:val="0"/>
          <w:numId w:val="1"/>
        </w:numPr>
        <w:spacing w:line="360" w:lineRule="auto"/>
        <w:rPr>
          <w:b/>
          <w:sz w:val="20"/>
        </w:rPr>
      </w:pPr>
      <w:r w:rsidRPr="00C84DDD">
        <w:rPr>
          <w:b/>
          <w:sz w:val="20"/>
        </w:rPr>
        <w:t xml:space="preserve">Updated View: </w:t>
      </w:r>
    </w:p>
    <w:p w:rsidR="005B35A7" w:rsidRDefault="0098558A">
      <w:r>
        <w:rPr>
          <w:noProof/>
        </w:rPr>
        <w:drawing>
          <wp:inline distT="0" distB="0" distL="0" distR="0" wp14:anchorId="4598C92B" wp14:editId="385DAED1">
            <wp:extent cx="5943600" cy="3007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3B" w:rsidRDefault="0038693B"/>
    <w:p w:rsidR="0038693B" w:rsidRDefault="00EF36E5" w:rsidP="0038693B">
      <w:r>
        <w:t xml:space="preserve">2. </w:t>
      </w:r>
      <w:r w:rsidR="00E24F9C">
        <w:t xml:space="preserve">Risk ID: </w:t>
      </w:r>
      <w:r w:rsidR="0038693B">
        <w:t>Whether to present the results or approved</w:t>
      </w:r>
    </w:p>
    <w:p w:rsidR="00827D00" w:rsidRDefault="00827D00" w:rsidP="0038693B">
      <w:r>
        <w:t>Simplifying the structure</w:t>
      </w:r>
    </w:p>
    <w:p w:rsidR="0038693B" w:rsidRDefault="0038693B" w:rsidP="0038693B">
      <w:r>
        <w:t>Instead of having five which is more difficult to track, this view is more concise and goal oriented. Allows for more accurate tracking for more progress in the task line</w:t>
      </w:r>
    </w:p>
    <w:p w:rsidR="00EF36E5" w:rsidRDefault="00EF36E5" w:rsidP="0038693B"/>
    <w:p w:rsidR="00EF36E5" w:rsidRDefault="00EF36E5" w:rsidP="0038693B">
      <w:r>
        <w:t>3. Gov. and Org. change of date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5276"/>
        <w:gridCol w:w="1066"/>
        <w:gridCol w:w="1215"/>
        <w:gridCol w:w="751"/>
      </w:tblGrid>
      <w:tr w:rsidR="00B7001B" w:rsidRPr="00B7001B" w:rsidTr="00B7001B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7001B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WBS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7001B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7001B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Start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7001B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Finish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7001B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</w:tr>
      <w:tr w:rsidR="00B7001B" w:rsidRPr="00B7001B" w:rsidTr="00B7001B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b/>
                <w:bCs/>
                <w:color w:val="000000"/>
              </w:rPr>
              <w:t>1.9.5.4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b/>
                <w:bCs/>
                <w:color w:val="000000"/>
              </w:rPr>
              <w:t>DELIVERABLE: Articulate desired risk culture by setting the “Tone from the Top” and conducting a risk culture assessment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b/>
                <w:bCs/>
                <w:color w:val="000000"/>
              </w:rPr>
              <w:t>2/1/16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</w:rPr>
            </w:pPr>
            <w:r w:rsidRPr="00B7001B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4/1/16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b/>
                <w:bCs/>
                <w:color w:val="000000"/>
              </w:rPr>
              <w:t>45d</w:t>
            </w:r>
          </w:p>
        </w:tc>
      </w:tr>
      <w:tr w:rsidR="00B7001B" w:rsidRPr="00B7001B" w:rsidTr="00B7001B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b/>
                <w:bCs/>
                <w:color w:val="000000"/>
              </w:rPr>
              <w:t>1.9.5.4.1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MILESTONE: Strong and Desired Risk Culture Defined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b/>
                <w:bCs/>
                <w:color w:val="000000"/>
              </w:rPr>
              <w:t>2/1/16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</w:rPr>
            </w:pPr>
            <w:r w:rsidRPr="00B7001B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4/1/16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b/>
                <w:bCs/>
                <w:color w:val="000000"/>
              </w:rPr>
              <w:t>45d</w:t>
            </w:r>
          </w:p>
        </w:tc>
      </w:tr>
      <w:tr w:rsidR="00B7001B" w:rsidRPr="00B7001B" w:rsidTr="00B7001B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>1.9.5.4.1.1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 xml:space="preserve">       Determine the survey population and tailor survey as needed (1 week)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>2/1/16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  <w:highlight w:val="yellow"/>
              </w:rPr>
              <w:t>2/5/16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>5d</w:t>
            </w:r>
          </w:p>
        </w:tc>
      </w:tr>
      <w:tr w:rsidR="00B7001B" w:rsidRPr="00B7001B" w:rsidTr="00B7001B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>1.9.5.4.1.2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 xml:space="preserve">       Deploy culture survey and collect responses (2-3 week)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>2/1/16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  <w:highlight w:val="yellow"/>
              </w:rPr>
              <w:t>2/19/16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>15d</w:t>
            </w:r>
          </w:p>
        </w:tc>
      </w:tr>
      <w:tr w:rsidR="00B7001B" w:rsidRPr="00B7001B" w:rsidTr="00B7001B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>1.9.5.4.1.3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 xml:space="preserve">       Aggregate and analyze survey results (2-3 weeks)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>2/22/16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  <w:highlight w:val="yellow"/>
              </w:rPr>
              <w:t>3/11/16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>15d</w:t>
            </w:r>
          </w:p>
        </w:tc>
      </w:tr>
      <w:tr w:rsidR="00B7001B" w:rsidRPr="00B7001B" w:rsidTr="00B7001B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>1.9.5.4.1.4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 xml:space="preserve">       Conduct 3-4 targeted focus groups or workshops to refine and validate the insights (1-2 weeks) - goes in </w:t>
            </w:r>
            <w:r w:rsidRPr="00B7001B">
              <w:rPr>
                <w:rFonts w:ascii="Calibri" w:eastAsia="Times New Roman" w:hAnsi="Calibri" w:cs="Times New Roman"/>
                <w:color w:val="0033CC"/>
              </w:rPr>
              <w:lastRenderedPageBreak/>
              <w:t>parallel with 3.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lastRenderedPageBreak/>
              <w:t>2/29/16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  <w:highlight w:val="yellow"/>
              </w:rPr>
              <w:t>3/18/16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>15d</w:t>
            </w:r>
          </w:p>
        </w:tc>
      </w:tr>
      <w:tr w:rsidR="00B7001B" w:rsidRPr="00B7001B" w:rsidTr="00B7001B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lastRenderedPageBreak/>
              <w:t>1.9.5.4.1.5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 xml:space="preserve">       Review findings, document current state risk culture and </w:t>
            </w:r>
            <w:proofErr w:type="spellStart"/>
            <w:r w:rsidRPr="00B7001B">
              <w:rPr>
                <w:rFonts w:ascii="Calibri" w:eastAsia="Times New Roman" w:hAnsi="Calibri" w:cs="Times New Roman"/>
                <w:color w:val="0033CC"/>
              </w:rPr>
              <w:t>priritize</w:t>
            </w:r>
            <w:proofErr w:type="spellEnd"/>
            <w:r w:rsidRPr="00B7001B">
              <w:rPr>
                <w:rFonts w:ascii="Calibri" w:eastAsia="Times New Roman" w:hAnsi="Calibri" w:cs="Times New Roman"/>
                <w:color w:val="0033CC"/>
              </w:rPr>
              <w:t xml:space="preserve"> focus areas (1 week)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>3/21/16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  <w:highlight w:val="yellow"/>
              </w:rPr>
              <w:t>4/1/16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33CC"/>
              </w:rPr>
              <w:t>10d</w:t>
            </w:r>
          </w:p>
        </w:tc>
      </w:tr>
      <w:tr w:rsidR="00B7001B" w:rsidRPr="00B7001B" w:rsidTr="00B7001B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8000"/>
              </w:rPr>
              <w:t>1.9.5.4.1.6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8000"/>
              </w:rPr>
              <w:t xml:space="preserve">       MILESTONE: Strong and Desired Risk Culture Defined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8000"/>
              </w:rPr>
              <w:t>4/1/16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</w:rPr>
            </w:pPr>
            <w:r w:rsidRPr="00B7001B">
              <w:rPr>
                <w:rFonts w:ascii="Calibri" w:eastAsia="Times New Roman" w:hAnsi="Calibri" w:cs="Times New Roman"/>
                <w:color w:val="008000"/>
                <w:highlight w:val="yellow"/>
              </w:rPr>
              <w:t>4/1/16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7001B" w:rsidRPr="00B7001B" w:rsidRDefault="00B7001B" w:rsidP="00B7001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001B">
              <w:rPr>
                <w:rFonts w:ascii="Calibri" w:eastAsia="Times New Roman" w:hAnsi="Calibri" w:cs="Times New Roman"/>
                <w:color w:val="008000"/>
              </w:rPr>
              <w:t>0d</w:t>
            </w:r>
          </w:p>
        </w:tc>
      </w:tr>
    </w:tbl>
    <w:p w:rsidR="0038693B" w:rsidRDefault="0038693B"/>
    <w:p w:rsidR="0002144B" w:rsidRDefault="0002144B"/>
    <w:p w:rsidR="0002144B" w:rsidRDefault="0002144B">
      <w:r>
        <w:t>4. Risk ID</w:t>
      </w:r>
    </w:p>
    <w:p w:rsidR="003E1E51" w:rsidRPr="003E1E51" w:rsidRDefault="003E1E51">
      <w:pPr>
        <w:rPr>
          <w:b/>
        </w:rPr>
      </w:pPr>
      <w:r w:rsidRPr="003E1E51">
        <w:rPr>
          <w:b/>
        </w:rPr>
        <w:t>Change 1</w:t>
      </w:r>
    </w:p>
    <w:p w:rsidR="0002144B" w:rsidRDefault="002A3379">
      <w:r>
        <w:t>Original View:</w:t>
      </w:r>
    </w:p>
    <w:p w:rsidR="002A3379" w:rsidRDefault="002A3379">
      <w:r>
        <w:rPr>
          <w:noProof/>
        </w:rPr>
        <w:drawing>
          <wp:inline distT="0" distB="0" distL="0" distR="0" wp14:anchorId="7BA00C87" wp14:editId="2BC3CC33">
            <wp:extent cx="59436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79" w:rsidRDefault="002A3379"/>
    <w:p w:rsidR="002A3379" w:rsidRDefault="002A3379">
      <w:r>
        <w:t>Proposed View:</w:t>
      </w:r>
      <w:r w:rsidR="00042B11">
        <w:t xml:space="preserve"> copy/paste from current plan</w:t>
      </w:r>
      <w:bookmarkStart w:id="0" w:name="_GoBack"/>
      <w:bookmarkEnd w:id="0"/>
    </w:p>
    <w:p w:rsidR="00042B11" w:rsidRDefault="00042B11"/>
    <w:p w:rsidR="003E1E51" w:rsidRPr="003E1E51" w:rsidRDefault="003E1E51">
      <w:pPr>
        <w:rPr>
          <w:b/>
        </w:rPr>
      </w:pPr>
      <w:r w:rsidRPr="003E1E51">
        <w:rPr>
          <w:b/>
        </w:rPr>
        <w:t>Change 2</w:t>
      </w:r>
    </w:p>
    <w:p w:rsidR="003E1E51" w:rsidRDefault="003E1E51">
      <w:r>
        <w:t>Task dates reflect real work dates while milestone reflects presentation date</w:t>
      </w:r>
    </w:p>
    <w:p w:rsidR="003E1E51" w:rsidRDefault="003E1E51"/>
    <w:p w:rsidR="002A3379" w:rsidRDefault="002A3379"/>
    <w:p w:rsidR="00827D00" w:rsidRDefault="00827D00"/>
    <w:p w:rsidR="00827D00" w:rsidRDefault="00827D00">
      <w:r>
        <w:t>5. Risk Gov. and Org.</w:t>
      </w:r>
    </w:p>
    <w:p w:rsidR="00827D00" w:rsidRDefault="00827D00">
      <w:r>
        <w:t>Develop sub-items under Enhance top of the house risk policies</w:t>
      </w:r>
      <w:r w:rsidR="00591370">
        <w:t xml:space="preserve"> and change dates highlighted in yellow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ook w:val="04A0" w:firstRow="1" w:lastRow="0" w:firstColumn="1" w:lastColumn="0" w:noHBand="0" w:noVBand="1"/>
      </w:tblPr>
      <w:tblGrid>
        <w:gridCol w:w="723"/>
        <w:gridCol w:w="4242"/>
        <w:gridCol w:w="795"/>
        <w:gridCol w:w="993"/>
        <w:gridCol w:w="1027"/>
        <w:gridCol w:w="744"/>
        <w:gridCol w:w="866"/>
      </w:tblGrid>
      <w:tr w:rsidR="00827D00" w:rsidTr="00827D00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WBS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Entity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Start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Finish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% Complete</w:t>
            </w:r>
          </w:p>
        </w:tc>
      </w:tr>
      <w:tr w:rsidR="00827D00" w:rsidTr="00827D00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b/>
                <w:bCs/>
                <w:color w:val="0C0C0C"/>
              </w:rPr>
              <w:t>1.6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b/>
                <w:bCs/>
                <w:color w:val="0C0C0C"/>
              </w:rPr>
              <w:t xml:space="preserve">Enhance top of the house risk policies with clear articulation of roles and responsibilities </w:t>
            </w:r>
            <w:r>
              <w:rPr>
                <w:b/>
                <w:bCs/>
                <w:color w:val="0C0C0C"/>
              </w:rPr>
              <w:lastRenderedPageBreak/>
              <w:t>across the Three Lines of Defense (3 LOD)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pPr>
              <w:rPr>
                <w:highlight w:val="yellow"/>
              </w:rPr>
            </w:pPr>
            <w:r>
              <w:rPr>
                <w:b/>
                <w:bCs/>
                <w:color w:val="0C0C0C"/>
                <w:highlight w:val="yellow"/>
              </w:rPr>
              <w:t>7/13/15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pPr>
              <w:rPr>
                <w:highlight w:val="yellow"/>
              </w:rPr>
            </w:pPr>
            <w:r>
              <w:rPr>
                <w:b/>
                <w:bCs/>
                <w:color w:val="0C0C0C"/>
                <w:highlight w:val="yellow"/>
              </w:rPr>
              <w:t>1/8/16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b/>
                <w:bCs/>
                <w:color w:val="0C0C0C"/>
              </w:rPr>
              <w:t>130d</w:t>
            </w:r>
          </w:p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b/>
                <w:bCs/>
                <w:color w:val="0C0C0C"/>
              </w:rPr>
              <w:t>0%</w:t>
            </w:r>
          </w:p>
        </w:tc>
      </w:tr>
      <w:tr w:rsidR="00827D00" w:rsidTr="00827D00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lastRenderedPageBreak/>
              <w:t>1.6.1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 xml:space="preserve">   DELIVERABLE: Credit risk policies and roles and responsibilities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0%</w:t>
            </w:r>
          </w:p>
        </w:tc>
      </w:tr>
      <w:tr w:rsidR="00827D00" w:rsidTr="00827D00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1.6.2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 xml:space="preserve">   DELIVERABLE: ERM policies and roles and responsibilities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0%</w:t>
            </w:r>
          </w:p>
        </w:tc>
      </w:tr>
      <w:tr w:rsidR="00827D00" w:rsidTr="00827D00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1.6.3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 xml:space="preserve">   DELIVERABLE: RAS policies and roles and responsibilities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0%</w:t>
            </w:r>
          </w:p>
        </w:tc>
      </w:tr>
      <w:tr w:rsidR="00827D00" w:rsidTr="00827D00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1.6.4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 xml:space="preserve">   DELIVERABLE: Strategic policies and roles and responsibilities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0%</w:t>
            </w:r>
          </w:p>
        </w:tc>
      </w:tr>
      <w:tr w:rsidR="00827D00" w:rsidTr="00827D00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1.6.5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 xml:space="preserve">   DELIVERABLE: Market policies and roles and responsibilities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0%</w:t>
            </w:r>
          </w:p>
        </w:tc>
      </w:tr>
      <w:tr w:rsidR="00827D00" w:rsidTr="00827D00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1.6.6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 xml:space="preserve">   DELIVERABLE: Liquidity policies and roles and responsibilities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0%</w:t>
            </w:r>
          </w:p>
        </w:tc>
      </w:tr>
      <w:tr w:rsidR="00827D00" w:rsidTr="00827D00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1.6.7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 xml:space="preserve">   DELIVERABLE: Compliance policies and roles and responsibilities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0%</w:t>
            </w:r>
          </w:p>
        </w:tc>
      </w:tr>
      <w:tr w:rsidR="00827D00" w:rsidTr="00827D00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1.6.8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 xml:space="preserve">   DELIVERABLE: Risk Management Information policies and roles and responsibilities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0%</w:t>
            </w:r>
          </w:p>
        </w:tc>
      </w:tr>
      <w:tr w:rsidR="00827D00" w:rsidTr="00827D00"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1.6.9</w:t>
            </w:r>
          </w:p>
        </w:tc>
        <w:tc>
          <w:tcPr>
            <w:tcW w:w="97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 xml:space="preserve">   DELIVERABLE: Capital Risk policies and roles and responsibilities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/>
        </w:tc>
        <w:tc>
          <w:tcPr>
            <w:tcW w:w="9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7D00" w:rsidRDefault="00827D00">
            <w:r>
              <w:rPr>
                <w:color w:val="0033CC"/>
              </w:rPr>
              <w:t>0%</w:t>
            </w:r>
          </w:p>
        </w:tc>
      </w:tr>
    </w:tbl>
    <w:p w:rsidR="00827D00" w:rsidRDefault="00827D00"/>
    <w:sectPr w:rsidR="00827D0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F11" w:rsidRDefault="00EB7F11" w:rsidP="00344748">
      <w:pPr>
        <w:spacing w:after="0" w:line="240" w:lineRule="auto"/>
      </w:pPr>
      <w:r>
        <w:separator/>
      </w:r>
    </w:p>
  </w:endnote>
  <w:endnote w:type="continuationSeparator" w:id="0">
    <w:p w:rsidR="00EB7F11" w:rsidRDefault="00EB7F11" w:rsidP="0034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698114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E21A1" w:rsidRDefault="003E21A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69E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69E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4DDD" w:rsidRDefault="00C84D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F11" w:rsidRDefault="00EB7F11" w:rsidP="00344748">
      <w:pPr>
        <w:spacing w:after="0" w:line="240" w:lineRule="auto"/>
      </w:pPr>
      <w:r>
        <w:separator/>
      </w:r>
    </w:p>
  </w:footnote>
  <w:footnote w:type="continuationSeparator" w:id="0">
    <w:p w:rsidR="00EB7F11" w:rsidRDefault="00EB7F11" w:rsidP="00344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748" w:rsidRDefault="00344748">
    <w:pPr>
      <w:pStyle w:val="Header"/>
    </w:pPr>
    <w:r>
      <w:rPr>
        <w:rFonts w:ascii="Calibri" w:hAnsi="Calibri"/>
        <w:noProof/>
      </w:rPr>
      <w:drawing>
        <wp:anchor distT="0" distB="0" distL="114300" distR="114300" simplePos="0" relativeHeight="251658240" behindDoc="1" locked="0" layoutInCell="1" allowOverlap="1" wp14:anchorId="67DBD879" wp14:editId="780C9A4E">
          <wp:simplePos x="0" y="0"/>
          <wp:positionH relativeFrom="column">
            <wp:posOffset>5112385</wp:posOffset>
          </wp:positionH>
          <wp:positionV relativeFrom="paragraph">
            <wp:posOffset>-330200</wp:posOffset>
          </wp:positionV>
          <wp:extent cx="1605280" cy="616585"/>
          <wp:effectExtent l="0" t="0" r="0" b="0"/>
          <wp:wrapTight wrapText="bothSides">
            <wp:wrapPolygon edited="0">
              <wp:start x="0" y="0"/>
              <wp:lineTo x="0" y="20688"/>
              <wp:lineTo x="21275" y="20688"/>
              <wp:lineTo x="2127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4DDD">
      <w:t>RT Change Management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50080"/>
    <w:multiLevelType w:val="hybridMultilevel"/>
    <w:tmpl w:val="D80AA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22"/>
    <w:rsid w:val="000113FB"/>
    <w:rsid w:val="0002144B"/>
    <w:rsid w:val="00042B11"/>
    <w:rsid w:val="000735E1"/>
    <w:rsid w:val="00131C26"/>
    <w:rsid w:val="00173045"/>
    <w:rsid w:val="001E3804"/>
    <w:rsid w:val="002A3379"/>
    <w:rsid w:val="002E7EF8"/>
    <w:rsid w:val="003025F0"/>
    <w:rsid w:val="0032096B"/>
    <w:rsid w:val="00344748"/>
    <w:rsid w:val="003841B9"/>
    <w:rsid w:val="0038693B"/>
    <w:rsid w:val="003E1E51"/>
    <w:rsid w:val="003E21A1"/>
    <w:rsid w:val="003F27AC"/>
    <w:rsid w:val="00591370"/>
    <w:rsid w:val="005B35A7"/>
    <w:rsid w:val="006A273F"/>
    <w:rsid w:val="007962D6"/>
    <w:rsid w:val="00827D00"/>
    <w:rsid w:val="00881EED"/>
    <w:rsid w:val="0094055F"/>
    <w:rsid w:val="0098558A"/>
    <w:rsid w:val="00A11844"/>
    <w:rsid w:val="00B7001B"/>
    <w:rsid w:val="00B87CB2"/>
    <w:rsid w:val="00B93AE0"/>
    <w:rsid w:val="00BC0694"/>
    <w:rsid w:val="00BE69E5"/>
    <w:rsid w:val="00C26076"/>
    <w:rsid w:val="00C84DDD"/>
    <w:rsid w:val="00DB6FAE"/>
    <w:rsid w:val="00E24F9C"/>
    <w:rsid w:val="00E44C22"/>
    <w:rsid w:val="00EB7F11"/>
    <w:rsid w:val="00EF36E5"/>
    <w:rsid w:val="00F5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4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748"/>
  </w:style>
  <w:style w:type="paragraph" w:styleId="Footer">
    <w:name w:val="footer"/>
    <w:basedOn w:val="Normal"/>
    <w:link w:val="FooterChar"/>
    <w:uiPriority w:val="99"/>
    <w:unhideWhenUsed/>
    <w:rsid w:val="00344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748"/>
  </w:style>
  <w:style w:type="paragraph" w:styleId="ListParagraph">
    <w:name w:val="List Paragraph"/>
    <w:basedOn w:val="Normal"/>
    <w:uiPriority w:val="34"/>
    <w:qFormat/>
    <w:rsid w:val="00C84D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4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748"/>
  </w:style>
  <w:style w:type="paragraph" w:styleId="Footer">
    <w:name w:val="footer"/>
    <w:basedOn w:val="Normal"/>
    <w:link w:val="FooterChar"/>
    <w:uiPriority w:val="99"/>
    <w:unhideWhenUsed/>
    <w:rsid w:val="00344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748"/>
  </w:style>
  <w:style w:type="paragraph" w:styleId="ListParagraph">
    <w:name w:val="List Paragraph"/>
    <w:basedOn w:val="Normal"/>
    <w:uiPriority w:val="34"/>
    <w:qFormat/>
    <w:rsid w:val="00C8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Sovereign Bank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Zhiyi</dc:creator>
  <cp:lastModifiedBy>Zhang, Zhiyi</cp:lastModifiedBy>
  <cp:revision>19</cp:revision>
  <dcterms:created xsi:type="dcterms:W3CDTF">2015-07-30T12:20:00Z</dcterms:created>
  <dcterms:modified xsi:type="dcterms:W3CDTF">2015-08-26T18:03:00Z</dcterms:modified>
</cp:coreProperties>
</file>