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09F" w:rsidRPr="00CF3534" w:rsidRDefault="00AA409F" w:rsidP="00AA409F">
      <w:pPr>
        <w:spacing w:after="120"/>
        <w:jc w:val="center"/>
        <w:rPr>
          <w:rFonts w:ascii="Arial" w:hAnsi="Arial" w:cs="Arial"/>
          <w:b/>
          <w:bCs/>
          <w:iCs/>
          <w:szCs w:val="22"/>
        </w:rPr>
      </w:pPr>
      <w:bookmarkStart w:id="0" w:name="_GoBack"/>
      <w:bookmarkEnd w:id="0"/>
      <w:r w:rsidRPr="00CF3534">
        <w:rPr>
          <w:rFonts w:ascii="Arial" w:hAnsi="Arial" w:cs="Arial"/>
          <w:b/>
          <w:bCs/>
          <w:iCs/>
          <w:szCs w:val="22"/>
        </w:rPr>
        <w:t>SERVICES SCHEDULE</w:t>
      </w:r>
    </w:p>
    <w:p w:rsidR="00AA409F" w:rsidRPr="001D3434" w:rsidRDefault="00AA409F" w:rsidP="00AA409F">
      <w:pPr>
        <w:spacing w:after="120"/>
        <w:jc w:val="center"/>
        <w:rPr>
          <w:rFonts w:ascii="Arial" w:hAnsi="Arial" w:cs="Arial"/>
          <w:b/>
          <w:szCs w:val="22"/>
        </w:rPr>
      </w:pPr>
      <w:r w:rsidRPr="001D3434">
        <w:rPr>
          <w:rFonts w:ascii="Arial" w:hAnsi="Arial" w:cs="Arial"/>
          <w:b/>
          <w:szCs w:val="22"/>
        </w:rPr>
        <w:t xml:space="preserve">Dated: As of </w:t>
      </w:r>
      <w:r w:rsidR="00620723">
        <w:rPr>
          <w:rFonts w:ascii="Arial" w:hAnsi="Arial" w:cs="Arial"/>
          <w:b/>
          <w:szCs w:val="22"/>
        </w:rPr>
        <w:t>June 15</w:t>
      </w:r>
      <w:r>
        <w:rPr>
          <w:rFonts w:ascii="Arial" w:hAnsi="Arial" w:cs="Arial"/>
          <w:b/>
          <w:szCs w:val="22"/>
        </w:rPr>
        <w:t>, 2015</w:t>
      </w:r>
    </w:p>
    <w:p w:rsidR="00AA409F" w:rsidRDefault="00AA409F" w:rsidP="00AA409F">
      <w:pPr>
        <w:jc w:val="center"/>
        <w:rPr>
          <w:rFonts w:ascii="Arial" w:hAnsi="Arial" w:cs="Arial"/>
          <w:b/>
          <w:bCs/>
          <w:szCs w:val="22"/>
        </w:rPr>
      </w:pPr>
      <w:r>
        <w:rPr>
          <w:rFonts w:ascii="Arial" w:hAnsi="Arial" w:cs="Arial"/>
          <w:b/>
          <w:bCs/>
          <w:szCs w:val="22"/>
        </w:rPr>
        <w:t xml:space="preserve">Risk Transformation – </w:t>
      </w:r>
      <w:r w:rsidR="00003162">
        <w:rPr>
          <w:rFonts w:ascii="Arial" w:hAnsi="Arial" w:cs="Arial"/>
          <w:b/>
          <w:bCs/>
          <w:szCs w:val="22"/>
        </w:rPr>
        <w:t>Implementation Year 1</w:t>
      </w:r>
      <w:r w:rsidRPr="00306F2D">
        <w:rPr>
          <w:rFonts w:ascii="Arial" w:hAnsi="Arial" w:cs="Arial"/>
          <w:b/>
          <w:bCs/>
          <w:szCs w:val="22"/>
        </w:rPr>
        <w:t xml:space="preserve"> </w:t>
      </w:r>
    </w:p>
    <w:p w:rsidR="00AA409F" w:rsidRPr="00CF3534" w:rsidRDefault="00AA409F" w:rsidP="00AA409F">
      <w:pPr>
        <w:jc w:val="center"/>
        <w:rPr>
          <w:rFonts w:ascii="Arial" w:hAnsi="Arial" w:cs="Arial"/>
          <w:b/>
          <w:bCs/>
          <w:szCs w:val="22"/>
        </w:rPr>
      </w:pPr>
    </w:p>
    <w:p w:rsidR="00003162" w:rsidRPr="00CF3534" w:rsidRDefault="00AA409F" w:rsidP="00003162">
      <w:pPr>
        <w:jc w:val="both"/>
        <w:rPr>
          <w:rFonts w:ascii="Arial" w:hAnsi="Arial" w:cs="Arial"/>
          <w:szCs w:val="22"/>
        </w:rPr>
      </w:pPr>
      <w:r w:rsidRPr="00CF3534">
        <w:rPr>
          <w:rFonts w:ascii="Arial" w:hAnsi="Arial" w:cs="Arial"/>
          <w:szCs w:val="22"/>
        </w:rPr>
        <w:t xml:space="preserve"> </w:t>
      </w:r>
      <w:r w:rsidR="00003162" w:rsidRPr="00CF3534">
        <w:rPr>
          <w:rFonts w:ascii="Arial" w:hAnsi="Arial" w:cs="Arial"/>
          <w:szCs w:val="22"/>
        </w:rPr>
        <w:t xml:space="preserve">This Services Schedule is one of the “Services Schedule(s)” referred to in the Consulting Agreement between </w:t>
      </w:r>
      <w:r w:rsidR="00003162" w:rsidRPr="00CF3534">
        <w:rPr>
          <w:rFonts w:ascii="Arial" w:hAnsi="Arial" w:cs="Arial"/>
          <w:b/>
          <w:szCs w:val="22"/>
        </w:rPr>
        <w:t>OLIVER WYMAN, INC.</w:t>
      </w:r>
      <w:r w:rsidR="00003162" w:rsidRPr="00CF3534">
        <w:rPr>
          <w:rFonts w:ascii="Arial" w:hAnsi="Arial" w:cs="Arial"/>
          <w:b/>
          <w:bCs/>
          <w:i/>
          <w:iCs/>
          <w:szCs w:val="22"/>
        </w:rPr>
        <w:t xml:space="preserve"> </w:t>
      </w:r>
      <w:r w:rsidR="00003162" w:rsidRPr="00CF3534">
        <w:rPr>
          <w:rFonts w:ascii="Arial" w:hAnsi="Arial" w:cs="Arial"/>
          <w:szCs w:val="22"/>
        </w:rPr>
        <w:t>(“</w:t>
      </w:r>
      <w:r w:rsidR="00003162" w:rsidRPr="00CF3534">
        <w:rPr>
          <w:rFonts w:ascii="Arial" w:hAnsi="Arial" w:cs="Arial"/>
          <w:szCs w:val="22"/>
          <w:u w:val="single"/>
        </w:rPr>
        <w:t>Consultant</w:t>
      </w:r>
      <w:r w:rsidR="00003162" w:rsidRPr="00CF3534">
        <w:rPr>
          <w:rFonts w:ascii="Arial" w:hAnsi="Arial" w:cs="Arial"/>
          <w:szCs w:val="22"/>
        </w:rPr>
        <w:t xml:space="preserve">”) and </w:t>
      </w:r>
      <w:r w:rsidR="00003162" w:rsidRPr="00CF3534">
        <w:rPr>
          <w:rFonts w:ascii="Arial" w:hAnsi="Arial" w:cs="Arial"/>
          <w:b/>
          <w:bCs/>
          <w:szCs w:val="22"/>
        </w:rPr>
        <w:t>SANTANDER HOLDINGS USA, INC.</w:t>
      </w:r>
      <w:r w:rsidR="00003162" w:rsidRPr="00CF3534">
        <w:rPr>
          <w:rFonts w:ascii="Arial" w:hAnsi="Arial" w:cs="Arial"/>
          <w:bCs/>
          <w:szCs w:val="22"/>
        </w:rPr>
        <w:t>, on its own behalf and for the benefit of its affiliates</w:t>
      </w:r>
      <w:r w:rsidR="00003162" w:rsidRPr="00CF3534">
        <w:rPr>
          <w:rFonts w:ascii="Arial" w:hAnsi="Arial" w:cs="Arial"/>
          <w:szCs w:val="22"/>
        </w:rPr>
        <w:t xml:space="preserve"> (“</w:t>
      </w:r>
      <w:r w:rsidR="00003162" w:rsidRPr="00CF3534">
        <w:rPr>
          <w:rFonts w:ascii="Arial" w:hAnsi="Arial" w:cs="Arial"/>
          <w:szCs w:val="22"/>
          <w:u w:val="single"/>
        </w:rPr>
        <w:t>SHUSA</w:t>
      </w:r>
      <w:r w:rsidR="00003162" w:rsidRPr="00CF3534">
        <w:rPr>
          <w:rFonts w:ascii="Arial" w:hAnsi="Arial" w:cs="Arial"/>
          <w:szCs w:val="22"/>
        </w:rPr>
        <w:t xml:space="preserve">”) dated as of </w:t>
      </w:r>
      <w:r w:rsidR="00003162">
        <w:rPr>
          <w:rFonts w:ascii="Arial" w:hAnsi="Arial" w:cs="Arial"/>
          <w:szCs w:val="22"/>
        </w:rPr>
        <w:t>June 17</w:t>
      </w:r>
      <w:r w:rsidR="00003162" w:rsidRPr="00CF3534">
        <w:rPr>
          <w:rFonts w:ascii="Arial" w:hAnsi="Arial" w:cs="Arial"/>
          <w:szCs w:val="22"/>
        </w:rPr>
        <w:t>, 2013 (the “</w:t>
      </w:r>
      <w:r w:rsidR="00003162" w:rsidRPr="00CF3534">
        <w:rPr>
          <w:rFonts w:ascii="Arial" w:hAnsi="Arial" w:cs="Arial"/>
          <w:szCs w:val="22"/>
          <w:u w:val="single"/>
        </w:rPr>
        <w:t>Agreement</w:t>
      </w:r>
      <w:r w:rsidR="00003162" w:rsidRPr="00CF3534">
        <w:rPr>
          <w:rFonts w:ascii="Arial" w:hAnsi="Arial" w:cs="Arial"/>
          <w:szCs w:val="22"/>
        </w:rPr>
        <w:t xml:space="preserve">”), and is attached to and made part thereof.  All capitalized terms used hereunder shall have the same meaning as set forth in the Agreement.  In the event of a conflict between the terms of this Services Schedule and the Agreement, the terms of the Agreement shall govern.  </w:t>
      </w:r>
    </w:p>
    <w:p w:rsidR="00003162" w:rsidRPr="00CF3534" w:rsidRDefault="00003162" w:rsidP="00003162">
      <w:pPr>
        <w:spacing w:line="190" w:lineRule="auto"/>
        <w:jc w:val="center"/>
        <w:rPr>
          <w:rFonts w:ascii="Arial" w:hAnsi="Arial" w:cs="Arial"/>
          <w:b/>
          <w:bCs/>
          <w:szCs w:val="22"/>
        </w:rPr>
      </w:pPr>
    </w:p>
    <w:p w:rsidR="00003162" w:rsidRPr="00CF3534" w:rsidRDefault="00003162" w:rsidP="00003162">
      <w:pPr>
        <w:pStyle w:val="Subheader1-Numbered"/>
      </w:pPr>
      <w:r w:rsidRPr="00CF3534">
        <w:t>Services and Deliverables</w:t>
      </w:r>
    </w:p>
    <w:p w:rsidR="00003162" w:rsidRPr="00CF3534" w:rsidRDefault="00003162" w:rsidP="00003162">
      <w:pPr>
        <w:jc w:val="both"/>
        <w:rPr>
          <w:rFonts w:ascii="Arial" w:hAnsi="Arial" w:cs="Arial"/>
          <w:szCs w:val="22"/>
        </w:rPr>
      </w:pPr>
    </w:p>
    <w:p w:rsidR="00003162" w:rsidRPr="00CF3534" w:rsidRDefault="00003162" w:rsidP="00003162">
      <w:pPr>
        <w:jc w:val="both"/>
        <w:rPr>
          <w:rFonts w:ascii="Arial" w:hAnsi="Arial" w:cs="Arial"/>
          <w:b/>
          <w:bCs/>
          <w:i/>
          <w:iCs/>
          <w:szCs w:val="22"/>
        </w:rPr>
      </w:pPr>
      <w:r w:rsidRPr="00CF3534">
        <w:rPr>
          <w:rFonts w:ascii="Arial" w:hAnsi="Arial" w:cs="Arial"/>
          <w:szCs w:val="22"/>
        </w:rPr>
        <w:t xml:space="preserve">The Services shall consist of those Services as more particularly described in </w:t>
      </w:r>
      <w:r w:rsidRPr="00CF3534">
        <w:rPr>
          <w:rFonts w:ascii="Arial" w:hAnsi="Arial" w:cs="Arial"/>
          <w:szCs w:val="22"/>
          <w:u w:val="single"/>
        </w:rPr>
        <w:t>Appendix A</w:t>
      </w:r>
      <w:r w:rsidRPr="00CF3534">
        <w:rPr>
          <w:rFonts w:ascii="Arial" w:hAnsi="Arial" w:cs="Arial"/>
          <w:szCs w:val="22"/>
        </w:rPr>
        <w:t xml:space="preserve"> to this Services Schedule (“</w:t>
      </w:r>
      <w:r w:rsidRPr="00CF3534">
        <w:rPr>
          <w:rFonts w:ascii="Arial" w:hAnsi="Arial" w:cs="Arial"/>
          <w:szCs w:val="22"/>
          <w:u w:val="single"/>
        </w:rPr>
        <w:t>Appendix A</w:t>
      </w:r>
      <w:r w:rsidRPr="00CF3534">
        <w:rPr>
          <w:rFonts w:ascii="Arial" w:hAnsi="Arial" w:cs="Arial"/>
          <w:szCs w:val="22"/>
        </w:rPr>
        <w:t xml:space="preserve">”) attached hereto and incorporated herein by reference.  The deliverables provided in connection with the Services shall consist of those deliverables set forth in </w:t>
      </w:r>
      <w:r w:rsidRPr="00CF3534">
        <w:rPr>
          <w:rFonts w:ascii="Arial" w:hAnsi="Arial" w:cs="Arial"/>
          <w:szCs w:val="22"/>
          <w:u w:val="single"/>
        </w:rPr>
        <w:t>Appendix A</w:t>
      </w:r>
      <w:r w:rsidRPr="00CF3534">
        <w:rPr>
          <w:rFonts w:ascii="Arial" w:hAnsi="Arial" w:cs="Arial"/>
          <w:szCs w:val="22"/>
        </w:rPr>
        <w:t>.</w:t>
      </w:r>
    </w:p>
    <w:p w:rsidR="00003162" w:rsidRPr="00CF3534" w:rsidRDefault="00003162" w:rsidP="00003162">
      <w:pPr>
        <w:jc w:val="both"/>
        <w:rPr>
          <w:rFonts w:ascii="Arial" w:hAnsi="Arial" w:cs="Arial"/>
          <w:szCs w:val="22"/>
        </w:rPr>
      </w:pPr>
    </w:p>
    <w:p w:rsidR="00003162" w:rsidRPr="00CF3534" w:rsidRDefault="00003162" w:rsidP="00003162">
      <w:pPr>
        <w:jc w:val="both"/>
        <w:rPr>
          <w:rFonts w:ascii="Arial" w:hAnsi="Arial" w:cs="Arial"/>
          <w:szCs w:val="22"/>
        </w:rPr>
      </w:pPr>
      <w:r w:rsidRPr="00CF3534">
        <w:rPr>
          <w:rFonts w:ascii="Arial" w:hAnsi="Arial" w:cs="Arial"/>
          <w:szCs w:val="22"/>
        </w:rPr>
        <w:t xml:space="preserve">Consultant shall perform the Services in accordance with the specifications and performance requirements set forth in </w:t>
      </w:r>
      <w:r w:rsidRPr="00CF3534">
        <w:rPr>
          <w:rFonts w:ascii="Arial" w:hAnsi="Arial" w:cs="Arial"/>
          <w:szCs w:val="22"/>
          <w:u w:val="single"/>
        </w:rPr>
        <w:t>Appendix A</w:t>
      </w:r>
      <w:r w:rsidRPr="00CF3534">
        <w:rPr>
          <w:rFonts w:ascii="Arial" w:hAnsi="Arial" w:cs="Arial"/>
          <w:szCs w:val="22"/>
        </w:rPr>
        <w:t>.</w:t>
      </w:r>
    </w:p>
    <w:p w:rsidR="00003162" w:rsidRPr="00CF3534" w:rsidRDefault="00003162" w:rsidP="00003162">
      <w:pPr>
        <w:jc w:val="both"/>
        <w:rPr>
          <w:rFonts w:ascii="Arial" w:hAnsi="Arial" w:cs="Arial"/>
          <w:szCs w:val="22"/>
        </w:rPr>
      </w:pPr>
    </w:p>
    <w:p w:rsidR="00003162" w:rsidRPr="00CF3534" w:rsidRDefault="00003162" w:rsidP="00003162">
      <w:pPr>
        <w:pStyle w:val="Subheader1-Numbered"/>
      </w:pPr>
      <w:r w:rsidRPr="00CF3534">
        <w:t>Term of Services</w:t>
      </w:r>
    </w:p>
    <w:p w:rsidR="00003162" w:rsidRPr="00CF3534" w:rsidRDefault="00003162" w:rsidP="00003162">
      <w:pPr>
        <w:jc w:val="both"/>
        <w:rPr>
          <w:rFonts w:ascii="Arial" w:hAnsi="Arial" w:cs="Arial"/>
          <w:szCs w:val="22"/>
        </w:rPr>
      </w:pPr>
    </w:p>
    <w:p w:rsidR="00003162" w:rsidRPr="001D3434" w:rsidRDefault="00003162" w:rsidP="00003162">
      <w:pPr>
        <w:jc w:val="both"/>
        <w:rPr>
          <w:rFonts w:ascii="Arial" w:hAnsi="Arial" w:cs="Arial"/>
          <w:bCs/>
          <w:iCs/>
          <w:szCs w:val="22"/>
        </w:rPr>
      </w:pPr>
      <w:r w:rsidRPr="001D3434">
        <w:rPr>
          <w:rFonts w:ascii="Arial" w:hAnsi="Arial" w:cs="Arial"/>
          <w:szCs w:val="22"/>
        </w:rPr>
        <w:t xml:space="preserve">The Services shall commence no later than as of the date set forth above, and </w:t>
      </w:r>
      <w:r w:rsidRPr="001D3434">
        <w:rPr>
          <w:rFonts w:ascii="Arial" w:hAnsi="Arial" w:cs="Arial"/>
          <w:bCs/>
          <w:iCs/>
          <w:szCs w:val="22"/>
        </w:rPr>
        <w:t xml:space="preserve">shall be completed no later than </w:t>
      </w:r>
      <w:r>
        <w:rPr>
          <w:rFonts w:ascii="Arial" w:hAnsi="Arial" w:cs="Arial"/>
          <w:bCs/>
          <w:iCs/>
          <w:szCs w:val="22"/>
        </w:rPr>
        <w:t>June 14, 2016</w:t>
      </w:r>
      <w:r w:rsidRPr="001D3434">
        <w:rPr>
          <w:rFonts w:ascii="Arial" w:hAnsi="Arial" w:cs="Arial"/>
          <w:bCs/>
          <w:iCs/>
          <w:szCs w:val="22"/>
        </w:rPr>
        <w:t xml:space="preserve">, unless terminated earlier as provided in </w:t>
      </w:r>
      <w:r w:rsidRPr="00814526">
        <w:rPr>
          <w:rFonts w:ascii="Arial" w:hAnsi="Arial" w:cs="Arial"/>
          <w:b/>
          <w:bCs/>
          <w:iCs/>
          <w:szCs w:val="22"/>
        </w:rPr>
        <w:t>Section 3</w:t>
      </w:r>
      <w:r w:rsidRPr="00814526">
        <w:rPr>
          <w:rFonts w:ascii="Arial" w:hAnsi="Arial" w:cs="Arial"/>
          <w:bCs/>
          <w:iCs/>
          <w:szCs w:val="22"/>
        </w:rPr>
        <w:t xml:space="preserve"> of</w:t>
      </w:r>
      <w:r w:rsidRPr="001D3434">
        <w:rPr>
          <w:rFonts w:ascii="Arial" w:hAnsi="Arial" w:cs="Arial"/>
          <w:bCs/>
          <w:iCs/>
          <w:szCs w:val="22"/>
        </w:rPr>
        <w:t xml:space="preserve"> the Agreement.    </w:t>
      </w:r>
      <w:r>
        <w:rPr>
          <w:rFonts w:ascii="Arial" w:hAnsi="Arial" w:cs="Arial"/>
          <w:bCs/>
          <w:iCs/>
          <w:szCs w:val="22"/>
        </w:rPr>
        <w:t xml:space="preserve">The term of this Schedule shall be from June 15, 2015 to June 14, 2016 (the “Schedule Term”).  </w:t>
      </w:r>
    </w:p>
    <w:p w:rsidR="00003162" w:rsidRPr="00CF3534" w:rsidRDefault="00003162" w:rsidP="00003162">
      <w:pPr>
        <w:jc w:val="both"/>
        <w:rPr>
          <w:rFonts w:ascii="Arial" w:hAnsi="Arial" w:cs="Arial"/>
          <w:szCs w:val="22"/>
        </w:rPr>
      </w:pPr>
    </w:p>
    <w:p w:rsidR="00003162" w:rsidRPr="00CF3534" w:rsidRDefault="00003162" w:rsidP="00003162">
      <w:pPr>
        <w:pStyle w:val="Subheader1-Numbered"/>
      </w:pPr>
      <w:r w:rsidRPr="00CF3534">
        <w:t>Locations</w:t>
      </w:r>
    </w:p>
    <w:p w:rsidR="00003162" w:rsidRPr="00CF3534" w:rsidRDefault="00003162" w:rsidP="00003162">
      <w:pPr>
        <w:ind w:left="360"/>
        <w:jc w:val="both"/>
        <w:rPr>
          <w:rFonts w:ascii="Arial" w:hAnsi="Arial" w:cs="Arial"/>
          <w:b/>
          <w:bCs/>
          <w:szCs w:val="22"/>
        </w:rPr>
      </w:pPr>
    </w:p>
    <w:p w:rsidR="00003162" w:rsidRPr="00CF3534" w:rsidRDefault="00003162" w:rsidP="00003162">
      <w:pPr>
        <w:jc w:val="both"/>
        <w:rPr>
          <w:rFonts w:ascii="Arial" w:hAnsi="Arial" w:cs="Arial"/>
          <w:szCs w:val="22"/>
        </w:rPr>
      </w:pPr>
      <w:r w:rsidRPr="00CF3534">
        <w:rPr>
          <w:rFonts w:ascii="Arial" w:hAnsi="Arial" w:cs="Arial"/>
          <w:szCs w:val="22"/>
        </w:rPr>
        <w:t>The Services will be performed at the Consultant’s offices, and at SHUSA locations as may be needed for the Services.</w:t>
      </w:r>
    </w:p>
    <w:p w:rsidR="00003162" w:rsidRPr="00CF3534" w:rsidRDefault="00003162" w:rsidP="00003162">
      <w:pPr>
        <w:jc w:val="both"/>
        <w:rPr>
          <w:rFonts w:ascii="Arial" w:hAnsi="Arial" w:cs="Arial"/>
          <w:szCs w:val="22"/>
        </w:rPr>
      </w:pPr>
    </w:p>
    <w:p w:rsidR="00003162" w:rsidRPr="00CF3534" w:rsidRDefault="00003162" w:rsidP="00003162">
      <w:pPr>
        <w:pStyle w:val="Subheader1-Numbered"/>
      </w:pPr>
      <w:r w:rsidRPr="00CF3534">
        <w:t>Fees</w:t>
      </w:r>
    </w:p>
    <w:p w:rsidR="00003162" w:rsidRPr="00CF3534" w:rsidRDefault="00003162" w:rsidP="00003162">
      <w:pPr>
        <w:ind w:left="360"/>
        <w:jc w:val="both"/>
        <w:rPr>
          <w:rFonts w:ascii="Arial" w:hAnsi="Arial" w:cs="Arial"/>
          <w:szCs w:val="22"/>
        </w:rPr>
      </w:pPr>
    </w:p>
    <w:p w:rsidR="00003162" w:rsidRDefault="00003162" w:rsidP="00003162">
      <w:pPr>
        <w:jc w:val="both"/>
        <w:rPr>
          <w:rFonts w:ascii="Arial" w:hAnsi="Arial" w:cs="Arial"/>
          <w:bCs/>
          <w:iCs/>
          <w:szCs w:val="22"/>
        </w:rPr>
      </w:pPr>
      <w:r>
        <w:rPr>
          <w:rFonts w:ascii="Arial" w:hAnsi="Arial" w:cs="Arial"/>
          <w:szCs w:val="22"/>
        </w:rPr>
        <w:t xml:space="preserve">(A) </w:t>
      </w:r>
      <w:r w:rsidRPr="001D3434">
        <w:rPr>
          <w:rFonts w:ascii="Arial" w:hAnsi="Arial" w:cs="Arial"/>
          <w:szCs w:val="22"/>
        </w:rPr>
        <w:t>SHUSA shall pay Consultant a fixed fee in</w:t>
      </w:r>
      <w:r w:rsidRPr="001D3434">
        <w:rPr>
          <w:rFonts w:ascii="Arial" w:hAnsi="Arial" w:cs="Arial"/>
          <w:bCs/>
          <w:iCs/>
          <w:szCs w:val="22"/>
        </w:rPr>
        <w:t xml:space="preserve"> the </w:t>
      </w:r>
      <w:r>
        <w:rPr>
          <w:rFonts w:ascii="Arial" w:hAnsi="Arial" w:cs="Arial"/>
          <w:bCs/>
          <w:iCs/>
          <w:szCs w:val="22"/>
        </w:rPr>
        <w:t xml:space="preserve">total </w:t>
      </w:r>
      <w:r w:rsidRPr="001D3434">
        <w:rPr>
          <w:rFonts w:ascii="Arial" w:hAnsi="Arial" w:cs="Arial"/>
          <w:bCs/>
          <w:iCs/>
          <w:szCs w:val="22"/>
        </w:rPr>
        <w:t xml:space="preserve">amount of </w:t>
      </w:r>
      <w:r w:rsidRPr="009E21AA">
        <w:rPr>
          <w:rFonts w:ascii="Arial" w:hAnsi="Arial" w:cs="Arial"/>
          <w:bCs/>
          <w:iCs/>
          <w:szCs w:val="22"/>
        </w:rPr>
        <w:t>Thirty Seven Million Dollars ($37,000,000)</w:t>
      </w:r>
      <w:r w:rsidRPr="001D3434">
        <w:rPr>
          <w:rFonts w:ascii="Arial" w:hAnsi="Arial" w:cs="Arial"/>
          <w:bCs/>
          <w:iCs/>
          <w:szCs w:val="22"/>
        </w:rPr>
        <w:t xml:space="preserve"> </w:t>
      </w:r>
      <w:r>
        <w:rPr>
          <w:rFonts w:ascii="Arial" w:hAnsi="Arial" w:cs="Arial"/>
          <w:bCs/>
          <w:iCs/>
          <w:szCs w:val="22"/>
        </w:rPr>
        <w:t xml:space="preserve">(the “Fixed Fee”) </w:t>
      </w:r>
      <w:r w:rsidRPr="001D3434">
        <w:rPr>
          <w:rFonts w:ascii="Arial" w:hAnsi="Arial" w:cs="Arial"/>
          <w:bCs/>
          <w:iCs/>
          <w:szCs w:val="22"/>
        </w:rPr>
        <w:t>for the Services.</w:t>
      </w:r>
      <w:r>
        <w:rPr>
          <w:rFonts w:ascii="Arial" w:hAnsi="Arial" w:cs="Arial"/>
          <w:bCs/>
          <w:iCs/>
          <w:szCs w:val="22"/>
        </w:rPr>
        <w:t xml:space="preserve">  </w:t>
      </w:r>
    </w:p>
    <w:p w:rsidR="00003162" w:rsidRDefault="00003162" w:rsidP="00003162">
      <w:pPr>
        <w:jc w:val="both"/>
        <w:rPr>
          <w:rFonts w:ascii="Arial" w:hAnsi="Arial" w:cs="Arial"/>
          <w:bCs/>
          <w:iCs/>
          <w:szCs w:val="22"/>
        </w:rPr>
      </w:pPr>
    </w:p>
    <w:p w:rsidR="00003162" w:rsidRDefault="00003162" w:rsidP="00003162">
      <w:pPr>
        <w:jc w:val="both"/>
        <w:rPr>
          <w:rFonts w:ascii="Arial" w:hAnsi="Arial" w:cs="Arial"/>
          <w:bCs/>
          <w:iCs/>
          <w:szCs w:val="22"/>
        </w:rPr>
      </w:pPr>
      <w:r>
        <w:rPr>
          <w:rFonts w:ascii="Arial" w:hAnsi="Arial" w:cs="Arial"/>
          <w:bCs/>
          <w:iCs/>
          <w:szCs w:val="22"/>
        </w:rPr>
        <w:t>(B) In the case that Scott Powell is the Chief Executive Officer of SHUSA:</w:t>
      </w:r>
    </w:p>
    <w:p w:rsidR="00003162" w:rsidRDefault="00003162" w:rsidP="00003162">
      <w:pPr>
        <w:jc w:val="both"/>
        <w:rPr>
          <w:rFonts w:ascii="Arial" w:hAnsi="Arial" w:cs="Arial"/>
          <w:bCs/>
          <w:iCs/>
          <w:szCs w:val="22"/>
        </w:rPr>
      </w:pPr>
    </w:p>
    <w:p w:rsidR="00003162" w:rsidRDefault="00003162" w:rsidP="00003162">
      <w:pPr>
        <w:jc w:val="both"/>
        <w:rPr>
          <w:rFonts w:ascii="Arial" w:hAnsi="Arial" w:cs="Arial"/>
          <w:bCs/>
          <w:iCs/>
          <w:szCs w:val="22"/>
        </w:rPr>
      </w:pPr>
      <w:r>
        <w:rPr>
          <w:rFonts w:ascii="Arial" w:hAnsi="Arial" w:cs="Arial"/>
          <w:bCs/>
          <w:iCs/>
          <w:szCs w:val="22"/>
        </w:rPr>
        <w:t>(i) The Services provided during the Schedule Term shall be invoiced based on invoice periods (each, an “Invoice Period”), which shall be as follows: June 15, 2015 to August 31, 2015; September 1, 2015 to November 30, 2015; December 1, 2015 to February 29, 2016; March 1, 2016 to May 31, 2016; and June 1, 2016 to June 14, 2016.   SHUSA shall pay the Fixed Fee in installments (each, an “Installment”) for Services performed during the applicable Invoice Period.  Consultant shall invoice SHUSA on the last date of the applicable Invoice Period (“Invoice Date”).  Consultant shall invoice according to the following schedule:</w:t>
      </w:r>
    </w:p>
    <w:p w:rsidR="00003162" w:rsidRDefault="00003162" w:rsidP="00003162">
      <w:pPr>
        <w:jc w:val="both"/>
        <w:rPr>
          <w:rFonts w:ascii="Arial" w:hAnsi="Arial" w:cs="Arial"/>
          <w:bCs/>
          <w:iCs/>
          <w:szCs w:val="22"/>
        </w:rPr>
      </w:pPr>
    </w:p>
    <w:p w:rsidR="00003162" w:rsidRDefault="00003162" w:rsidP="00003162">
      <w:pPr>
        <w:jc w:val="both"/>
        <w:rPr>
          <w:rFonts w:ascii="Arial" w:hAnsi="Arial" w:cs="Arial"/>
          <w:bCs/>
          <w:iCs/>
          <w:szCs w:val="22"/>
        </w:rPr>
      </w:pPr>
      <w:proofErr w:type="gramStart"/>
      <w:r>
        <w:rPr>
          <w:rFonts w:ascii="Arial" w:hAnsi="Arial" w:cs="Arial"/>
          <w:bCs/>
          <w:iCs/>
          <w:szCs w:val="22"/>
        </w:rPr>
        <w:t xml:space="preserve">Installment 1, in the amount of $10,000,000, for the Invoice Period June 15, 2015 to August </w:t>
      </w:r>
      <w:r w:rsidR="00C43A1F">
        <w:rPr>
          <w:rFonts w:ascii="Arial" w:hAnsi="Arial" w:cs="Arial"/>
          <w:bCs/>
          <w:iCs/>
          <w:szCs w:val="22"/>
        </w:rPr>
        <w:t>3</w:t>
      </w:r>
      <w:r>
        <w:rPr>
          <w:rFonts w:ascii="Arial" w:hAnsi="Arial" w:cs="Arial"/>
          <w:bCs/>
          <w:iCs/>
          <w:szCs w:val="22"/>
        </w:rPr>
        <w:t xml:space="preserve">1, </w:t>
      </w:r>
      <w:r>
        <w:rPr>
          <w:rFonts w:ascii="Arial" w:hAnsi="Arial" w:cs="Arial"/>
          <w:bCs/>
          <w:iCs/>
          <w:szCs w:val="22"/>
        </w:rPr>
        <w:lastRenderedPageBreak/>
        <w:t>2015.</w:t>
      </w:r>
      <w:proofErr w:type="gramEnd"/>
    </w:p>
    <w:p w:rsidR="00003162" w:rsidRDefault="00003162" w:rsidP="00003162">
      <w:pPr>
        <w:jc w:val="both"/>
        <w:rPr>
          <w:rFonts w:ascii="Arial" w:hAnsi="Arial" w:cs="Arial"/>
          <w:bCs/>
          <w:iCs/>
          <w:szCs w:val="22"/>
        </w:rPr>
      </w:pPr>
      <w:proofErr w:type="gramStart"/>
      <w:r>
        <w:rPr>
          <w:rFonts w:ascii="Arial" w:hAnsi="Arial" w:cs="Arial"/>
          <w:bCs/>
          <w:iCs/>
          <w:szCs w:val="22"/>
        </w:rPr>
        <w:t>Installment 2, in the amount of $13,000,000, for the Invoice Period September 1, 2015 to November 30, 2015.</w:t>
      </w:r>
      <w:proofErr w:type="gramEnd"/>
    </w:p>
    <w:p w:rsidR="00003162" w:rsidRDefault="00003162" w:rsidP="00003162">
      <w:pPr>
        <w:jc w:val="both"/>
        <w:rPr>
          <w:rFonts w:ascii="Arial" w:hAnsi="Arial" w:cs="Arial"/>
          <w:bCs/>
          <w:iCs/>
          <w:szCs w:val="22"/>
        </w:rPr>
      </w:pPr>
      <w:proofErr w:type="gramStart"/>
      <w:r>
        <w:rPr>
          <w:rFonts w:ascii="Arial" w:hAnsi="Arial" w:cs="Arial"/>
          <w:bCs/>
          <w:iCs/>
          <w:szCs w:val="22"/>
        </w:rPr>
        <w:t>Installment 3, in the amount of $7,000,000, for the Invoice Period December 1, 2015 to February 29, 2016.</w:t>
      </w:r>
      <w:proofErr w:type="gramEnd"/>
    </w:p>
    <w:p w:rsidR="00003162" w:rsidRDefault="00003162" w:rsidP="00003162">
      <w:pPr>
        <w:jc w:val="both"/>
        <w:rPr>
          <w:rFonts w:ascii="Arial" w:hAnsi="Arial" w:cs="Arial"/>
          <w:bCs/>
          <w:iCs/>
          <w:szCs w:val="22"/>
        </w:rPr>
      </w:pPr>
      <w:proofErr w:type="gramStart"/>
      <w:r>
        <w:rPr>
          <w:rFonts w:ascii="Arial" w:hAnsi="Arial" w:cs="Arial"/>
          <w:bCs/>
          <w:iCs/>
          <w:szCs w:val="22"/>
        </w:rPr>
        <w:t>Installment 4, in the amount of $6,000,000, for the Invoice Period March 1, 2016 to May 31, 2016.</w:t>
      </w:r>
      <w:proofErr w:type="gramEnd"/>
    </w:p>
    <w:p w:rsidR="00003162" w:rsidRDefault="00003162" w:rsidP="00003162">
      <w:pPr>
        <w:jc w:val="both"/>
        <w:rPr>
          <w:rFonts w:ascii="Arial" w:hAnsi="Arial" w:cs="Arial"/>
          <w:bCs/>
          <w:iCs/>
          <w:szCs w:val="22"/>
        </w:rPr>
      </w:pPr>
      <w:proofErr w:type="gramStart"/>
      <w:r>
        <w:rPr>
          <w:rFonts w:ascii="Arial" w:hAnsi="Arial" w:cs="Arial"/>
          <w:bCs/>
          <w:iCs/>
          <w:szCs w:val="22"/>
        </w:rPr>
        <w:t>Installment 5, in the amount of $1,000,000, for the Invoic</w:t>
      </w:r>
      <w:r w:rsidR="00C43A1F">
        <w:rPr>
          <w:rFonts w:ascii="Arial" w:hAnsi="Arial" w:cs="Arial"/>
          <w:bCs/>
          <w:iCs/>
          <w:szCs w:val="22"/>
        </w:rPr>
        <w:t>e Period June 1, 2016 to June 14</w:t>
      </w:r>
      <w:r>
        <w:rPr>
          <w:rFonts w:ascii="Arial" w:hAnsi="Arial" w:cs="Arial"/>
          <w:bCs/>
          <w:iCs/>
          <w:szCs w:val="22"/>
        </w:rPr>
        <w:t>, 2016.</w:t>
      </w:r>
      <w:proofErr w:type="gramEnd"/>
    </w:p>
    <w:p w:rsidR="00003162" w:rsidRDefault="00003162" w:rsidP="00003162">
      <w:pPr>
        <w:jc w:val="both"/>
        <w:rPr>
          <w:rFonts w:ascii="Arial" w:hAnsi="Arial" w:cs="Arial"/>
          <w:bCs/>
          <w:iCs/>
          <w:szCs w:val="22"/>
        </w:rPr>
      </w:pPr>
    </w:p>
    <w:p w:rsidR="00003162" w:rsidRPr="00E63AA3" w:rsidRDefault="00003162" w:rsidP="00003162">
      <w:pPr>
        <w:jc w:val="both"/>
        <w:rPr>
          <w:rFonts w:ascii="Arial" w:hAnsi="Arial" w:cs="Arial"/>
          <w:bCs/>
          <w:iCs/>
          <w:szCs w:val="22"/>
        </w:rPr>
      </w:pPr>
      <w:r>
        <w:rPr>
          <w:rFonts w:ascii="Arial" w:hAnsi="Arial" w:cs="Arial"/>
        </w:rPr>
        <w:t>(ii</w:t>
      </w:r>
      <w:r w:rsidRPr="00A57368">
        <w:rPr>
          <w:rFonts w:ascii="Arial" w:hAnsi="Arial" w:cs="Arial"/>
        </w:rPr>
        <w:t>) SHUSA shall have fifteen (15) days (the “Acceptance Test Period”)</w:t>
      </w:r>
      <w:r>
        <w:rPr>
          <w:rFonts w:ascii="Arial" w:hAnsi="Arial" w:cs="Arial"/>
        </w:rPr>
        <w:t xml:space="preserve"> from the applicable Invoice Date</w:t>
      </w:r>
      <w:r w:rsidRPr="00A57368">
        <w:rPr>
          <w:rFonts w:ascii="Arial" w:hAnsi="Arial" w:cs="Arial"/>
        </w:rPr>
        <w:t xml:space="preserve"> in which to examine the Deliverables and Services (which shall collectively referred to herein as “Work”) </w:t>
      </w:r>
      <w:r>
        <w:rPr>
          <w:rFonts w:ascii="Arial" w:hAnsi="Arial" w:cs="Arial"/>
        </w:rPr>
        <w:t xml:space="preserve">furnished during the applicable Invoice Period </w:t>
      </w:r>
      <w:r w:rsidRPr="00A57368">
        <w:rPr>
          <w:rFonts w:ascii="Arial" w:hAnsi="Arial" w:cs="Arial"/>
        </w:rPr>
        <w:t>to verify that such Work materially conforms to the written specifications and requirements that are expressly set forth under the Agreement or herein (the “Specifications”).</w:t>
      </w:r>
    </w:p>
    <w:p w:rsidR="00003162" w:rsidRPr="00A57368" w:rsidRDefault="00003162" w:rsidP="00003162">
      <w:pPr>
        <w:rPr>
          <w:rFonts w:ascii="Arial" w:hAnsi="Arial" w:cs="Arial"/>
        </w:rPr>
      </w:pPr>
    </w:p>
    <w:p w:rsidR="00003162" w:rsidRPr="00A57368" w:rsidRDefault="00003162" w:rsidP="00003162">
      <w:pPr>
        <w:rPr>
          <w:rFonts w:ascii="Arial" w:hAnsi="Arial" w:cs="Arial"/>
        </w:rPr>
      </w:pPr>
      <w:r>
        <w:rPr>
          <w:rFonts w:ascii="Arial" w:hAnsi="Arial" w:cs="Arial"/>
        </w:rPr>
        <w:t>(iii</w:t>
      </w:r>
      <w:r w:rsidRPr="00A57368">
        <w:rPr>
          <w:rFonts w:ascii="Arial" w:hAnsi="Arial" w:cs="Arial"/>
        </w:rPr>
        <w:t>) Prior to the expiration of the Acceptance Test Period, Scott Powell, acting reasonably and in good faith, shall pr</w:t>
      </w:r>
      <w:r>
        <w:rPr>
          <w:rFonts w:ascii="Arial" w:hAnsi="Arial" w:cs="Arial"/>
        </w:rPr>
        <w:t>ovide the Company with either (a</w:t>
      </w:r>
      <w:r w:rsidRPr="00A57368">
        <w:rPr>
          <w:rFonts w:ascii="Arial" w:hAnsi="Arial" w:cs="Arial"/>
        </w:rPr>
        <w:t>) written notice of any failure of the Work to materially conform to the Specifications, which notice shall describe such failure in reasonable deta</w:t>
      </w:r>
      <w:r>
        <w:rPr>
          <w:rFonts w:ascii="Arial" w:hAnsi="Arial" w:cs="Arial"/>
        </w:rPr>
        <w:t>il (a “Rejection Notice”) or (b</w:t>
      </w:r>
      <w:r w:rsidRPr="00A57368">
        <w:rPr>
          <w:rFonts w:ascii="Arial" w:hAnsi="Arial" w:cs="Arial"/>
        </w:rPr>
        <w:t xml:space="preserve">) written notice of its acceptance of such Work (an “Acceptance Notice”).  </w:t>
      </w:r>
    </w:p>
    <w:p w:rsidR="00003162" w:rsidRPr="00A57368" w:rsidRDefault="00003162" w:rsidP="00003162">
      <w:pPr>
        <w:rPr>
          <w:rFonts w:ascii="Arial" w:hAnsi="Arial" w:cs="Arial"/>
        </w:rPr>
      </w:pPr>
    </w:p>
    <w:p w:rsidR="00003162" w:rsidRPr="00A57368" w:rsidRDefault="00003162" w:rsidP="00003162">
      <w:pPr>
        <w:rPr>
          <w:rFonts w:ascii="Arial" w:hAnsi="Arial" w:cs="Arial"/>
        </w:rPr>
      </w:pPr>
      <w:proofErr w:type="gramStart"/>
      <w:r>
        <w:rPr>
          <w:rFonts w:ascii="Arial" w:hAnsi="Arial" w:cs="Arial"/>
        </w:rPr>
        <w:t>(iv</w:t>
      </w:r>
      <w:r w:rsidRPr="00A57368">
        <w:rPr>
          <w:rFonts w:ascii="Arial" w:hAnsi="Arial" w:cs="Arial"/>
        </w:rPr>
        <w:t>) Following</w:t>
      </w:r>
      <w:proofErr w:type="gramEnd"/>
      <w:r w:rsidRPr="00A57368">
        <w:rPr>
          <w:rFonts w:ascii="Arial" w:hAnsi="Arial" w:cs="Arial"/>
        </w:rPr>
        <w:t xml:space="preserve"> receipt of a Rejection Notice, Consultant may, in its sole discretion, exercise one of two options as set forth in (a) and (b) below:</w:t>
      </w:r>
    </w:p>
    <w:p w:rsidR="00003162" w:rsidRDefault="00003162" w:rsidP="00003162">
      <w:pPr>
        <w:rPr>
          <w:rFonts w:ascii="Arial" w:hAnsi="Arial" w:cs="Arial"/>
        </w:rPr>
      </w:pPr>
      <w:r w:rsidRPr="00A57368">
        <w:rPr>
          <w:rFonts w:ascii="Arial" w:hAnsi="Arial" w:cs="Arial"/>
        </w:rPr>
        <w:t xml:space="preserve">(a) Consultant may opt to </w:t>
      </w:r>
      <w:r>
        <w:rPr>
          <w:rFonts w:ascii="Arial" w:hAnsi="Arial" w:cs="Arial"/>
        </w:rPr>
        <w:t xml:space="preserve">immediately </w:t>
      </w:r>
      <w:r w:rsidRPr="00A57368">
        <w:rPr>
          <w:rFonts w:ascii="Arial" w:hAnsi="Arial" w:cs="Arial"/>
        </w:rPr>
        <w:t xml:space="preserve">terminate this Schedule, </w:t>
      </w:r>
      <w:r>
        <w:rPr>
          <w:rFonts w:ascii="Arial" w:hAnsi="Arial" w:cs="Arial"/>
        </w:rPr>
        <w:t>without any liability, and SHUSA shall not be entitled to any damages; or</w:t>
      </w:r>
    </w:p>
    <w:p w:rsidR="00003162" w:rsidRDefault="00003162" w:rsidP="00003162">
      <w:pPr>
        <w:rPr>
          <w:rFonts w:ascii="Arial" w:hAnsi="Arial" w:cs="Arial"/>
        </w:rPr>
      </w:pPr>
      <w:r>
        <w:rPr>
          <w:rFonts w:ascii="Arial" w:hAnsi="Arial" w:cs="Arial"/>
        </w:rPr>
        <w:t>(b)</w:t>
      </w:r>
      <w:r w:rsidR="00AB379C">
        <w:rPr>
          <w:rFonts w:ascii="Arial" w:hAnsi="Arial" w:cs="Arial"/>
        </w:rPr>
        <w:t xml:space="preserve"> </w:t>
      </w:r>
      <w:r w:rsidRPr="00A57368">
        <w:rPr>
          <w:rFonts w:ascii="Arial" w:hAnsi="Arial" w:cs="Arial"/>
        </w:rPr>
        <w:t xml:space="preserve">Consultant </w:t>
      </w:r>
      <w:r>
        <w:rPr>
          <w:rFonts w:ascii="Arial" w:hAnsi="Arial" w:cs="Arial"/>
        </w:rPr>
        <w:t xml:space="preserve">may opt </w:t>
      </w:r>
      <w:r w:rsidRPr="00A57368">
        <w:rPr>
          <w:rFonts w:ascii="Arial" w:hAnsi="Arial" w:cs="Arial"/>
        </w:rPr>
        <w:t>to use commercially reasonable efforts to promptly remedy any nonconformity and redeliver/</w:t>
      </w:r>
      <w:proofErr w:type="spellStart"/>
      <w:r w:rsidRPr="00A57368">
        <w:rPr>
          <w:rFonts w:ascii="Arial" w:hAnsi="Arial" w:cs="Arial"/>
        </w:rPr>
        <w:t>reperform</w:t>
      </w:r>
      <w:proofErr w:type="spellEnd"/>
      <w:r w:rsidRPr="00A57368">
        <w:rPr>
          <w:rFonts w:ascii="Arial" w:hAnsi="Arial" w:cs="Arial"/>
        </w:rPr>
        <w:t xml:space="preserve"> conforming Work to SHUSA, in which case SHUSA shall then have another Acceptance Test Period in which to examine the redelivered/</w:t>
      </w:r>
      <w:proofErr w:type="spellStart"/>
      <w:r w:rsidRPr="00A57368">
        <w:rPr>
          <w:rFonts w:ascii="Arial" w:hAnsi="Arial" w:cs="Arial"/>
        </w:rPr>
        <w:t>reperformed</w:t>
      </w:r>
      <w:proofErr w:type="spellEnd"/>
      <w:r w:rsidRPr="00A57368">
        <w:rPr>
          <w:rFonts w:ascii="Arial" w:hAnsi="Arial" w:cs="Arial"/>
        </w:rPr>
        <w:t xml:space="preserve"> Work to verify that it materially c</w:t>
      </w:r>
      <w:r>
        <w:rPr>
          <w:rFonts w:ascii="Arial" w:hAnsi="Arial" w:cs="Arial"/>
        </w:rPr>
        <w:t>onforms to the Specifications.</w:t>
      </w:r>
      <w:r w:rsidRPr="00A57368">
        <w:rPr>
          <w:rFonts w:ascii="Arial" w:hAnsi="Arial" w:cs="Arial"/>
        </w:rPr>
        <w:t xml:space="preserve"> </w:t>
      </w:r>
    </w:p>
    <w:p w:rsidR="00003162" w:rsidRPr="00A57368" w:rsidRDefault="00003162" w:rsidP="00003162">
      <w:pPr>
        <w:rPr>
          <w:rFonts w:ascii="Arial" w:hAnsi="Arial" w:cs="Arial"/>
        </w:rPr>
      </w:pPr>
    </w:p>
    <w:p w:rsidR="00003162" w:rsidRPr="00642A33" w:rsidRDefault="00003162" w:rsidP="00003162">
      <w:pPr>
        <w:rPr>
          <w:rFonts w:ascii="Arial" w:hAnsi="Arial" w:cs="Arial"/>
        </w:rPr>
      </w:pPr>
      <w:r>
        <w:rPr>
          <w:rFonts w:ascii="Arial" w:hAnsi="Arial" w:cs="Arial"/>
        </w:rPr>
        <w:t>(v</w:t>
      </w:r>
      <w:r w:rsidRPr="00A57368">
        <w:rPr>
          <w:rFonts w:ascii="Arial" w:hAnsi="Arial" w:cs="Arial"/>
        </w:rPr>
        <w:t>) Work shall be deemed accepted for all purposes hereunder on the earliest to oc</w:t>
      </w:r>
      <w:r>
        <w:rPr>
          <w:rFonts w:ascii="Arial" w:hAnsi="Arial" w:cs="Arial"/>
        </w:rPr>
        <w:t>cur of (a</w:t>
      </w:r>
      <w:r w:rsidRPr="00A57368">
        <w:rPr>
          <w:rFonts w:ascii="Arial" w:hAnsi="Arial" w:cs="Arial"/>
        </w:rPr>
        <w:t>) payment by SHUSA</w:t>
      </w:r>
      <w:r>
        <w:rPr>
          <w:rFonts w:ascii="Arial" w:hAnsi="Arial" w:cs="Arial"/>
        </w:rPr>
        <w:t xml:space="preserve">, (b) receipt by Consultant </w:t>
      </w:r>
      <w:r w:rsidRPr="00A57368">
        <w:rPr>
          <w:rFonts w:ascii="Arial" w:hAnsi="Arial" w:cs="Arial"/>
        </w:rPr>
        <w:t>of an Acceptance Notice wit</w:t>
      </w:r>
      <w:r>
        <w:rPr>
          <w:rFonts w:ascii="Arial" w:hAnsi="Arial" w:cs="Arial"/>
        </w:rPr>
        <w:t>h respect to such Work, and (c</w:t>
      </w:r>
      <w:r w:rsidRPr="00A57368">
        <w:rPr>
          <w:rFonts w:ascii="Arial" w:hAnsi="Arial" w:cs="Arial"/>
        </w:rPr>
        <w:t xml:space="preserve">) the failure of </w:t>
      </w:r>
      <w:r>
        <w:rPr>
          <w:rFonts w:ascii="Arial" w:hAnsi="Arial" w:cs="Arial"/>
        </w:rPr>
        <w:t>SHUSA</w:t>
      </w:r>
      <w:r w:rsidRPr="00A57368">
        <w:rPr>
          <w:rFonts w:ascii="Arial" w:hAnsi="Arial" w:cs="Arial"/>
        </w:rPr>
        <w:t xml:space="preserve"> to deliver either an Acceptance Notice or a Rejection Notice with respect to such Work upon or prior to the end of the applicable Acceptance Test Period.</w:t>
      </w:r>
    </w:p>
    <w:p w:rsidR="00003162" w:rsidRPr="00FF29FD" w:rsidRDefault="00003162" w:rsidP="00003162">
      <w:pPr>
        <w:jc w:val="both"/>
        <w:rPr>
          <w:rFonts w:asciiTheme="majorHAnsi" w:hAnsiTheme="majorHAnsi" w:cs="Arial"/>
          <w:bCs/>
          <w:iCs/>
          <w:szCs w:val="22"/>
        </w:rPr>
      </w:pPr>
    </w:p>
    <w:p w:rsidR="00003162" w:rsidRPr="00FF29FD" w:rsidRDefault="00003162" w:rsidP="00003162">
      <w:pPr>
        <w:jc w:val="both"/>
        <w:rPr>
          <w:rFonts w:ascii="Arial" w:hAnsi="Arial" w:cs="Arial"/>
          <w:bCs/>
          <w:iCs/>
          <w:szCs w:val="22"/>
        </w:rPr>
      </w:pPr>
      <w:r>
        <w:rPr>
          <w:rFonts w:ascii="Arial" w:hAnsi="Arial" w:cs="Arial"/>
          <w:bCs/>
          <w:iCs/>
          <w:szCs w:val="22"/>
        </w:rPr>
        <w:t>(C) In the case that Scott Powell is no longer the CEO of SHUSA, subsection 4(B) shall not apply and SHUSA be responsible for paying the entire Fixed Fee in accordance with subsection 4(A).  Notwithstanding anything to the contrary, Consultant shall have the right to invoice SHUSA for the remainder of the Fixed Fee not yet paid as of the date that Scott Powell is no longer the CEO of SHUSA, and in the case of termination of this Schedule for any reason, SHUSA shall be responsible for payment of Services properly performed and expenses incurred, in each case through the effective date of termination.</w:t>
      </w:r>
    </w:p>
    <w:p w:rsidR="00003162" w:rsidRPr="00696BEA" w:rsidRDefault="00003162" w:rsidP="00003162">
      <w:pPr>
        <w:jc w:val="both"/>
        <w:rPr>
          <w:rFonts w:ascii="Arial" w:hAnsi="Arial" w:cs="Arial"/>
          <w:szCs w:val="22"/>
          <w:lang w:val="en-GB"/>
        </w:rPr>
      </w:pPr>
    </w:p>
    <w:p w:rsidR="00003162" w:rsidRPr="00CF3534" w:rsidRDefault="00003162" w:rsidP="00003162">
      <w:pPr>
        <w:pStyle w:val="Subheader1-Numbered"/>
      </w:pPr>
      <w:r w:rsidRPr="00CF3534">
        <w:t>Expenses</w:t>
      </w:r>
    </w:p>
    <w:p w:rsidR="00003162" w:rsidRPr="00CF3534" w:rsidRDefault="00003162" w:rsidP="00003162">
      <w:pPr>
        <w:jc w:val="both"/>
        <w:rPr>
          <w:rFonts w:ascii="Arial" w:hAnsi="Arial" w:cs="Arial"/>
          <w:szCs w:val="22"/>
        </w:rPr>
      </w:pPr>
    </w:p>
    <w:p w:rsidR="00003162" w:rsidRPr="00A01F22" w:rsidRDefault="00003162" w:rsidP="00003162">
      <w:pPr>
        <w:jc w:val="both"/>
        <w:rPr>
          <w:rFonts w:ascii="Arial" w:hAnsi="Arial" w:cs="Arial"/>
          <w:bCs/>
          <w:i/>
          <w:iCs/>
          <w:color w:val="FF0000"/>
          <w:szCs w:val="22"/>
        </w:rPr>
      </w:pPr>
      <w:r w:rsidRPr="001D3434">
        <w:rPr>
          <w:rFonts w:ascii="Arial" w:hAnsi="Arial" w:cs="Arial"/>
          <w:szCs w:val="22"/>
        </w:rPr>
        <w:t xml:space="preserve">In connection with the Services, Consultant will be reimbursed for out-of-pocket expenses for the Services in accordance with </w:t>
      </w:r>
      <w:r w:rsidRPr="001D3434">
        <w:rPr>
          <w:rFonts w:ascii="Arial" w:hAnsi="Arial" w:cs="Arial"/>
          <w:b/>
          <w:szCs w:val="22"/>
        </w:rPr>
        <w:t>Section 2.2</w:t>
      </w:r>
      <w:r w:rsidRPr="001D3434">
        <w:rPr>
          <w:rFonts w:ascii="Arial" w:hAnsi="Arial" w:cs="Arial"/>
          <w:szCs w:val="22"/>
        </w:rPr>
        <w:t xml:space="preserve"> of the Agreement</w:t>
      </w:r>
      <w:r w:rsidRPr="007A533B">
        <w:rPr>
          <w:rFonts w:ascii="Arial" w:hAnsi="Arial" w:cs="Arial"/>
          <w:szCs w:val="22"/>
        </w:rPr>
        <w:t xml:space="preserve"> </w:t>
      </w:r>
      <w:r>
        <w:rPr>
          <w:rFonts w:ascii="Arial" w:hAnsi="Arial" w:cs="Arial"/>
          <w:szCs w:val="22"/>
        </w:rPr>
        <w:t>provided that t</w:t>
      </w:r>
      <w:r w:rsidRPr="001D3434">
        <w:rPr>
          <w:rFonts w:ascii="Arial" w:hAnsi="Arial" w:cs="Arial"/>
          <w:szCs w:val="22"/>
        </w:rPr>
        <w:t xml:space="preserve">otal expenses </w:t>
      </w:r>
      <w:r>
        <w:rPr>
          <w:rFonts w:ascii="Arial" w:hAnsi="Arial" w:cs="Arial"/>
          <w:szCs w:val="22"/>
        </w:rPr>
        <w:t xml:space="preserve">do not exceed </w:t>
      </w:r>
      <w:r w:rsidRPr="001D3434">
        <w:rPr>
          <w:rFonts w:ascii="Arial" w:hAnsi="Arial" w:cs="Arial"/>
          <w:szCs w:val="22"/>
        </w:rPr>
        <w:t xml:space="preserve">Fifteen Percent (15%) of the </w:t>
      </w:r>
      <w:r>
        <w:rPr>
          <w:rFonts w:ascii="Arial" w:hAnsi="Arial" w:cs="Arial"/>
          <w:szCs w:val="22"/>
        </w:rPr>
        <w:t>f</w:t>
      </w:r>
      <w:r w:rsidRPr="001D3434">
        <w:rPr>
          <w:rFonts w:ascii="Arial" w:hAnsi="Arial" w:cs="Arial"/>
          <w:szCs w:val="22"/>
        </w:rPr>
        <w:t xml:space="preserve">ees outlined in </w:t>
      </w:r>
      <w:r w:rsidRPr="005738FB">
        <w:rPr>
          <w:rFonts w:ascii="Arial" w:hAnsi="Arial" w:cs="Arial"/>
          <w:b/>
          <w:szCs w:val="22"/>
        </w:rPr>
        <w:t>Section 4</w:t>
      </w:r>
      <w:r>
        <w:rPr>
          <w:rFonts w:ascii="Arial" w:hAnsi="Arial" w:cs="Arial"/>
          <w:b/>
          <w:szCs w:val="22"/>
        </w:rPr>
        <w:t xml:space="preserve"> </w:t>
      </w:r>
      <w:r w:rsidRPr="00CB772C">
        <w:rPr>
          <w:rFonts w:ascii="Arial" w:hAnsi="Arial" w:cs="Arial"/>
          <w:szCs w:val="22"/>
        </w:rPr>
        <w:t>hereof</w:t>
      </w:r>
      <w:r>
        <w:rPr>
          <w:rFonts w:ascii="Arial" w:hAnsi="Arial" w:cs="Arial"/>
          <w:szCs w:val="22"/>
        </w:rPr>
        <w:t xml:space="preserve">, </w:t>
      </w:r>
      <w:r w:rsidRPr="001D3434">
        <w:rPr>
          <w:rFonts w:ascii="Arial" w:hAnsi="Arial" w:cs="Arial"/>
          <w:szCs w:val="22"/>
        </w:rPr>
        <w:t xml:space="preserve">an amount of </w:t>
      </w:r>
      <w:r>
        <w:rPr>
          <w:rFonts w:ascii="Arial" w:hAnsi="Arial" w:cs="Arial"/>
          <w:szCs w:val="22"/>
        </w:rPr>
        <w:t xml:space="preserve">up to </w:t>
      </w:r>
      <w:r w:rsidRPr="009E21AA">
        <w:rPr>
          <w:rFonts w:ascii="Arial" w:hAnsi="Arial" w:cs="Arial"/>
          <w:szCs w:val="22"/>
        </w:rPr>
        <w:t>Five Million, Five Hundred Fifty Thousand Dollars ($5,550,000)</w:t>
      </w:r>
      <w:r w:rsidRPr="00620723">
        <w:rPr>
          <w:rFonts w:ascii="Arial" w:hAnsi="Arial" w:cs="Arial"/>
          <w:szCs w:val="22"/>
        </w:rPr>
        <w:t>.</w:t>
      </w:r>
    </w:p>
    <w:p w:rsidR="00003162" w:rsidRPr="00CF3534" w:rsidRDefault="00003162" w:rsidP="00003162">
      <w:pPr>
        <w:jc w:val="both"/>
        <w:rPr>
          <w:rFonts w:ascii="Arial" w:hAnsi="Arial" w:cs="Arial"/>
          <w:szCs w:val="22"/>
        </w:rPr>
      </w:pPr>
    </w:p>
    <w:p w:rsidR="00003162" w:rsidRPr="00CF3534" w:rsidRDefault="00003162" w:rsidP="00003162">
      <w:pPr>
        <w:pStyle w:val="Subheader1-Numbered"/>
      </w:pPr>
      <w:r w:rsidRPr="00CF3534">
        <w:lastRenderedPageBreak/>
        <w:t>Invoicing and Payment</w:t>
      </w:r>
    </w:p>
    <w:p w:rsidR="00003162" w:rsidRPr="00CF3534" w:rsidRDefault="00003162" w:rsidP="00003162">
      <w:pPr>
        <w:tabs>
          <w:tab w:val="left" w:pos="288"/>
          <w:tab w:val="left" w:pos="648"/>
          <w:tab w:val="left" w:pos="1008"/>
          <w:tab w:val="left" w:pos="1368"/>
          <w:tab w:val="left" w:pos="1728"/>
          <w:tab w:val="left" w:pos="2088"/>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Cs w:val="22"/>
        </w:rPr>
      </w:pPr>
    </w:p>
    <w:p w:rsidR="00003162" w:rsidRPr="00CF3534" w:rsidRDefault="00003162" w:rsidP="00003162">
      <w:pPr>
        <w:tabs>
          <w:tab w:val="left" w:pos="288"/>
          <w:tab w:val="left" w:pos="648"/>
          <w:tab w:val="left" w:pos="1008"/>
          <w:tab w:val="left" w:pos="1368"/>
          <w:tab w:val="left" w:pos="1728"/>
          <w:tab w:val="left" w:pos="2088"/>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Cs w:val="22"/>
        </w:rPr>
      </w:pPr>
      <w:r w:rsidRPr="00CF3534">
        <w:rPr>
          <w:rFonts w:ascii="Arial" w:hAnsi="Arial" w:cs="Arial"/>
          <w:szCs w:val="22"/>
        </w:rPr>
        <w:t xml:space="preserve">Consultant shall invoice SHUSA for the Services </w:t>
      </w:r>
      <w:r>
        <w:rPr>
          <w:rFonts w:ascii="Arial" w:hAnsi="Arial" w:cs="Arial"/>
          <w:bCs/>
          <w:iCs/>
          <w:szCs w:val="22"/>
        </w:rPr>
        <w:t>in accordance with Section 4 above</w:t>
      </w:r>
      <w:r w:rsidRPr="00CF3534">
        <w:rPr>
          <w:rFonts w:ascii="Arial" w:hAnsi="Arial" w:cs="Arial"/>
          <w:bCs/>
          <w:iCs/>
          <w:szCs w:val="22"/>
        </w:rPr>
        <w:t>.</w:t>
      </w:r>
      <w:r w:rsidRPr="00CF3534">
        <w:rPr>
          <w:rFonts w:ascii="Arial" w:hAnsi="Arial" w:cs="Arial"/>
          <w:szCs w:val="22"/>
        </w:rPr>
        <w:t xml:space="preserve">  Consultant shall itemize such invoice, and SHUSA shall pay such invoice, in accordance with </w:t>
      </w:r>
      <w:r w:rsidRPr="00CF3534">
        <w:rPr>
          <w:rFonts w:ascii="Arial" w:hAnsi="Arial" w:cs="Arial"/>
          <w:b/>
          <w:szCs w:val="22"/>
        </w:rPr>
        <w:t xml:space="preserve">Sections 2.4 and 2.5 </w:t>
      </w:r>
      <w:r w:rsidRPr="00CF3534">
        <w:rPr>
          <w:rFonts w:ascii="Arial" w:hAnsi="Arial" w:cs="Arial"/>
          <w:szCs w:val="22"/>
        </w:rPr>
        <w:t xml:space="preserve">of the Agreement. </w:t>
      </w:r>
    </w:p>
    <w:p w:rsidR="00003162" w:rsidRPr="00CF3534" w:rsidRDefault="00003162" w:rsidP="00003162">
      <w:pPr>
        <w:jc w:val="both"/>
        <w:rPr>
          <w:rFonts w:ascii="Arial" w:hAnsi="Arial" w:cs="Arial"/>
          <w:b/>
          <w:szCs w:val="22"/>
        </w:rPr>
      </w:pPr>
    </w:p>
    <w:p w:rsidR="00003162" w:rsidRDefault="00003162" w:rsidP="00003162">
      <w:pPr>
        <w:jc w:val="both"/>
        <w:rPr>
          <w:rFonts w:ascii="Arial" w:hAnsi="Arial" w:cs="Arial"/>
          <w:szCs w:val="22"/>
        </w:rPr>
      </w:pPr>
    </w:p>
    <w:p w:rsidR="00AA409F" w:rsidRPr="00CF3534" w:rsidRDefault="00AA409F" w:rsidP="00AA409F">
      <w:pPr>
        <w:jc w:val="both"/>
        <w:rPr>
          <w:rFonts w:ascii="Arial" w:hAnsi="Arial" w:cs="Arial"/>
          <w:szCs w:val="22"/>
        </w:rPr>
      </w:pPr>
      <w:r w:rsidRPr="00CF3534">
        <w:rPr>
          <w:rFonts w:ascii="Arial" w:hAnsi="Arial" w:cs="Arial"/>
          <w:szCs w:val="22"/>
        </w:rPr>
        <w:t xml:space="preserve">Accepted and agreed to by the parties hereto as of the date first above written. </w:t>
      </w:r>
    </w:p>
    <w:p w:rsidR="00AA409F" w:rsidRPr="00CF3534" w:rsidRDefault="00AA409F" w:rsidP="00AA409F">
      <w:pPr>
        <w:jc w:val="both"/>
        <w:rPr>
          <w:rFonts w:ascii="Arial" w:hAnsi="Arial" w:cs="Arial"/>
          <w:szCs w:val="22"/>
        </w:rPr>
      </w:pPr>
    </w:p>
    <w:tbl>
      <w:tblPr>
        <w:tblW w:w="9170" w:type="dxa"/>
        <w:tblLook w:val="04A0" w:firstRow="1" w:lastRow="0" w:firstColumn="1" w:lastColumn="0" w:noHBand="0" w:noVBand="1"/>
      </w:tblPr>
      <w:tblGrid>
        <w:gridCol w:w="767"/>
        <w:gridCol w:w="977"/>
        <w:gridCol w:w="2398"/>
        <w:gridCol w:w="466"/>
        <w:gridCol w:w="767"/>
        <w:gridCol w:w="984"/>
        <w:gridCol w:w="2811"/>
      </w:tblGrid>
      <w:tr w:rsidR="00AA409F" w:rsidRPr="00CF3534" w:rsidTr="00842029">
        <w:tc>
          <w:tcPr>
            <w:tcW w:w="4142" w:type="dxa"/>
            <w:gridSpan w:val="3"/>
            <w:shd w:val="clear" w:color="auto" w:fill="auto"/>
          </w:tcPr>
          <w:p w:rsidR="00AA409F" w:rsidRPr="00CF3534" w:rsidRDefault="00AA409F" w:rsidP="00842029">
            <w:pPr>
              <w:rPr>
                <w:rFonts w:ascii="Arial" w:hAnsi="Arial" w:cs="Arial"/>
                <w:b/>
                <w:szCs w:val="22"/>
              </w:rPr>
            </w:pPr>
            <w:r w:rsidRPr="00CF3534">
              <w:rPr>
                <w:rFonts w:ascii="Arial" w:hAnsi="Arial" w:cs="Arial"/>
                <w:b/>
                <w:szCs w:val="22"/>
              </w:rPr>
              <w:t xml:space="preserve">OLIVER WYMAN, INC. </w:t>
            </w:r>
          </w:p>
        </w:tc>
        <w:tc>
          <w:tcPr>
            <w:tcW w:w="466" w:type="dxa"/>
            <w:shd w:val="clear" w:color="auto" w:fill="auto"/>
          </w:tcPr>
          <w:p w:rsidR="00AA409F" w:rsidRPr="00CF3534" w:rsidRDefault="00AA409F" w:rsidP="00842029">
            <w:pPr>
              <w:rPr>
                <w:rFonts w:ascii="Arial" w:hAnsi="Arial" w:cs="Arial"/>
                <w:b/>
                <w:szCs w:val="22"/>
              </w:rPr>
            </w:pPr>
          </w:p>
        </w:tc>
        <w:tc>
          <w:tcPr>
            <w:tcW w:w="4562" w:type="dxa"/>
            <w:gridSpan w:val="3"/>
            <w:shd w:val="clear" w:color="auto" w:fill="auto"/>
          </w:tcPr>
          <w:p w:rsidR="00AA409F" w:rsidRPr="00CF3534" w:rsidRDefault="00AA409F" w:rsidP="00842029">
            <w:pPr>
              <w:rPr>
                <w:rFonts w:ascii="Arial" w:hAnsi="Arial" w:cs="Arial"/>
                <w:b/>
                <w:szCs w:val="22"/>
              </w:rPr>
            </w:pPr>
            <w:r w:rsidRPr="00CF3534">
              <w:rPr>
                <w:rFonts w:ascii="Arial" w:hAnsi="Arial" w:cs="Arial"/>
                <w:b/>
                <w:bCs/>
                <w:szCs w:val="22"/>
              </w:rPr>
              <w:t>SANTANDER HOLDINGS USA, INC.</w:t>
            </w:r>
            <w:r w:rsidRPr="00CF3534">
              <w:rPr>
                <w:rFonts w:ascii="Arial" w:hAnsi="Arial" w:cs="Arial"/>
                <w:bCs/>
                <w:szCs w:val="22"/>
              </w:rPr>
              <w:t>,</w:t>
            </w:r>
          </w:p>
        </w:tc>
      </w:tr>
      <w:tr w:rsidR="00AA409F" w:rsidRPr="00CF3534" w:rsidTr="00842029">
        <w:tc>
          <w:tcPr>
            <w:tcW w:w="767" w:type="dxa"/>
            <w:shd w:val="clear" w:color="auto" w:fill="auto"/>
          </w:tcPr>
          <w:p w:rsidR="00AA409F" w:rsidRPr="00CF3534" w:rsidRDefault="00AA409F" w:rsidP="00842029">
            <w:pPr>
              <w:jc w:val="right"/>
              <w:rPr>
                <w:rFonts w:ascii="Arial" w:hAnsi="Arial" w:cs="Arial"/>
                <w:szCs w:val="22"/>
              </w:rPr>
            </w:pPr>
          </w:p>
        </w:tc>
        <w:tc>
          <w:tcPr>
            <w:tcW w:w="3375" w:type="dxa"/>
            <w:gridSpan w:val="2"/>
            <w:shd w:val="clear" w:color="auto" w:fill="auto"/>
          </w:tcPr>
          <w:p w:rsidR="00AA409F" w:rsidRPr="00CF3534" w:rsidRDefault="00AA409F" w:rsidP="00842029">
            <w:pPr>
              <w:rPr>
                <w:rFonts w:ascii="Arial" w:hAnsi="Arial" w:cs="Arial"/>
                <w:szCs w:val="22"/>
              </w:rPr>
            </w:pPr>
          </w:p>
        </w:tc>
        <w:tc>
          <w:tcPr>
            <w:tcW w:w="466" w:type="dxa"/>
            <w:shd w:val="clear" w:color="auto" w:fill="auto"/>
          </w:tcPr>
          <w:p w:rsidR="00AA409F" w:rsidRPr="00CF3534" w:rsidRDefault="00AA409F" w:rsidP="00842029">
            <w:pPr>
              <w:rPr>
                <w:rFonts w:ascii="Arial" w:hAnsi="Arial" w:cs="Arial"/>
                <w:szCs w:val="22"/>
              </w:rPr>
            </w:pPr>
          </w:p>
        </w:tc>
        <w:tc>
          <w:tcPr>
            <w:tcW w:w="767" w:type="dxa"/>
            <w:shd w:val="clear" w:color="auto" w:fill="auto"/>
          </w:tcPr>
          <w:p w:rsidR="00AA409F" w:rsidRPr="00CF3534" w:rsidRDefault="00AA409F" w:rsidP="00842029">
            <w:pPr>
              <w:jc w:val="right"/>
              <w:rPr>
                <w:rFonts w:ascii="Arial" w:hAnsi="Arial" w:cs="Arial"/>
                <w:szCs w:val="22"/>
              </w:rPr>
            </w:pPr>
          </w:p>
        </w:tc>
        <w:tc>
          <w:tcPr>
            <w:tcW w:w="3795" w:type="dxa"/>
            <w:gridSpan w:val="2"/>
            <w:shd w:val="clear" w:color="auto" w:fill="auto"/>
          </w:tcPr>
          <w:p w:rsidR="00AA409F" w:rsidRPr="00CF3534" w:rsidRDefault="00AA409F" w:rsidP="00842029">
            <w:pPr>
              <w:rPr>
                <w:rFonts w:ascii="Arial" w:hAnsi="Arial" w:cs="Arial"/>
                <w:szCs w:val="22"/>
              </w:rPr>
            </w:pPr>
          </w:p>
        </w:tc>
      </w:tr>
      <w:tr w:rsidR="00AA409F" w:rsidRPr="00CF3534" w:rsidTr="00842029">
        <w:tc>
          <w:tcPr>
            <w:tcW w:w="767" w:type="dxa"/>
            <w:shd w:val="clear" w:color="auto" w:fill="auto"/>
          </w:tcPr>
          <w:p w:rsidR="00AA409F" w:rsidRPr="00CF3534" w:rsidRDefault="00AA409F" w:rsidP="00842029">
            <w:pPr>
              <w:jc w:val="right"/>
              <w:rPr>
                <w:rFonts w:ascii="Arial" w:hAnsi="Arial" w:cs="Arial"/>
                <w:szCs w:val="22"/>
              </w:rPr>
            </w:pPr>
            <w:r w:rsidRPr="00CF3534">
              <w:rPr>
                <w:rFonts w:ascii="Arial" w:hAnsi="Arial" w:cs="Arial"/>
                <w:szCs w:val="22"/>
              </w:rPr>
              <w:t xml:space="preserve">By: </w:t>
            </w:r>
          </w:p>
        </w:tc>
        <w:tc>
          <w:tcPr>
            <w:tcW w:w="3375" w:type="dxa"/>
            <w:gridSpan w:val="2"/>
            <w:tcBorders>
              <w:bottom w:val="single" w:sz="4" w:space="0" w:color="auto"/>
            </w:tcBorders>
            <w:shd w:val="clear" w:color="auto" w:fill="auto"/>
          </w:tcPr>
          <w:p w:rsidR="00AA409F" w:rsidRPr="00CF3534" w:rsidRDefault="00AA409F" w:rsidP="00842029">
            <w:pPr>
              <w:rPr>
                <w:rFonts w:ascii="Arial" w:hAnsi="Arial" w:cs="Arial"/>
                <w:szCs w:val="22"/>
              </w:rPr>
            </w:pPr>
          </w:p>
        </w:tc>
        <w:tc>
          <w:tcPr>
            <w:tcW w:w="466" w:type="dxa"/>
            <w:shd w:val="clear" w:color="auto" w:fill="auto"/>
          </w:tcPr>
          <w:p w:rsidR="00AA409F" w:rsidRPr="00CF3534" w:rsidRDefault="00AA409F" w:rsidP="00842029">
            <w:pPr>
              <w:rPr>
                <w:rFonts w:ascii="Arial" w:hAnsi="Arial" w:cs="Arial"/>
                <w:szCs w:val="22"/>
              </w:rPr>
            </w:pPr>
          </w:p>
        </w:tc>
        <w:tc>
          <w:tcPr>
            <w:tcW w:w="767" w:type="dxa"/>
            <w:shd w:val="clear" w:color="auto" w:fill="auto"/>
          </w:tcPr>
          <w:p w:rsidR="00AA409F" w:rsidRPr="00CF3534" w:rsidRDefault="00AA409F" w:rsidP="00842029">
            <w:pPr>
              <w:jc w:val="right"/>
              <w:rPr>
                <w:rFonts w:ascii="Arial" w:hAnsi="Arial" w:cs="Arial"/>
                <w:szCs w:val="22"/>
              </w:rPr>
            </w:pPr>
            <w:r w:rsidRPr="00CF3534">
              <w:rPr>
                <w:rFonts w:ascii="Arial" w:hAnsi="Arial" w:cs="Arial"/>
                <w:szCs w:val="22"/>
              </w:rPr>
              <w:t>By:</w:t>
            </w:r>
          </w:p>
        </w:tc>
        <w:tc>
          <w:tcPr>
            <w:tcW w:w="3795" w:type="dxa"/>
            <w:gridSpan w:val="2"/>
            <w:tcBorders>
              <w:bottom w:val="single" w:sz="4" w:space="0" w:color="auto"/>
            </w:tcBorders>
            <w:shd w:val="clear" w:color="auto" w:fill="auto"/>
          </w:tcPr>
          <w:p w:rsidR="00AA409F" w:rsidRPr="00CF3534" w:rsidRDefault="00AA409F" w:rsidP="00842029">
            <w:pPr>
              <w:rPr>
                <w:rFonts w:ascii="Arial" w:hAnsi="Arial" w:cs="Arial"/>
                <w:szCs w:val="22"/>
              </w:rPr>
            </w:pPr>
          </w:p>
        </w:tc>
      </w:tr>
      <w:tr w:rsidR="00AA409F" w:rsidRPr="00CF3534" w:rsidTr="00842029">
        <w:tc>
          <w:tcPr>
            <w:tcW w:w="767" w:type="dxa"/>
            <w:shd w:val="clear" w:color="auto" w:fill="auto"/>
          </w:tcPr>
          <w:p w:rsidR="00AA409F" w:rsidRPr="00CF3534" w:rsidRDefault="00AA409F" w:rsidP="00842029">
            <w:pPr>
              <w:jc w:val="right"/>
              <w:rPr>
                <w:rFonts w:ascii="Arial" w:hAnsi="Arial" w:cs="Arial"/>
                <w:szCs w:val="22"/>
              </w:rPr>
            </w:pPr>
          </w:p>
        </w:tc>
        <w:tc>
          <w:tcPr>
            <w:tcW w:w="977" w:type="dxa"/>
            <w:tcBorders>
              <w:top w:val="single" w:sz="4" w:space="0" w:color="auto"/>
            </w:tcBorders>
            <w:shd w:val="clear" w:color="auto" w:fill="auto"/>
          </w:tcPr>
          <w:p w:rsidR="00AA409F" w:rsidRPr="00CF3534" w:rsidRDefault="00AA409F" w:rsidP="00842029">
            <w:pPr>
              <w:rPr>
                <w:rFonts w:ascii="Arial" w:hAnsi="Arial" w:cs="Arial"/>
                <w:szCs w:val="22"/>
              </w:rPr>
            </w:pPr>
            <w:r w:rsidRPr="00CF3534">
              <w:rPr>
                <w:rFonts w:ascii="Arial" w:hAnsi="Arial" w:cs="Arial"/>
                <w:szCs w:val="22"/>
              </w:rPr>
              <w:t>Name:</w:t>
            </w:r>
          </w:p>
        </w:tc>
        <w:tc>
          <w:tcPr>
            <w:tcW w:w="2398" w:type="dxa"/>
            <w:tcBorders>
              <w:top w:val="single" w:sz="4" w:space="0" w:color="auto"/>
              <w:bottom w:val="single" w:sz="4" w:space="0" w:color="auto"/>
            </w:tcBorders>
            <w:shd w:val="clear" w:color="auto" w:fill="auto"/>
          </w:tcPr>
          <w:p w:rsidR="00AA409F" w:rsidRPr="00CF3534" w:rsidRDefault="00AA409F" w:rsidP="00842029">
            <w:pPr>
              <w:rPr>
                <w:rFonts w:ascii="Arial" w:hAnsi="Arial" w:cs="Arial"/>
                <w:szCs w:val="22"/>
              </w:rPr>
            </w:pPr>
          </w:p>
        </w:tc>
        <w:tc>
          <w:tcPr>
            <w:tcW w:w="466" w:type="dxa"/>
            <w:shd w:val="clear" w:color="auto" w:fill="auto"/>
          </w:tcPr>
          <w:p w:rsidR="00AA409F" w:rsidRPr="00CF3534" w:rsidRDefault="00AA409F" w:rsidP="00842029">
            <w:pPr>
              <w:rPr>
                <w:rFonts w:ascii="Arial" w:hAnsi="Arial" w:cs="Arial"/>
                <w:szCs w:val="22"/>
              </w:rPr>
            </w:pPr>
          </w:p>
        </w:tc>
        <w:tc>
          <w:tcPr>
            <w:tcW w:w="767" w:type="dxa"/>
            <w:shd w:val="clear" w:color="auto" w:fill="auto"/>
          </w:tcPr>
          <w:p w:rsidR="00AA409F" w:rsidRPr="00CF3534" w:rsidRDefault="00AA409F" w:rsidP="00842029">
            <w:pPr>
              <w:jc w:val="right"/>
              <w:rPr>
                <w:rFonts w:ascii="Arial" w:hAnsi="Arial" w:cs="Arial"/>
                <w:szCs w:val="22"/>
              </w:rPr>
            </w:pPr>
          </w:p>
        </w:tc>
        <w:tc>
          <w:tcPr>
            <w:tcW w:w="984" w:type="dxa"/>
            <w:tcBorders>
              <w:top w:val="single" w:sz="4" w:space="0" w:color="auto"/>
            </w:tcBorders>
            <w:shd w:val="clear" w:color="auto" w:fill="auto"/>
          </w:tcPr>
          <w:p w:rsidR="00AA409F" w:rsidRPr="00CF3534" w:rsidRDefault="00AA409F" w:rsidP="00842029">
            <w:pPr>
              <w:rPr>
                <w:rFonts w:ascii="Arial" w:hAnsi="Arial" w:cs="Arial"/>
                <w:szCs w:val="22"/>
              </w:rPr>
            </w:pPr>
            <w:r w:rsidRPr="00CF3534">
              <w:rPr>
                <w:rFonts w:ascii="Arial" w:hAnsi="Arial" w:cs="Arial"/>
                <w:szCs w:val="22"/>
              </w:rPr>
              <w:t>Name:</w:t>
            </w:r>
          </w:p>
        </w:tc>
        <w:tc>
          <w:tcPr>
            <w:tcW w:w="2811" w:type="dxa"/>
            <w:tcBorders>
              <w:top w:val="single" w:sz="4" w:space="0" w:color="auto"/>
              <w:bottom w:val="single" w:sz="4" w:space="0" w:color="auto"/>
            </w:tcBorders>
            <w:shd w:val="clear" w:color="auto" w:fill="auto"/>
          </w:tcPr>
          <w:p w:rsidR="00AA409F" w:rsidRPr="00CF3534" w:rsidRDefault="00AA409F" w:rsidP="00842029">
            <w:pPr>
              <w:rPr>
                <w:rFonts w:ascii="Arial" w:hAnsi="Arial" w:cs="Arial"/>
                <w:szCs w:val="22"/>
              </w:rPr>
            </w:pPr>
          </w:p>
        </w:tc>
      </w:tr>
      <w:tr w:rsidR="00AA409F" w:rsidRPr="00CF3534" w:rsidTr="00842029">
        <w:tc>
          <w:tcPr>
            <w:tcW w:w="767" w:type="dxa"/>
            <w:shd w:val="clear" w:color="auto" w:fill="auto"/>
          </w:tcPr>
          <w:p w:rsidR="00AA409F" w:rsidRPr="00CF3534" w:rsidRDefault="00AA409F" w:rsidP="00842029">
            <w:pPr>
              <w:jc w:val="right"/>
              <w:rPr>
                <w:rFonts w:ascii="Arial" w:hAnsi="Arial" w:cs="Arial"/>
                <w:szCs w:val="22"/>
              </w:rPr>
            </w:pPr>
          </w:p>
        </w:tc>
        <w:tc>
          <w:tcPr>
            <w:tcW w:w="977" w:type="dxa"/>
            <w:shd w:val="clear" w:color="auto" w:fill="auto"/>
          </w:tcPr>
          <w:p w:rsidR="00AA409F" w:rsidRPr="00CF3534" w:rsidRDefault="00AA409F" w:rsidP="00842029">
            <w:pPr>
              <w:rPr>
                <w:rFonts w:ascii="Arial" w:hAnsi="Arial" w:cs="Arial"/>
                <w:szCs w:val="22"/>
              </w:rPr>
            </w:pPr>
            <w:r w:rsidRPr="00CF3534">
              <w:rPr>
                <w:rFonts w:ascii="Arial" w:hAnsi="Arial" w:cs="Arial"/>
                <w:szCs w:val="22"/>
              </w:rPr>
              <w:t>Title:</w:t>
            </w:r>
          </w:p>
        </w:tc>
        <w:tc>
          <w:tcPr>
            <w:tcW w:w="2398" w:type="dxa"/>
            <w:tcBorders>
              <w:top w:val="single" w:sz="4" w:space="0" w:color="auto"/>
              <w:bottom w:val="single" w:sz="4" w:space="0" w:color="auto"/>
            </w:tcBorders>
            <w:shd w:val="clear" w:color="auto" w:fill="auto"/>
          </w:tcPr>
          <w:p w:rsidR="00AA409F" w:rsidRPr="00CF3534" w:rsidRDefault="00AA409F" w:rsidP="00842029">
            <w:pPr>
              <w:rPr>
                <w:rFonts w:ascii="Arial" w:hAnsi="Arial" w:cs="Arial"/>
                <w:szCs w:val="22"/>
              </w:rPr>
            </w:pPr>
          </w:p>
        </w:tc>
        <w:tc>
          <w:tcPr>
            <w:tcW w:w="466" w:type="dxa"/>
            <w:shd w:val="clear" w:color="auto" w:fill="auto"/>
          </w:tcPr>
          <w:p w:rsidR="00AA409F" w:rsidRPr="00CF3534" w:rsidRDefault="00AA409F" w:rsidP="00842029">
            <w:pPr>
              <w:rPr>
                <w:rFonts w:ascii="Arial" w:hAnsi="Arial" w:cs="Arial"/>
                <w:szCs w:val="22"/>
              </w:rPr>
            </w:pPr>
          </w:p>
        </w:tc>
        <w:tc>
          <w:tcPr>
            <w:tcW w:w="767" w:type="dxa"/>
            <w:shd w:val="clear" w:color="auto" w:fill="auto"/>
          </w:tcPr>
          <w:p w:rsidR="00AA409F" w:rsidRPr="00CF3534" w:rsidRDefault="00AA409F" w:rsidP="00842029">
            <w:pPr>
              <w:jc w:val="right"/>
              <w:rPr>
                <w:rFonts w:ascii="Arial" w:hAnsi="Arial" w:cs="Arial"/>
                <w:szCs w:val="22"/>
              </w:rPr>
            </w:pPr>
          </w:p>
        </w:tc>
        <w:tc>
          <w:tcPr>
            <w:tcW w:w="984" w:type="dxa"/>
            <w:shd w:val="clear" w:color="auto" w:fill="auto"/>
          </w:tcPr>
          <w:p w:rsidR="00AA409F" w:rsidRPr="00CF3534" w:rsidRDefault="00AA409F" w:rsidP="00842029">
            <w:pPr>
              <w:rPr>
                <w:rFonts w:ascii="Arial" w:hAnsi="Arial" w:cs="Arial"/>
                <w:szCs w:val="22"/>
              </w:rPr>
            </w:pPr>
            <w:r w:rsidRPr="00CF3534">
              <w:rPr>
                <w:rFonts w:ascii="Arial" w:hAnsi="Arial" w:cs="Arial"/>
                <w:szCs w:val="22"/>
              </w:rPr>
              <w:t>Title:</w:t>
            </w:r>
          </w:p>
        </w:tc>
        <w:tc>
          <w:tcPr>
            <w:tcW w:w="2811" w:type="dxa"/>
            <w:tcBorders>
              <w:top w:val="single" w:sz="4" w:space="0" w:color="auto"/>
              <w:bottom w:val="single" w:sz="4" w:space="0" w:color="auto"/>
            </w:tcBorders>
            <w:shd w:val="clear" w:color="auto" w:fill="auto"/>
          </w:tcPr>
          <w:p w:rsidR="00AA409F" w:rsidRPr="00CF3534" w:rsidRDefault="00AA409F" w:rsidP="00842029">
            <w:pPr>
              <w:rPr>
                <w:rFonts w:ascii="Arial" w:hAnsi="Arial" w:cs="Arial"/>
                <w:szCs w:val="22"/>
              </w:rPr>
            </w:pPr>
          </w:p>
        </w:tc>
      </w:tr>
      <w:tr w:rsidR="00AA409F" w:rsidRPr="00CF3534" w:rsidTr="00842029">
        <w:tc>
          <w:tcPr>
            <w:tcW w:w="767" w:type="dxa"/>
            <w:shd w:val="clear" w:color="auto" w:fill="auto"/>
          </w:tcPr>
          <w:p w:rsidR="00AA409F" w:rsidRPr="00CF3534" w:rsidRDefault="00AA409F" w:rsidP="00842029">
            <w:pPr>
              <w:jc w:val="right"/>
              <w:rPr>
                <w:rFonts w:ascii="Arial" w:hAnsi="Arial" w:cs="Arial"/>
                <w:szCs w:val="22"/>
              </w:rPr>
            </w:pPr>
          </w:p>
        </w:tc>
        <w:tc>
          <w:tcPr>
            <w:tcW w:w="977" w:type="dxa"/>
            <w:shd w:val="clear" w:color="auto" w:fill="auto"/>
          </w:tcPr>
          <w:p w:rsidR="00AA409F" w:rsidRPr="00CF3534" w:rsidRDefault="00AA409F" w:rsidP="00842029">
            <w:pPr>
              <w:jc w:val="right"/>
              <w:rPr>
                <w:rFonts w:ascii="Arial" w:hAnsi="Arial" w:cs="Arial"/>
                <w:szCs w:val="22"/>
              </w:rPr>
            </w:pPr>
          </w:p>
        </w:tc>
        <w:tc>
          <w:tcPr>
            <w:tcW w:w="2398" w:type="dxa"/>
            <w:tcBorders>
              <w:top w:val="single" w:sz="4" w:space="0" w:color="auto"/>
            </w:tcBorders>
            <w:shd w:val="clear" w:color="auto" w:fill="auto"/>
          </w:tcPr>
          <w:p w:rsidR="00AA409F" w:rsidRPr="00CF3534" w:rsidRDefault="00AA409F" w:rsidP="00842029">
            <w:pPr>
              <w:rPr>
                <w:rFonts w:ascii="Arial" w:hAnsi="Arial" w:cs="Arial"/>
                <w:szCs w:val="22"/>
              </w:rPr>
            </w:pPr>
          </w:p>
        </w:tc>
        <w:tc>
          <w:tcPr>
            <w:tcW w:w="466" w:type="dxa"/>
            <w:shd w:val="clear" w:color="auto" w:fill="auto"/>
          </w:tcPr>
          <w:p w:rsidR="00AA409F" w:rsidRPr="00CF3534" w:rsidRDefault="00AA409F" w:rsidP="00842029">
            <w:pPr>
              <w:rPr>
                <w:rFonts w:ascii="Arial" w:hAnsi="Arial" w:cs="Arial"/>
                <w:szCs w:val="22"/>
              </w:rPr>
            </w:pPr>
          </w:p>
        </w:tc>
        <w:tc>
          <w:tcPr>
            <w:tcW w:w="767" w:type="dxa"/>
            <w:shd w:val="clear" w:color="auto" w:fill="auto"/>
          </w:tcPr>
          <w:p w:rsidR="00AA409F" w:rsidRPr="00CF3534" w:rsidRDefault="00AA409F" w:rsidP="00842029">
            <w:pPr>
              <w:jc w:val="right"/>
              <w:rPr>
                <w:rFonts w:ascii="Arial" w:hAnsi="Arial" w:cs="Arial"/>
                <w:szCs w:val="22"/>
              </w:rPr>
            </w:pPr>
          </w:p>
        </w:tc>
        <w:tc>
          <w:tcPr>
            <w:tcW w:w="984" w:type="dxa"/>
            <w:shd w:val="clear" w:color="auto" w:fill="auto"/>
          </w:tcPr>
          <w:p w:rsidR="00AA409F" w:rsidRPr="00CF3534" w:rsidRDefault="00AA409F" w:rsidP="00842029">
            <w:pPr>
              <w:jc w:val="right"/>
              <w:rPr>
                <w:rFonts w:ascii="Arial" w:hAnsi="Arial" w:cs="Arial"/>
                <w:szCs w:val="22"/>
              </w:rPr>
            </w:pPr>
          </w:p>
        </w:tc>
        <w:tc>
          <w:tcPr>
            <w:tcW w:w="2811" w:type="dxa"/>
            <w:tcBorders>
              <w:top w:val="single" w:sz="4" w:space="0" w:color="auto"/>
            </w:tcBorders>
            <w:shd w:val="clear" w:color="auto" w:fill="auto"/>
          </w:tcPr>
          <w:p w:rsidR="00AA409F" w:rsidRPr="00CF3534" w:rsidRDefault="00AA409F" w:rsidP="00842029">
            <w:pPr>
              <w:rPr>
                <w:rFonts w:ascii="Arial" w:hAnsi="Arial" w:cs="Arial"/>
                <w:szCs w:val="22"/>
              </w:rPr>
            </w:pPr>
          </w:p>
        </w:tc>
      </w:tr>
      <w:tr w:rsidR="00AA409F" w:rsidRPr="00CF3534" w:rsidTr="00842029">
        <w:tc>
          <w:tcPr>
            <w:tcW w:w="767" w:type="dxa"/>
            <w:shd w:val="clear" w:color="auto" w:fill="auto"/>
          </w:tcPr>
          <w:p w:rsidR="00AA409F" w:rsidRPr="00CF3534" w:rsidRDefault="00AA409F" w:rsidP="00842029">
            <w:pPr>
              <w:jc w:val="right"/>
              <w:rPr>
                <w:rFonts w:ascii="Arial" w:hAnsi="Arial" w:cs="Arial"/>
                <w:szCs w:val="22"/>
              </w:rPr>
            </w:pPr>
            <w:r w:rsidRPr="00CF3534">
              <w:rPr>
                <w:rFonts w:ascii="Arial" w:hAnsi="Arial" w:cs="Arial"/>
                <w:szCs w:val="22"/>
              </w:rPr>
              <w:t>Date:</w:t>
            </w:r>
          </w:p>
        </w:tc>
        <w:tc>
          <w:tcPr>
            <w:tcW w:w="3375" w:type="dxa"/>
            <w:gridSpan w:val="2"/>
            <w:tcBorders>
              <w:bottom w:val="single" w:sz="4" w:space="0" w:color="auto"/>
            </w:tcBorders>
            <w:shd w:val="clear" w:color="auto" w:fill="auto"/>
          </w:tcPr>
          <w:p w:rsidR="00AA409F" w:rsidRPr="00CF3534" w:rsidRDefault="00AA409F" w:rsidP="00842029">
            <w:pPr>
              <w:rPr>
                <w:rFonts w:ascii="Arial" w:hAnsi="Arial" w:cs="Arial"/>
                <w:szCs w:val="22"/>
              </w:rPr>
            </w:pPr>
          </w:p>
        </w:tc>
        <w:tc>
          <w:tcPr>
            <w:tcW w:w="466" w:type="dxa"/>
            <w:shd w:val="clear" w:color="auto" w:fill="auto"/>
          </w:tcPr>
          <w:p w:rsidR="00AA409F" w:rsidRPr="00CF3534" w:rsidRDefault="00AA409F" w:rsidP="00842029">
            <w:pPr>
              <w:rPr>
                <w:rFonts w:ascii="Arial" w:hAnsi="Arial" w:cs="Arial"/>
                <w:szCs w:val="22"/>
              </w:rPr>
            </w:pPr>
          </w:p>
        </w:tc>
        <w:tc>
          <w:tcPr>
            <w:tcW w:w="767" w:type="dxa"/>
            <w:shd w:val="clear" w:color="auto" w:fill="auto"/>
          </w:tcPr>
          <w:p w:rsidR="00AA409F" w:rsidRPr="00CF3534" w:rsidRDefault="00AA409F" w:rsidP="00842029">
            <w:pPr>
              <w:jc w:val="right"/>
              <w:rPr>
                <w:rFonts w:ascii="Arial" w:hAnsi="Arial" w:cs="Arial"/>
                <w:szCs w:val="22"/>
              </w:rPr>
            </w:pPr>
            <w:r w:rsidRPr="00CF3534">
              <w:rPr>
                <w:rFonts w:ascii="Arial" w:hAnsi="Arial" w:cs="Arial"/>
                <w:szCs w:val="22"/>
              </w:rPr>
              <w:t>Date:</w:t>
            </w:r>
          </w:p>
        </w:tc>
        <w:tc>
          <w:tcPr>
            <w:tcW w:w="3795" w:type="dxa"/>
            <w:gridSpan w:val="2"/>
            <w:tcBorders>
              <w:bottom w:val="single" w:sz="4" w:space="0" w:color="auto"/>
            </w:tcBorders>
            <w:shd w:val="clear" w:color="auto" w:fill="auto"/>
          </w:tcPr>
          <w:p w:rsidR="00AA409F" w:rsidRPr="00CF3534" w:rsidRDefault="00AA409F" w:rsidP="00842029">
            <w:pPr>
              <w:rPr>
                <w:rFonts w:ascii="Arial" w:hAnsi="Arial" w:cs="Arial"/>
                <w:szCs w:val="22"/>
              </w:rPr>
            </w:pPr>
          </w:p>
        </w:tc>
      </w:tr>
      <w:tr w:rsidR="00AA409F" w:rsidRPr="00CF3534" w:rsidTr="00842029">
        <w:tc>
          <w:tcPr>
            <w:tcW w:w="767" w:type="dxa"/>
            <w:shd w:val="clear" w:color="auto" w:fill="auto"/>
          </w:tcPr>
          <w:p w:rsidR="00AA409F" w:rsidRPr="00CF3534" w:rsidRDefault="00AA409F" w:rsidP="00842029">
            <w:pPr>
              <w:jc w:val="right"/>
              <w:rPr>
                <w:rFonts w:ascii="Arial" w:hAnsi="Arial" w:cs="Arial"/>
                <w:szCs w:val="22"/>
              </w:rPr>
            </w:pPr>
          </w:p>
        </w:tc>
        <w:tc>
          <w:tcPr>
            <w:tcW w:w="3375" w:type="dxa"/>
            <w:gridSpan w:val="2"/>
            <w:tcBorders>
              <w:top w:val="single" w:sz="4" w:space="0" w:color="auto"/>
            </w:tcBorders>
            <w:shd w:val="clear" w:color="auto" w:fill="auto"/>
          </w:tcPr>
          <w:p w:rsidR="00AA409F" w:rsidRPr="00CF3534" w:rsidRDefault="00AA409F" w:rsidP="00842029">
            <w:pPr>
              <w:rPr>
                <w:rFonts w:ascii="Arial" w:hAnsi="Arial" w:cs="Arial"/>
                <w:szCs w:val="22"/>
              </w:rPr>
            </w:pPr>
          </w:p>
        </w:tc>
        <w:tc>
          <w:tcPr>
            <w:tcW w:w="466" w:type="dxa"/>
            <w:shd w:val="clear" w:color="auto" w:fill="auto"/>
          </w:tcPr>
          <w:p w:rsidR="00AA409F" w:rsidRPr="00CF3534" w:rsidRDefault="00AA409F" w:rsidP="00842029">
            <w:pPr>
              <w:rPr>
                <w:rFonts w:ascii="Arial" w:hAnsi="Arial" w:cs="Arial"/>
                <w:szCs w:val="22"/>
              </w:rPr>
            </w:pPr>
          </w:p>
        </w:tc>
        <w:tc>
          <w:tcPr>
            <w:tcW w:w="767" w:type="dxa"/>
            <w:shd w:val="clear" w:color="auto" w:fill="auto"/>
          </w:tcPr>
          <w:p w:rsidR="00AA409F" w:rsidRPr="00CF3534" w:rsidRDefault="00AA409F" w:rsidP="00842029">
            <w:pPr>
              <w:jc w:val="right"/>
              <w:rPr>
                <w:rFonts w:ascii="Arial" w:hAnsi="Arial" w:cs="Arial"/>
                <w:szCs w:val="22"/>
              </w:rPr>
            </w:pPr>
          </w:p>
        </w:tc>
        <w:tc>
          <w:tcPr>
            <w:tcW w:w="3795" w:type="dxa"/>
            <w:gridSpan w:val="2"/>
            <w:shd w:val="clear" w:color="auto" w:fill="auto"/>
          </w:tcPr>
          <w:p w:rsidR="00AA409F" w:rsidRPr="00CF3534" w:rsidRDefault="00AA409F" w:rsidP="00842029">
            <w:pPr>
              <w:rPr>
                <w:rFonts w:ascii="Arial" w:hAnsi="Arial" w:cs="Arial"/>
                <w:szCs w:val="22"/>
              </w:rPr>
            </w:pPr>
          </w:p>
        </w:tc>
      </w:tr>
      <w:tr w:rsidR="00AA409F" w:rsidRPr="00CF3534" w:rsidTr="00842029">
        <w:tc>
          <w:tcPr>
            <w:tcW w:w="767" w:type="dxa"/>
            <w:shd w:val="clear" w:color="auto" w:fill="auto"/>
          </w:tcPr>
          <w:p w:rsidR="00AA409F" w:rsidRPr="00CF3534" w:rsidRDefault="00AA409F" w:rsidP="00842029">
            <w:pPr>
              <w:jc w:val="right"/>
              <w:rPr>
                <w:rFonts w:ascii="Arial" w:hAnsi="Arial" w:cs="Arial"/>
                <w:szCs w:val="22"/>
              </w:rPr>
            </w:pPr>
          </w:p>
        </w:tc>
        <w:tc>
          <w:tcPr>
            <w:tcW w:w="3375" w:type="dxa"/>
            <w:gridSpan w:val="2"/>
            <w:shd w:val="clear" w:color="auto" w:fill="auto"/>
          </w:tcPr>
          <w:p w:rsidR="00AA409F" w:rsidRPr="00CF3534" w:rsidRDefault="00AA409F" w:rsidP="00842029">
            <w:pPr>
              <w:rPr>
                <w:rFonts w:ascii="Arial" w:hAnsi="Arial" w:cs="Arial"/>
                <w:szCs w:val="22"/>
              </w:rPr>
            </w:pPr>
          </w:p>
        </w:tc>
        <w:tc>
          <w:tcPr>
            <w:tcW w:w="466" w:type="dxa"/>
            <w:shd w:val="clear" w:color="auto" w:fill="auto"/>
          </w:tcPr>
          <w:p w:rsidR="00AA409F" w:rsidRPr="00CF3534" w:rsidRDefault="00AA409F" w:rsidP="00842029">
            <w:pPr>
              <w:rPr>
                <w:rFonts w:ascii="Arial" w:hAnsi="Arial" w:cs="Arial"/>
                <w:szCs w:val="22"/>
              </w:rPr>
            </w:pPr>
          </w:p>
        </w:tc>
        <w:tc>
          <w:tcPr>
            <w:tcW w:w="767" w:type="dxa"/>
            <w:shd w:val="clear" w:color="auto" w:fill="auto"/>
          </w:tcPr>
          <w:p w:rsidR="00AA409F" w:rsidRPr="00CF3534" w:rsidRDefault="00AA409F" w:rsidP="00842029">
            <w:pPr>
              <w:jc w:val="right"/>
              <w:rPr>
                <w:rFonts w:ascii="Arial" w:hAnsi="Arial" w:cs="Arial"/>
                <w:szCs w:val="22"/>
              </w:rPr>
            </w:pPr>
          </w:p>
        </w:tc>
        <w:tc>
          <w:tcPr>
            <w:tcW w:w="3795" w:type="dxa"/>
            <w:gridSpan w:val="2"/>
            <w:shd w:val="clear" w:color="auto" w:fill="auto"/>
          </w:tcPr>
          <w:p w:rsidR="00AA409F" w:rsidRPr="00CF3534" w:rsidRDefault="00AA409F" w:rsidP="00842029">
            <w:pPr>
              <w:rPr>
                <w:rFonts w:ascii="Arial" w:hAnsi="Arial" w:cs="Arial"/>
                <w:szCs w:val="22"/>
              </w:rPr>
            </w:pPr>
          </w:p>
        </w:tc>
      </w:tr>
      <w:tr w:rsidR="00AA409F" w:rsidRPr="00CF3534" w:rsidTr="00842029">
        <w:tc>
          <w:tcPr>
            <w:tcW w:w="767" w:type="dxa"/>
            <w:shd w:val="clear" w:color="auto" w:fill="auto"/>
          </w:tcPr>
          <w:p w:rsidR="00AA409F" w:rsidRPr="00CF3534" w:rsidRDefault="00AA409F" w:rsidP="00842029">
            <w:pPr>
              <w:jc w:val="right"/>
              <w:rPr>
                <w:rFonts w:ascii="Arial" w:hAnsi="Arial" w:cs="Arial"/>
                <w:szCs w:val="22"/>
              </w:rPr>
            </w:pPr>
          </w:p>
        </w:tc>
        <w:tc>
          <w:tcPr>
            <w:tcW w:w="3375" w:type="dxa"/>
            <w:gridSpan w:val="2"/>
            <w:shd w:val="clear" w:color="auto" w:fill="auto"/>
          </w:tcPr>
          <w:p w:rsidR="00AA409F" w:rsidRPr="00CF3534" w:rsidRDefault="00AA409F" w:rsidP="00842029">
            <w:pPr>
              <w:rPr>
                <w:rFonts w:ascii="Arial" w:hAnsi="Arial" w:cs="Arial"/>
                <w:szCs w:val="22"/>
              </w:rPr>
            </w:pPr>
          </w:p>
        </w:tc>
        <w:tc>
          <w:tcPr>
            <w:tcW w:w="466" w:type="dxa"/>
            <w:shd w:val="clear" w:color="auto" w:fill="auto"/>
          </w:tcPr>
          <w:p w:rsidR="00AA409F" w:rsidRPr="00CF3534" w:rsidRDefault="00AA409F" w:rsidP="00842029">
            <w:pPr>
              <w:rPr>
                <w:rFonts w:ascii="Arial" w:hAnsi="Arial" w:cs="Arial"/>
                <w:szCs w:val="22"/>
              </w:rPr>
            </w:pPr>
          </w:p>
        </w:tc>
        <w:tc>
          <w:tcPr>
            <w:tcW w:w="767" w:type="dxa"/>
            <w:shd w:val="clear" w:color="auto" w:fill="auto"/>
          </w:tcPr>
          <w:p w:rsidR="00AA409F" w:rsidRPr="00CF3534" w:rsidRDefault="00AA409F" w:rsidP="00842029">
            <w:pPr>
              <w:jc w:val="right"/>
              <w:rPr>
                <w:rFonts w:ascii="Arial" w:hAnsi="Arial" w:cs="Arial"/>
                <w:szCs w:val="22"/>
              </w:rPr>
            </w:pPr>
          </w:p>
        </w:tc>
        <w:tc>
          <w:tcPr>
            <w:tcW w:w="3795" w:type="dxa"/>
            <w:gridSpan w:val="2"/>
            <w:shd w:val="clear" w:color="auto" w:fill="auto"/>
          </w:tcPr>
          <w:p w:rsidR="00AA409F" w:rsidRPr="00CF3534" w:rsidRDefault="00AA409F" w:rsidP="00842029">
            <w:pPr>
              <w:rPr>
                <w:rFonts w:ascii="Arial" w:hAnsi="Arial" w:cs="Arial"/>
                <w:szCs w:val="22"/>
              </w:rPr>
            </w:pPr>
          </w:p>
        </w:tc>
      </w:tr>
    </w:tbl>
    <w:p w:rsidR="0055752B" w:rsidRDefault="0055752B"/>
    <w:p w:rsidR="00AA409F" w:rsidRDefault="00AA409F">
      <w:pPr>
        <w:widowControl/>
        <w:spacing w:after="200" w:line="276" w:lineRule="auto"/>
      </w:pPr>
      <w:r>
        <w:br w:type="page"/>
      </w:r>
    </w:p>
    <w:p w:rsidR="00AA409F" w:rsidRPr="00CF3534" w:rsidRDefault="00AA409F" w:rsidP="00AA409F">
      <w:pPr>
        <w:pStyle w:val="BodyText3"/>
        <w:tabs>
          <w:tab w:val="left" w:pos="288"/>
          <w:tab w:val="left" w:pos="360"/>
          <w:tab w:val="left" w:pos="648"/>
          <w:tab w:val="left" w:pos="1008"/>
          <w:tab w:val="left" w:pos="1368"/>
          <w:tab w:val="left" w:pos="1728"/>
          <w:tab w:val="left" w:pos="2088"/>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after="120"/>
        <w:jc w:val="center"/>
        <w:rPr>
          <w:rFonts w:ascii="Arial" w:hAnsi="Arial" w:cs="Arial"/>
          <w:b/>
          <w:bCs/>
          <w:sz w:val="24"/>
          <w:szCs w:val="24"/>
        </w:rPr>
      </w:pPr>
      <w:r w:rsidRPr="00CF3534">
        <w:rPr>
          <w:rFonts w:ascii="Arial" w:hAnsi="Arial" w:cs="Arial"/>
          <w:b/>
          <w:bCs/>
          <w:sz w:val="24"/>
          <w:szCs w:val="24"/>
        </w:rPr>
        <w:lastRenderedPageBreak/>
        <w:t>Appendix A to</w:t>
      </w:r>
    </w:p>
    <w:p w:rsidR="00AA409F" w:rsidRPr="00CF3534" w:rsidRDefault="00AA409F" w:rsidP="00AA409F">
      <w:pPr>
        <w:pStyle w:val="BodyText3"/>
        <w:tabs>
          <w:tab w:val="left" w:pos="288"/>
          <w:tab w:val="left" w:pos="360"/>
          <w:tab w:val="left" w:pos="648"/>
          <w:tab w:val="left" w:pos="1008"/>
          <w:tab w:val="left" w:pos="1368"/>
          <w:tab w:val="left" w:pos="1728"/>
          <w:tab w:val="left" w:pos="2088"/>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after="120"/>
        <w:jc w:val="center"/>
        <w:rPr>
          <w:rFonts w:ascii="Arial" w:hAnsi="Arial" w:cs="Arial"/>
          <w:b/>
          <w:bCs/>
          <w:sz w:val="24"/>
          <w:szCs w:val="24"/>
        </w:rPr>
      </w:pPr>
      <w:r w:rsidRPr="00CF3534">
        <w:rPr>
          <w:rFonts w:ascii="Arial" w:hAnsi="Arial" w:cs="Arial"/>
          <w:b/>
          <w:bCs/>
          <w:sz w:val="24"/>
          <w:szCs w:val="24"/>
        </w:rPr>
        <w:t xml:space="preserve"> Services Schedule</w:t>
      </w:r>
    </w:p>
    <w:p w:rsidR="00AA409F" w:rsidRPr="00CF3534" w:rsidRDefault="00AA409F" w:rsidP="00AA409F">
      <w:pPr>
        <w:pStyle w:val="BodyText3"/>
        <w:tabs>
          <w:tab w:val="left" w:pos="288"/>
          <w:tab w:val="left" w:pos="360"/>
          <w:tab w:val="left" w:pos="648"/>
          <w:tab w:val="left" w:pos="1008"/>
          <w:tab w:val="left" w:pos="1368"/>
          <w:tab w:val="left" w:pos="1728"/>
          <w:tab w:val="left" w:pos="2088"/>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190" w:lineRule="auto"/>
        <w:jc w:val="center"/>
        <w:rPr>
          <w:rFonts w:ascii="Arial" w:hAnsi="Arial" w:cs="Arial"/>
          <w:b/>
          <w:bCs/>
          <w:sz w:val="24"/>
          <w:szCs w:val="24"/>
        </w:rPr>
      </w:pPr>
    </w:p>
    <w:p w:rsidR="00AA409F" w:rsidRPr="0011592E" w:rsidRDefault="00AA409F" w:rsidP="00AA409F">
      <w:pPr>
        <w:pStyle w:val="BodyText3"/>
        <w:tabs>
          <w:tab w:val="left" w:pos="360"/>
          <w:tab w:val="left" w:pos="648"/>
          <w:tab w:val="left" w:pos="1008"/>
          <w:tab w:val="left" w:pos="1368"/>
          <w:tab w:val="left" w:pos="1728"/>
          <w:tab w:val="left" w:pos="2088"/>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jc w:val="both"/>
        <w:rPr>
          <w:rFonts w:ascii="Arial" w:hAnsi="Arial" w:cs="Arial"/>
          <w:b/>
          <w:sz w:val="22"/>
          <w:szCs w:val="22"/>
          <w:u w:val="single"/>
        </w:rPr>
      </w:pPr>
      <w:r w:rsidRPr="0011592E">
        <w:rPr>
          <w:rFonts w:ascii="Arial" w:hAnsi="Arial" w:cs="Arial"/>
          <w:b/>
          <w:sz w:val="22"/>
          <w:szCs w:val="22"/>
        </w:rPr>
        <w:t>A.</w:t>
      </w:r>
      <w:r w:rsidRPr="0011592E">
        <w:rPr>
          <w:rFonts w:ascii="Arial" w:hAnsi="Arial" w:cs="Arial"/>
          <w:b/>
          <w:sz w:val="22"/>
          <w:szCs w:val="22"/>
        </w:rPr>
        <w:tab/>
      </w:r>
      <w:r w:rsidRPr="0011592E">
        <w:rPr>
          <w:rFonts w:ascii="Arial" w:hAnsi="Arial" w:cs="Arial"/>
          <w:b/>
          <w:sz w:val="22"/>
          <w:szCs w:val="22"/>
          <w:u w:val="single"/>
        </w:rPr>
        <w:t>Description of Services</w:t>
      </w:r>
    </w:p>
    <w:p w:rsidR="00AA409F" w:rsidRDefault="00AA409F"/>
    <w:p w:rsidR="00AA409F" w:rsidRPr="00AA409F" w:rsidRDefault="00AA409F" w:rsidP="001B2DB5">
      <w:pPr>
        <w:keepNext/>
        <w:keepLines/>
        <w:widowControl/>
        <w:numPr>
          <w:ilvl w:val="0"/>
          <w:numId w:val="19"/>
        </w:numPr>
        <w:spacing w:after="240"/>
        <w:outlineLvl w:val="0"/>
        <w:rPr>
          <w:rFonts w:ascii="Arial" w:hAnsi="Arial" w:cs="Arial"/>
          <w:b/>
          <w:szCs w:val="22"/>
        </w:rPr>
      </w:pPr>
      <w:r w:rsidRPr="00AA409F">
        <w:rPr>
          <w:rFonts w:ascii="Arial" w:hAnsi="Arial" w:cs="Arial"/>
          <w:b/>
          <w:szCs w:val="22"/>
        </w:rPr>
        <w:t xml:space="preserve">Overview of Project </w:t>
      </w:r>
    </w:p>
    <w:p w:rsidR="00AA409F" w:rsidRPr="004B0907" w:rsidRDefault="00AA409F" w:rsidP="00AA409F">
      <w:pPr>
        <w:rPr>
          <w:rFonts w:ascii="Arial" w:hAnsi="Arial" w:cs="Arial"/>
          <w:szCs w:val="22"/>
        </w:rPr>
      </w:pPr>
      <w:r w:rsidRPr="004B0907">
        <w:rPr>
          <w:rFonts w:ascii="Arial" w:hAnsi="Arial" w:cs="Arial"/>
          <w:szCs w:val="22"/>
        </w:rPr>
        <w:t xml:space="preserve">As highlighted by repeated regulatory feedback, </w:t>
      </w:r>
      <w:r w:rsidR="00842029">
        <w:rPr>
          <w:rFonts w:ascii="Arial" w:hAnsi="Arial" w:cs="Arial"/>
          <w:szCs w:val="22"/>
        </w:rPr>
        <w:t>Santander U.S.</w:t>
      </w:r>
      <w:r>
        <w:rPr>
          <w:rFonts w:ascii="Arial" w:hAnsi="Arial" w:cs="Arial"/>
          <w:szCs w:val="22"/>
        </w:rPr>
        <w:t xml:space="preserve"> (including SHUSA and the relevant subsidiaries that will be included in the intermediate holding company (“IHC”))</w:t>
      </w:r>
      <w:r w:rsidRPr="004B0907">
        <w:rPr>
          <w:rFonts w:ascii="Arial" w:hAnsi="Arial" w:cs="Arial"/>
          <w:szCs w:val="22"/>
        </w:rPr>
        <w:t xml:space="preserve"> has significant weaknesses in its foundational risk capabilities</w:t>
      </w:r>
      <w:r>
        <w:rPr>
          <w:rFonts w:ascii="Arial" w:hAnsi="Arial" w:cs="Arial"/>
          <w:szCs w:val="22"/>
        </w:rPr>
        <w:t>.</w:t>
      </w:r>
      <w:r w:rsidRPr="004B0907">
        <w:rPr>
          <w:rFonts w:ascii="Arial" w:hAnsi="Arial" w:cs="Arial"/>
          <w:szCs w:val="22"/>
        </w:rPr>
        <w:t xml:space="preserve">  </w:t>
      </w:r>
    </w:p>
    <w:p w:rsidR="00AA409F" w:rsidRDefault="00AA409F" w:rsidP="00AA409F">
      <w:pPr>
        <w:rPr>
          <w:rFonts w:ascii="Arial" w:hAnsi="Arial" w:cs="Arial"/>
          <w:szCs w:val="22"/>
        </w:rPr>
      </w:pPr>
    </w:p>
    <w:p w:rsidR="00AA409F" w:rsidRDefault="00AA409F" w:rsidP="00AA409F">
      <w:pPr>
        <w:rPr>
          <w:rFonts w:ascii="Arial" w:hAnsi="Arial" w:cs="Arial"/>
          <w:szCs w:val="22"/>
        </w:rPr>
      </w:pPr>
      <w:r>
        <w:rPr>
          <w:rFonts w:ascii="Arial" w:hAnsi="Arial" w:cs="Arial"/>
          <w:szCs w:val="22"/>
        </w:rPr>
        <w:t>Consultant</w:t>
      </w:r>
      <w:r w:rsidRPr="004B0907">
        <w:rPr>
          <w:rFonts w:ascii="Arial" w:hAnsi="Arial" w:cs="Arial"/>
          <w:szCs w:val="22"/>
        </w:rPr>
        <w:t xml:space="preserve"> </w:t>
      </w:r>
      <w:r>
        <w:rPr>
          <w:rFonts w:ascii="Arial" w:hAnsi="Arial" w:cs="Arial"/>
          <w:szCs w:val="22"/>
        </w:rPr>
        <w:t>has completed a six week planning project</w:t>
      </w:r>
      <w:r w:rsidR="00181D7C">
        <w:rPr>
          <w:rFonts w:ascii="Arial" w:hAnsi="Arial" w:cs="Arial"/>
          <w:szCs w:val="22"/>
        </w:rPr>
        <w:t xml:space="preserve"> and two week mobilization project</w:t>
      </w:r>
      <w:r>
        <w:rPr>
          <w:rFonts w:ascii="Arial" w:hAnsi="Arial" w:cs="Arial"/>
          <w:szCs w:val="22"/>
        </w:rPr>
        <w:t xml:space="preserve"> to </w:t>
      </w:r>
      <w:r w:rsidRPr="004B0907">
        <w:rPr>
          <w:rFonts w:ascii="Arial" w:hAnsi="Arial" w:cs="Arial"/>
          <w:szCs w:val="22"/>
        </w:rPr>
        <w:t xml:space="preserve">help </w:t>
      </w:r>
      <w:r>
        <w:rPr>
          <w:rFonts w:ascii="Arial" w:hAnsi="Arial" w:cs="Arial"/>
          <w:szCs w:val="22"/>
        </w:rPr>
        <w:t>launch the building of</w:t>
      </w:r>
      <w:r w:rsidRPr="004B0907">
        <w:rPr>
          <w:rFonts w:ascii="Arial" w:hAnsi="Arial" w:cs="Arial"/>
          <w:szCs w:val="22"/>
        </w:rPr>
        <w:t xml:space="preserve"> foundational risk management capabilities required to run the organization</w:t>
      </w:r>
      <w:r w:rsidR="008F3C5B">
        <w:rPr>
          <w:rFonts w:ascii="Arial" w:hAnsi="Arial" w:cs="Arial"/>
          <w:szCs w:val="22"/>
        </w:rPr>
        <w:t xml:space="preserve"> in a sound and effective manner, as part of a broader enterprise-wide initiative: the Capital and Risk Transformation (CART). </w:t>
      </w:r>
    </w:p>
    <w:p w:rsidR="00AA409F" w:rsidRDefault="00AA409F" w:rsidP="00AA409F">
      <w:pPr>
        <w:rPr>
          <w:rFonts w:ascii="Arial" w:hAnsi="Arial" w:cs="Arial"/>
          <w:szCs w:val="22"/>
        </w:rPr>
      </w:pPr>
    </w:p>
    <w:p w:rsidR="00AA409F" w:rsidRDefault="00AA409F" w:rsidP="00AA409F">
      <w:pPr>
        <w:rPr>
          <w:rFonts w:ascii="Arial" w:hAnsi="Arial" w:cs="Arial"/>
          <w:szCs w:val="22"/>
        </w:rPr>
      </w:pPr>
      <w:r>
        <w:rPr>
          <w:rFonts w:ascii="Arial" w:hAnsi="Arial" w:cs="Arial"/>
          <w:szCs w:val="22"/>
        </w:rPr>
        <w:t>As part of th</w:t>
      </w:r>
      <w:r w:rsidR="00181D7C">
        <w:rPr>
          <w:rFonts w:ascii="Arial" w:hAnsi="Arial" w:cs="Arial"/>
          <w:szCs w:val="22"/>
        </w:rPr>
        <w:t>ose</w:t>
      </w:r>
      <w:r>
        <w:rPr>
          <w:rFonts w:ascii="Arial" w:hAnsi="Arial" w:cs="Arial"/>
          <w:szCs w:val="22"/>
        </w:rPr>
        <w:t xml:space="preserve"> engagement</w:t>
      </w:r>
      <w:r w:rsidR="00181D7C">
        <w:rPr>
          <w:rFonts w:ascii="Arial" w:hAnsi="Arial" w:cs="Arial"/>
          <w:szCs w:val="22"/>
        </w:rPr>
        <w:t>s</w:t>
      </w:r>
      <w:r>
        <w:rPr>
          <w:rFonts w:ascii="Arial" w:hAnsi="Arial" w:cs="Arial"/>
          <w:szCs w:val="22"/>
        </w:rPr>
        <w:t xml:space="preserve">, Consultant assisted with the creation of plans </w:t>
      </w:r>
      <w:r w:rsidR="008F3C5B">
        <w:rPr>
          <w:rFonts w:ascii="Arial" w:hAnsi="Arial" w:cs="Arial"/>
          <w:szCs w:val="22"/>
        </w:rPr>
        <w:t xml:space="preserve">across </w:t>
      </w:r>
      <w:r w:rsidR="00901F65">
        <w:rPr>
          <w:rFonts w:ascii="Arial" w:hAnsi="Arial" w:cs="Arial"/>
          <w:szCs w:val="22"/>
        </w:rPr>
        <w:t>three areas</w:t>
      </w:r>
      <w:r>
        <w:rPr>
          <w:rFonts w:ascii="Arial" w:hAnsi="Arial" w:cs="Arial"/>
          <w:szCs w:val="22"/>
        </w:rPr>
        <w:t>:</w:t>
      </w:r>
    </w:p>
    <w:p w:rsidR="008F3C5B" w:rsidRDefault="008F3C5B" w:rsidP="00AA409F">
      <w:pPr>
        <w:rPr>
          <w:rFonts w:ascii="Arial" w:hAnsi="Arial" w:cs="Arial"/>
          <w:szCs w:val="22"/>
        </w:rPr>
      </w:pPr>
    </w:p>
    <w:p w:rsidR="00901F65" w:rsidRPr="00901F65" w:rsidRDefault="00901F65" w:rsidP="00901F65">
      <w:pPr>
        <w:pStyle w:val="ListBullet"/>
        <w:rPr>
          <w:rFonts w:ascii="Arial" w:hAnsi="Arial" w:cs="Arial"/>
        </w:rPr>
      </w:pPr>
      <w:r w:rsidRPr="00901F65">
        <w:rPr>
          <w:rFonts w:ascii="Arial" w:hAnsi="Arial" w:cs="Arial"/>
        </w:rPr>
        <w:t>Governance and Organization (including Risk Appetite)</w:t>
      </w:r>
    </w:p>
    <w:p w:rsidR="00901F65" w:rsidRPr="00901F65" w:rsidRDefault="00901F65" w:rsidP="00901F65">
      <w:pPr>
        <w:pStyle w:val="ListBullet"/>
        <w:rPr>
          <w:rFonts w:ascii="Arial" w:hAnsi="Arial" w:cs="Arial"/>
        </w:rPr>
      </w:pPr>
      <w:r w:rsidRPr="00901F65">
        <w:rPr>
          <w:rFonts w:ascii="Arial" w:hAnsi="Arial" w:cs="Arial"/>
        </w:rPr>
        <w:t>Non-financial risk (model risk and operational risk) and Risk identification</w:t>
      </w:r>
    </w:p>
    <w:p w:rsidR="00901F65" w:rsidRDefault="00901F65" w:rsidP="00901F65">
      <w:pPr>
        <w:pStyle w:val="ListBullet"/>
        <w:rPr>
          <w:rFonts w:ascii="Arial" w:hAnsi="Arial" w:cs="Arial"/>
        </w:rPr>
      </w:pPr>
      <w:r w:rsidRPr="00901F65">
        <w:rPr>
          <w:rFonts w:ascii="Arial" w:hAnsi="Arial" w:cs="Arial"/>
        </w:rPr>
        <w:t>Model development</w:t>
      </w:r>
    </w:p>
    <w:p w:rsidR="00AA409F" w:rsidRDefault="00AA409F" w:rsidP="00AA409F">
      <w:pPr>
        <w:rPr>
          <w:rFonts w:ascii="Arial" w:hAnsi="Arial" w:cs="Arial"/>
          <w:szCs w:val="22"/>
        </w:rPr>
      </w:pPr>
    </w:p>
    <w:p w:rsidR="009610CC" w:rsidRDefault="00181D7C" w:rsidP="00AA409F">
      <w:pPr>
        <w:rPr>
          <w:rFonts w:ascii="Arial" w:hAnsi="Arial" w:cs="Arial"/>
          <w:szCs w:val="22"/>
        </w:rPr>
      </w:pPr>
      <w:r>
        <w:rPr>
          <w:rFonts w:ascii="Arial" w:hAnsi="Arial" w:cs="Arial"/>
          <w:szCs w:val="22"/>
        </w:rPr>
        <w:t xml:space="preserve">With the </w:t>
      </w:r>
      <w:r w:rsidR="009610CC">
        <w:rPr>
          <w:rFonts w:ascii="Arial" w:hAnsi="Arial" w:cs="Arial"/>
          <w:szCs w:val="22"/>
        </w:rPr>
        <w:t xml:space="preserve">planning </w:t>
      </w:r>
      <w:r>
        <w:rPr>
          <w:rFonts w:ascii="Arial" w:hAnsi="Arial" w:cs="Arial"/>
          <w:szCs w:val="22"/>
        </w:rPr>
        <w:t xml:space="preserve">and mobilization </w:t>
      </w:r>
      <w:r w:rsidR="009610CC">
        <w:rPr>
          <w:rFonts w:ascii="Arial" w:hAnsi="Arial" w:cs="Arial"/>
          <w:szCs w:val="22"/>
        </w:rPr>
        <w:t>phase</w:t>
      </w:r>
      <w:r>
        <w:rPr>
          <w:rFonts w:ascii="Arial" w:hAnsi="Arial" w:cs="Arial"/>
          <w:szCs w:val="22"/>
        </w:rPr>
        <w:t>s</w:t>
      </w:r>
      <w:r w:rsidR="009610CC">
        <w:rPr>
          <w:rFonts w:ascii="Arial" w:hAnsi="Arial" w:cs="Arial"/>
          <w:szCs w:val="22"/>
        </w:rPr>
        <w:t xml:space="preserve"> </w:t>
      </w:r>
      <w:r>
        <w:rPr>
          <w:rFonts w:ascii="Arial" w:hAnsi="Arial" w:cs="Arial"/>
          <w:szCs w:val="22"/>
        </w:rPr>
        <w:t>complete</w:t>
      </w:r>
      <w:r w:rsidR="009610CC">
        <w:rPr>
          <w:rFonts w:ascii="Arial" w:hAnsi="Arial" w:cs="Arial"/>
          <w:szCs w:val="22"/>
        </w:rPr>
        <w:t xml:space="preserve">, </w:t>
      </w:r>
      <w:r w:rsidR="00842029">
        <w:rPr>
          <w:rFonts w:ascii="Arial" w:hAnsi="Arial" w:cs="Arial"/>
          <w:szCs w:val="22"/>
        </w:rPr>
        <w:t>Santander U.S.</w:t>
      </w:r>
      <w:r w:rsidR="00AA409F">
        <w:rPr>
          <w:rFonts w:ascii="Arial" w:hAnsi="Arial" w:cs="Arial"/>
          <w:szCs w:val="22"/>
        </w:rPr>
        <w:t xml:space="preserve"> </w:t>
      </w:r>
      <w:r w:rsidR="009610CC">
        <w:rPr>
          <w:rFonts w:ascii="Arial" w:hAnsi="Arial" w:cs="Arial"/>
          <w:szCs w:val="22"/>
        </w:rPr>
        <w:t xml:space="preserve">has turned to execution against these plans. Consultant will support </w:t>
      </w:r>
      <w:r w:rsidR="00842029">
        <w:rPr>
          <w:rFonts w:ascii="Arial" w:hAnsi="Arial" w:cs="Arial"/>
          <w:szCs w:val="22"/>
        </w:rPr>
        <w:t>Santander U.S.</w:t>
      </w:r>
      <w:r w:rsidR="009610CC">
        <w:rPr>
          <w:rFonts w:ascii="Arial" w:hAnsi="Arial" w:cs="Arial"/>
          <w:szCs w:val="22"/>
        </w:rPr>
        <w:t xml:space="preserve"> over the course of 12 months (June 15, 2015 to June 1</w:t>
      </w:r>
      <w:r>
        <w:rPr>
          <w:rFonts w:ascii="Arial" w:hAnsi="Arial" w:cs="Arial"/>
          <w:szCs w:val="22"/>
        </w:rPr>
        <w:t>4</w:t>
      </w:r>
      <w:r w:rsidR="009610CC">
        <w:rPr>
          <w:rFonts w:ascii="Arial" w:hAnsi="Arial" w:cs="Arial"/>
          <w:szCs w:val="22"/>
        </w:rPr>
        <w:t xml:space="preserve">, 2016) across each of the areas defined above. In many cases, Consultant will execute against these plans jointly with </w:t>
      </w:r>
      <w:r w:rsidR="00842029">
        <w:rPr>
          <w:rFonts w:ascii="Arial" w:hAnsi="Arial" w:cs="Arial"/>
          <w:szCs w:val="22"/>
        </w:rPr>
        <w:t>Santander U.S.</w:t>
      </w:r>
      <w:r w:rsidR="009610CC">
        <w:rPr>
          <w:rFonts w:ascii="Arial" w:hAnsi="Arial" w:cs="Arial"/>
          <w:szCs w:val="22"/>
        </w:rPr>
        <w:t xml:space="preserve"> staff; in these cases the expectations and deliverables for both Consultant and </w:t>
      </w:r>
      <w:r w:rsidR="00842029">
        <w:rPr>
          <w:rFonts w:ascii="Arial" w:hAnsi="Arial" w:cs="Arial"/>
          <w:szCs w:val="22"/>
        </w:rPr>
        <w:t>Santander U.S.</w:t>
      </w:r>
      <w:r w:rsidR="009610CC">
        <w:rPr>
          <w:rFonts w:ascii="Arial" w:hAnsi="Arial" w:cs="Arial"/>
          <w:szCs w:val="22"/>
        </w:rPr>
        <w:t xml:space="preserve"> staff have been defined in this document.  While this document covers 12 months of support, specific tasks and delivery dates are known in the most detail for the first 6 months. As such, the deliverables described in this Statement of Work focus on these first 6 months; as execution progresses, </w:t>
      </w:r>
      <w:r w:rsidR="00842029">
        <w:rPr>
          <w:rFonts w:ascii="Arial" w:hAnsi="Arial" w:cs="Arial"/>
          <w:szCs w:val="22"/>
        </w:rPr>
        <w:t>Santander U.S.</w:t>
      </w:r>
      <w:r w:rsidR="009610CC">
        <w:rPr>
          <w:rFonts w:ascii="Arial" w:hAnsi="Arial" w:cs="Arial"/>
          <w:szCs w:val="22"/>
        </w:rPr>
        <w:t xml:space="preserve"> and Consultant will jointly agree on the specific nature and timing of further deliverables in the following 6 months, taking into account progress to date, changes in </w:t>
      </w:r>
      <w:r w:rsidR="00842029">
        <w:rPr>
          <w:rFonts w:ascii="Arial" w:hAnsi="Arial" w:cs="Arial"/>
          <w:szCs w:val="22"/>
        </w:rPr>
        <w:t>Santander U.S.</w:t>
      </w:r>
      <w:r w:rsidR="009610CC">
        <w:rPr>
          <w:rFonts w:ascii="Arial" w:hAnsi="Arial" w:cs="Arial"/>
          <w:szCs w:val="22"/>
        </w:rPr>
        <w:t>’s priorities, and the level of resources committed by Consultant in this Statement of Work</w:t>
      </w:r>
      <w:r w:rsidR="00003162">
        <w:rPr>
          <w:rFonts w:ascii="Arial" w:hAnsi="Arial" w:cs="Arial"/>
          <w:szCs w:val="22"/>
        </w:rPr>
        <w:t>, and the parties shall amend this Statement of Work accordingly</w:t>
      </w:r>
      <w:r w:rsidR="009610CC">
        <w:rPr>
          <w:rFonts w:ascii="Arial" w:hAnsi="Arial" w:cs="Arial"/>
          <w:szCs w:val="22"/>
        </w:rPr>
        <w:t>. The focus of the engagement is described in the following section.</w:t>
      </w:r>
    </w:p>
    <w:p w:rsidR="009610CC" w:rsidRDefault="009610CC" w:rsidP="00AA409F">
      <w:pPr>
        <w:rPr>
          <w:rFonts w:ascii="Arial" w:hAnsi="Arial" w:cs="Arial"/>
          <w:szCs w:val="22"/>
        </w:rPr>
      </w:pPr>
    </w:p>
    <w:p w:rsidR="00AA409F" w:rsidRDefault="00AA409F"/>
    <w:p w:rsidR="00AA409F" w:rsidRDefault="00AA409F" w:rsidP="001B2DB5">
      <w:pPr>
        <w:keepNext/>
        <w:keepLines/>
        <w:widowControl/>
        <w:numPr>
          <w:ilvl w:val="0"/>
          <w:numId w:val="19"/>
        </w:numPr>
        <w:spacing w:after="240"/>
        <w:outlineLvl w:val="0"/>
        <w:rPr>
          <w:rFonts w:ascii="Arial" w:hAnsi="Arial" w:cs="Arial"/>
          <w:b/>
          <w:szCs w:val="22"/>
        </w:rPr>
      </w:pPr>
      <w:r>
        <w:rPr>
          <w:rFonts w:ascii="Arial" w:hAnsi="Arial" w:cs="Arial"/>
          <w:b/>
          <w:szCs w:val="22"/>
        </w:rPr>
        <w:t>Services and deliverables</w:t>
      </w:r>
    </w:p>
    <w:p w:rsidR="009610CC" w:rsidRDefault="00181D7C" w:rsidP="00901F65">
      <w:pPr>
        <w:pStyle w:val="BodyText"/>
        <w:rPr>
          <w:rFonts w:ascii="Arial" w:hAnsi="Arial" w:cs="Arial"/>
          <w:szCs w:val="22"/>
        </w:rPr>
      </w:pPr>
      <w:r>
        <w:rPr>
          <w:rFonts w:ascii="Arial" w:hAnsi="Arial" w:cs="Arial"/>
          <w:szCs w:val="22"/>
        </w:rPr>
        <w:t xml:space="preserve">As defined above, </w:t>
      </w:r>
      <w:r w:rsidR="008F3C5B" w:rsidRPr="008F3C5B">
        <w:rPr>
          <w:rFonts w:ascii="Arial" w:hAnsi="Arial" w:cs="Arial"/>
          <w:szCs w:val="22"/>
        </w:rPr>
        <w:t>Consultant’s support</w:t>
      </w:r>
      <w:r w:rsidR="008F3C5B">
        <w:rPr>
          <w:rFonts w:ascii="Arial" w:hAnsi="Arial" w:cs="Arial"/>
          <w:szCs w:val="22"/>
        </w:rPr>
        <w:t xml:space="preserve"> is organized into three major workstreams</w:t>
      </w:r>
      <w:r w:rsidR="00901F65">
        <w:rPr>
          <w:rStyle w:val="FootnoteReference"/>
          <w:rFonts w:ascii="Arial" w:hAnsi="Arial"/>
        </w:rPr>
        <w:footnoteReference w:id="1"/>
      </w:r>
      <w:r w:rsidR="008F3C5B">
        <w:rPr>
          <w:rFonts w:ascii="Arial" w:hAnsi="Arial" w:cs="Arial"/>
          <w:szCs w:val="22"/>
        </w:rPr>
        <w:t>.</w:t>
      </w:r>
      <w:r w:rsidR="00AC5AC4">
        <w:rPr>
          <w:rFonts w:ascii="Arial" w:hAnsi="Arial" w:cs="Arial"/>
          <w:szCs w:val="22"/>
        </w:rPr>
        <w:t xml:space="preserve"> </w:t>
      </w:r>
      <w:r w:rsidR="008F3C5B">
        <w:rPr>
          <w:rFonts w:ascii="Arial" w:hAnsi="Arial" w:cs="Arial"/>
          <w:szCs w:val="22"/>
        </w:rPr>
        <w:t xml:space="preserve">This section describes </w:t>
      </w:r>
      <w:r w:rsidR="00AC5AC4">
        <w:rPr>
          <w:rFonts w:ascii="Arial" w:hAnsi="Arial" w:cs="Arial"/>
          <w:szCs w:val="22"/>
        </w:rPr>
        <w:t>Consultant’s</w:t>
      </w:r>
      <w:r w:rsidR="008F3C5B">
        <w:rPr>
          <w:rFonts w:ascii="Arial" w:hAnsi="Arial" w:cs="Arial"/>
          <w:szCs w:val="22"/>
        </w:rPr>
        <w:t xml:space="preserve"> </w:t>
      </w:r>
      <w:r w:rsidR="00AC5AC4">
        <w:rPr>
          <w:rFonts w:ascii="Arial" w:hAnsi="Arial" w:cs="Arial"/>
          <w:szCs w:val="22"/>
        </w:rPr>
        <w:t>role and deliverables</w:t>
      </w:r>
      <w:r w:rsidR="008F3C5B">
        <w:rPr>
          <w:rFonts w:ascii="Arial" w:hAnsi="Arial" w:cs="Arial"/>
          <w:szCs w:val="22"/>
        </w:rPr>
        <w:t xml:space="preserve"> for each</w:t>
      </w:r>
      <w:r w:rsidR="00AC5AC4">
        <w:rPr>
          <w:rFonts w:ascii="Arial" w:hAnsi="Arial" w:cs="Arial"/>
          <w:szCs w:val="22"/>
        </w:rPr>
        <w:t xml:space="preserve"> </w:t>
      </w:r>
      <w:r w:rsidR="008F3C5B">
        <w:rPr>
          <w:rFonts w:ascii="Arial" w:hAnsi="Arial" w:cs="Arial"/>
          <w:szCs w:val="22"/>
        </w:rPr>
        <w:t>workstream</w:t>
      </w:r>
      <w:r w:rsidR="00AC5AC4">
        <w:rPr>
          <w:rFonts w:ascii="Arial" w:hAnsi="Arial" w:cs="Arial"/>
          <w:szCs w:val="22"/>
        </w:rPr>
        <w:t xml:space="preserve">: </w:t>
      </w:r>
    </w:p>
    <w:p w:rsidR="008F3C5B" w:rsidRDefault="008F3C5B" w:rsidP="009610CC">
      <w:pPr>
        <w:pStyle w:val="BodyText"/>
        <w:rPr>
          <w:rFonts w:ascii="Arial" w:hAnsi="Arial" w:cs="Arial"/>
          <w:szCs w:val="22"/>
        </w:rPr>
      </w:pPr>
    </w:p>
    <w:p w:rsidR="00901F65" w:rsidRPr="00901F65" w:rsidRDefault="00901F65" w:rsidP="00901F65">
      <w:pPr>
        <w:pStyle w:val="ListBullet"/>
        <w:rPr>
          <w:rFonts w:ascii="Arial" w:hAnsi="Arial" w:cs="Arial"/>
        </w:rPr>
      </w:pPr>
      <w:r w:rsidRPr="00901F65">
        <w:rPr>
          <w:rFonts w:ascii="Arial" w:hAnsi="Arial" w:cs="Arial"/>
        </w:rPr>
        <w:t>Governance and Organization (including Risk Appetite)</w:t>
      </w:r>
    </w:p>
    <w:p w:rsidR="00901F65" w:rsidRPr="00901F65" w:rsidRDefault="00901F65" w:rsidP="00901F65">
      <w:pPr>
        <w:pStyle w:val="ListBullet"/>
        <w:rPr>
          <w:rFonts w:ascii="Arial" w:hAnsi="Arial" w:cs="Arial"/>
        </w:rPr>
      </w:pPr>
      <w:r w:rsidRPr="00901F65">
        <w:rPr>
          <w:rFonts w:ascii="Arial" w:hAnsi="Arial" w:cs="Arial"/>
        </w:rPr>
        <w:t>Non-financial risk (model risk and operational risk) and Risk identification</w:t>
      </w:r>
    </w:p>
    <w:p w:rsidR="008F3C5B" w:rsidRPr="00901F65" w:rsidRDefault="00901F65" w:rsidP="00901F65">
      <w:pPr>
        <w:pStyle w:val="ListBullet"/>
        <w:rPr>
          <w:rFonts w:ascii="Arial" w:hAnsi="Arial" w:cs="Arial"/>
        </w:rPr>
      </w:pPr>
      <w:r w:rsidRPr="00901F65">
        <w:rPr>
          <w:rFonts w:ascii="Arial" w:hAnsi="Arial" w:cs="Arial"/>
        </w:rPr>
        <w:lastRenderedPageBreak/>
        <w:t>Model development</w:t>
      </w:r>
    </w:p>
    <w:p w:rsidR="008F3C5B" w:rsidRPr="00A058FE" w:rsidRDefault="008F3C5B" w:rsidP="009610CC">
      <w:pPr>
        <w:pStyle w:val="BodyText"/>
        <w:rPr>
          <w:rFonts w:ascii="Arial" w:hAnsi="Arial" w:cs="Arial"/>
          <w:i/>
          <w:szCs w:val="22"/>
        </w:rPr>
      </w:pPr>
    </w:p>
    <w:p w:rsidR="009610CC" w:rsidRPr="00A058FE" w:rsidRDefault="00AC5AC4" w:rsidP="00A8353B">
      <w:pPr>
        <w:pStyle w:val="BodyText"/>
        <w:rPr>
          <w:rFonts w:ascii="Arial" w:hAnsi="Arial" w:cs="Arial"/>
          <w:szCs w:val="22"/>
        </w:rPr>
      </w:pPr>
      <w:r>
        <w:rPr>
          <w:rFonts w:ascii="Arial" w:hAnsi="Arial" w:cs="Arial"/>
          <w:szCs w:val="22"/>
        </w:rPr>
        <w:t xml:space="preserve">The following sub-sections describe </w:t>
      </w:r>
      <w:r w:rsidR="008A1690">
        <w:rPr>
          <w:rFonts w:ascii="Arial" w:hAnsi="Arial" w:cs="Arial"/>
          <w:szCs w:val="22"/>
        </w:rPr>
        <w:t>t</w:t>
      </w:r>
      <w:r>
        <w:rPr>
          <w:rFonts w:ascii="Arial" w:hAnsi="Arial" w:cs="Arial"/>
          <w:szCs w:val="22"/>
        </w:rPr>
        <w:t>he background, Consultant’s responsibilities, and Consultant’s deliverables for each workstream.</w:t>
      </w:r>
    </w:p>
    <w:p w:rsidR="009610CC" w:rsidRDefault="009610CC" w:rsidP="009610CC">
      <w:pPr>
        <w:keepNext/>
        <w:keepLines/>
        <w:widowControl/>
        <w:spacing w:after="240"/>
        <w:outlineLvl w:val="0"/>
        <w:rPr>
          <w:rFonts w:ascii="Arial" w:hAnsi="Arial" w:cs="Arial"/>
          <w:b/>
          <w:szCs w:val="22"/>
        </w:rPr>
      </w:pPr>
    </w:p>
    <w:p w:rsidR="00C87AD1" w:rsidRPr="00C87AD1" w:rsidRDefault="00C87AD1" w:rsidP="001B2DB5">
      <w:pPr>
        <w:pStyle w:val="ListParagraph"/>
        <w:numPr>
          <w:ilvl w:val="1"/>
          <w:numId w:val="19"/>
        </w:numPr>
        <w:rPr>
          <w:rFonts w:ascii="Arial" w:hAnsi="Arial" w:cs="Arial"/>
          <w:b/>
          <w:szCs w:val="22"/>
        </w:rPr>
      </w:pPr>
      <w:r w:rsidRPr="00C87AD1">
        <w:rPr>
          <w:rFonts w:ascii="Arial" w:hAnsi="Arial" w:cs="Arial"/>
          <w:b/>
          <w:szCs w:val="22"/>
        </w:rPr>
        <w:t>Governance and Organization (including Risk Appetite)</w:t>
      </w:r>
    </w:p>
    <w:p w:rsidR="00A62DBD" w:rsidRDefault="00A62DBD" w:rsidP="00305D98">
      <w:pPr>
        <w:keepNext/>
        <w:keepLines/>
        <w:widowControl/>
        <w:spacing w:after="240"/>
        <w:outlineLvl w:val="0"/>
        <w:rPr>
          <w:rFonts w:ascii="Arial" w:hAnsi="Arial" w:cs="Arial"/>
          <w:b/>
          <w:szCs w:val="22"/>
        </w:rPr>
      </w:pPr>
    </w:p>
    <w:p w:rsidR="00A62DBD" w:rsidRDefault="00A62DBD" w:rsidP="00A62DBD">
      <w:pPr>
        <w:keepLines/>
        <w:widowControl/>
        <w:spacing w:after="240"/>
        <w:rPr>
          <w:rFonts w:ascii="Arial" w:hAnsi="Arial" w:cs="Arial"/>
          <w:szCs w:val="22"/>
        </w:rPr>
      </w:pPr>
      <w:r>
        <w:rPr>
          <w:rFonts w:ascii="Arial" w:hAnsi="Arial" w:cs="Arial"/>
          <w:szCs w:val="22"/>
        </w:rPr>
        <w:t>As part of the CART program, Santander U.S. has launched efforts to strengthen the Risk Appetite Framework and Risk Governance and Organization. The Consultant will provide support in the following areas:</w:t>
      </w:r>
    </w:p>
    <w:p w:rsidR="00A62DBD" w:rsidRPr="001E0CE1" w:rsidRDefault="00A62DBD" w:rsidP="001B2DB5">
      <w:pPr>
        <w:pStyle w:val="BodyText"/>
        <w:numPr>
          <w:ilvl w:val="0"/>
          <w:numId w:val="32"/>
        </w:numPr>
        <w:spacing w:after="120"/>
        <w:rPr>
          <w:rFonts w:ascii="Arial" w:hAnsi="Arial" w:cs="Arial"/>
          <w:szCs w:val="22"/>
        </w:rPr>
      </w:pPr>
      <w:r w:rsidRPr="001E0CE1">
        <w:rPr>
          <w:rFonts w:ascii="Arial" w:hAnsi="Arial" w:cs="Arial"/>
          <w:szCs w:val="22"/>
        </w:rPr>
        <w:t>Redevelopment and embedding of the Risk Appetite Statement and Framework</w:t>
      </w:r>
    </w:p>
    <w:p w:rsidR="00A62DBD" w:rsidRPr="001E0CE1" w:rsidRDefault="00A62DBD" w:rsidP="001B2DB5">
      <w:pPr>
        <w:pStyle w:val="BodyText"/>
        <w:numPr>
          <w:ilvl w:val="1"/>
          <w:numId w:val="32"/>
        </w:numPr>
        <w:spacing w:after="120"/>
        <w:rPr>
          <w:rFonts w:ascii="Arial" w:hAnsi="Arial" w:cs="Arial"/>
          <w:szCs w:val="22"/>
        </w:rPr>
      </w:pPr>
      <w:r w:rsidRPr="001E0CE1">
        <w:rPr>
          <w:rFonts w:ascii="Arial" w:hAnsi="Arial" w:cs="Arial"/>
          <w:szCs w:val="22"/>
        </w:rPr>
        <w:t>Risk Appetite statement, cascading and embedding</w:t>
      </w:r>
    </w:p>
    <w:p w:rsidR="00A62DBD" w:rsidRPr="001E0CE1" w:rsidRDefault="00A62DBD" w:rsidP="001B2DB5">
      <w:pPr>
        <w:pStyle w:val="BodyText"/>
        <w:numPr>
          <w:ilvl w:val="1"/>
          <w:numId w:val="32"/>
        </w:numPr>
        <w:spacing w:after="120"/>
        <w:rPr>
          <w:rFonts w:ascii="Arial" w:hAnsi="Arial" w:cs="Arial"/>
          <w:szCs w:val="22"/>
        </w:rPr>
      </w:pPr>
      <w:r w:rsidRPr="001E0CE1">
        <w:rPr>
          <w:rFonts w:ascii="Arial" w:hAnsi="Arial" w:cs="Arial"/>
          <w:szCs w:val="22"/>
        </w:rPr>
        <w:t>Reporting, monitoring and escalation processes</w:t>
      </w:r>
    </w:p>
    <w:p w:rsidR="00A62DBD" w:rsidRPr="001E0CE1" w:rsidRDefault="00A62DBD" w:rsidP="001B2DB5">
      <w:pPr>
        <w:pStyle w:val="BodyText"/>
        <w:numPr>
          <w:ilvl w:val="0"/>
          <w:numId w:val="32"/>
        </w:numPr>
        <w:spacing w:after="120"/>
        <w:rPr>
          <w:rFonts w:ascii="Arial" w:hAnsi="Arial" w:cs="Arial"/>
          <w:szCs w:val="22"/>
        </w:rPr>
      </w:pPr>
      <w:r w:rsidRPr="001E0CE1">
        <w:rPr>
          <w:rFonts w:ascii="Arial" w:hAnsi="Arial" w:cs="Arial"/>
          <w:szCs w:val="22"/>
        </w:rPr>
        <w:t>Design of the Target Operating Model for risk management</w:t>
      </w:r>
    </w:p>
    <w:p w:rsidR="00A62DBD" w:rsidRDefault="00A62DBD" w:rsidP="001B2DB5">
      <w:pPr>
        <w:pStyle w:val="BodyText"/>
        <w:numPr>
          <w:ilvl w:val="1"/>
          <w:numId w:val="32"/>
        </w:numPr>
        <w:spacing w:after="120"/>
        <w:rPr>
          <w:rFonts w:ascii="Arial" w:hAnsi="Arial" w:cs="Arial"/>
          <w:szCs w:val="22"/>
        </w:rPr>
      </w:pPr>
      <w:r w:rsidRPr="000B5D4A">
        <w:rPr>
          <w:rFonts w:ascii="Arial" w:hAnsi="Arial" w:cs="Arial"/>
          <w:szCs w:val="22"/>
        </w:rPr>
        <w:t>Risk leadership structure and responsibilities</w:t>
      </w:r>
    </w:p>
    <w:p w:rsidR="00A62DBD" w:rsidRPr="000B5D4A" w:rsidRDefault="00A62DBD" w:rsidP="001B2DB5">
      <w:pPr>
        <w:pStyle w:val="BodyText"/>
        <w:numPr>
          <w:ilvl w:val="1"/>
          <w:numId w:val="32"/>
        </w:numPr>
        <w:spacing w:after="120"/>
        <w:rPr>
          <w:rFonts w:ascii="Arial" w:hAnsi="Arial" w:cs="Arial"/>
          <w:szCs w:val="22"/>
        </w:rPr>
      </w:pPr>
      <w:r w:rsidRPr="000B5D4A">
        <w:rPr>
          <w:rFonts w:ascii="Arial" w:hAnsi="Arial" w:cs="Arial"/>
          <w:szCs w:val="22"/>
        </w:rPr>
        <w:t xml:space="preserve">Articulation of roles and responsibilities across </w:t>
      </w:r>
      <w:r>
        <w:rPr>
          <w:rFonts w:ascii="Arial" w:hAnsi="Arial" w:cs="Arial"/>
          <w:szCs w:val="22"/>
        </w:rPr>
        <w:t>Santander U.S.</w:t>
      </w:r>
      <w:r w:rsidRPr="000B5D4A">
        <w:rPr>
          <w:rFonts w:ascii="Arial" w:hAnsi="Arial" w:cs="Arial"/>
          <w:szCs w:val="22"/>
        </w:rPr>
        <w:t>/subsidiaries</w:t>
      </w:r>
      <w:r>
        <w:rPr>
          <w:rFonts w:ascii="Arial" w:hAnsi="Arial" w:cs="Arial"/>
          <w:szCs w:val="22"/>
        </w:rPr>
        <w:t>,</w:t>
      </w:r>
      <w:r w:rsidRPr="000B5D4A">
        <w:rPr>
          <w:rFonts w:ascii="Arial" w:hAnsi="Arial" w:cs="Arial"/>
          <w:szCs w:val="22"/>
        </w:rPr>
        <w:t xml:space="preserve"> and organizational design (by risk type)   </w:t>
      </w:r>
    </w:p>
    <w:p w:rsidR="00A62DBD" w:rsidRPr="001E0CE1" w:rsidRDefault="00A62DBD" w:rsidP="001B2DB5">
      <w:pPr>
        <w:pStyle w:val="BodyText"/>
        <w:numPr>
          <w:ilvl w:val="0"/>
          <w:numId w:val="32"/>
        </w:numPr>
        <w:spacing w:after="120"/>
        <w:rPr>
          <w:rFonts w:ascii="Arial" w:hAnsi="Arial" w:cs="Arial"/>
          <w:szCs w:val="22"/>
        </w:rPr>
      </w:pPr>
      <w:r w:rsidRPr="001E0CE1">
        <w:rPr>
          <w:rFonts w:ascii="Arial" w:hAnsi="Arial" w:cs="Arial"/>
          <w:szCs w:val="22"/>
        </w:rPr>
        <w:t>Strengthening of Board and Senior Management risk oversight</w:t>
      </w:r>
    </w:p>
    <w:p w:rsidR="00A62DBD" w:rsidRPr="001E0CE1" w:rsidRDefault="00A62DBD" w:rsidP="001B2DB5">
      <w:pPr>
        <w:pStyle w:val="BodyText"/>
        <w:numPr>
          <w:ilvl w:val="1"/>
          <w:numId w:val="32"/>
        </w:numPr>
        <w:spacing w:after="120"/>
        <w:rPr>
          <w:rFonts w:ascii="Arial" w:hAnsi="Arial" w:cs="Arial"/>
          <w:szCs w:val="22"/>
        </w:rPr>
      </w:pPr>
      <w:r w:rsidRPr="001E0CE1">
        <w:rPr>
          <w:rFonts w:ascii="Arial" w:hAnsi="Arial" w:cs="Arial"/>
          <w:szCs w:val="22"/>
        </w:rPr>
        <w:t>Board Risk Committee</w:t>
      </w:r>
      <w:r w:rsidR="00E439E2">
        <w:rPr>
          <w:rFonts w:ascii="Arial" w:hAnsi="Arial" w:cs="Arial"/>
          <w:szCs w:val="22"/>
        </w:rPr>
        <w:t xml:space="preserve"> Education</w:t>
      </w:r>
    </w:p>
    <w:p w:rsidR="00A62DBD" w:rsidRPr="001E0CE1" w:rsidRDefault="00A62DBD" w:rsidP="001B2DB5">
      <w:pPr>
        <w:pStyle w:val="BodyText"/>
        <w:numPr>
          <w:ilvl w:val="1"/>
          <w:numId w:val="32"/>
        </w:numPr>
        <w:spacing w:after="120"/>
        <w:rPr>
          <w:rFonts w:ascii="Arial" w:hAnsi="Arial" w:cs="Arial"/>
          <w:szCs w:val="22"/>
        </w:rPr>
      </w:pPr>
      <w:r w:rsidRPr="001E0CE1">
        <w:rPr>
          <w:rFonts w:ascii="Arial" w:hAnsi="Arial" w:cs="Arial"/>
          <w:szCs w:val="22"/>
        </w:rPr>
        <w:t>Board and Management Risk Committee effectiveness</w:t>
      </w:r>
    </w:p>
    <w:p w:rsidR="00A62DBD" w:rsidRPr="001E0CE1" w:rsidRDefault="00A62DBD" w:rsidP="001B2DB5">
      <w:pPr>
        <w:pStyle w:val="BodyText"/>
        <w:numPr>
          <w:ilvl w:val="0"/>
          <w:numId w:val="32"/>
        </w:numPr>
        <w:spacing w:after="120"/>
        <w:rPr>
          <w:rFonts w:ascii="Arial" w:hAnsi="Arial" w:cs="Arial"/>
          <w:szCs w:val="22"/>
        </w:rPr>
      </w:pPr>
      <w:r w:rsidRPr="001E0CE1">
        <w:rPr>
          <w:rFonts w:ascii="Arial" w:hAnsi="Arial" w:cs="Arial"/>
          <w:szCs w:val="22"/>
        </w:rPr>
        <w:t>Enhancement of internal risk reporting</w:t>
      </w:r>
    </w:p>
    <w:p w:rsidR="00A62DBD" w:rsidRDefault="00A62DBD" w:rsidP="001B2DB5">
      <w:pPr>
        <w:pStyle w:val="BodyText"/>
        <w:numPr>
          <w:ilvl w:val="1"/>
          <w:numId w:val="32"/>
        </w:numPr>
        <w:spacing w:after="120"/>
        <w:rPr>
          <w:rFonts w:ascii="Arial" w:hAnsi="Arial" w:cs="Arial"/>
          <w:szCs w:val="22"/>
        </w:rPr>
      </w:pPr>
      <w:r>
        <w:rPr>
          <w:rFonts w:ascii="Arial" w:hAnsi="Arial" w:cs="Arial"/>
          <w:szCs w:val="22"/>
        </w:rPr>
        <w:t>Gap analysis and recommendations for quick wins</w:t>
      </w:r>
      <w:r>
        <w:rPr>
          <w:rFonts w:ascii="Arial" w:hAnsi="Arial" w:cs="Arial"/>
          <w:szCs w:val="22"/>
        </w:rPr>
        <w:tab/>
      </w:r>
    </w:p>
    <w:p w:rsidR="00A62DBD" w:rsidRDefault="00A62DBD" w:rsidP="001B2DB5">
      <w:pPr>
        <w:pStyle w:val="BodyText"/>
        <w:numPr>
          <w:ilvl w:val="1"/>
          <w:numId w:val="32"/>
        </w:numPr>
        <w:spacing w:after="120"/>
        <w:rPr>
          <w:rFonts w:ascii="Arial" w:hAnsi="Arial" w:cs="Arial"/>
          <w:szCs w:val="22"/>
        </w:rPr>
      </w:pPr>
      <w:r>
        <w:rPr>
          <w:rFonts w:ascii="Arial" w:hAnsi="Arial" w:cs="Arial"/>
          <w:szCs w:val="22"/>
        </w:rPr>
        <w:t>Reporting landscape</w:t>
      </w:r>
    </w:p>
    <w:p w:rsidR="00A62DBD" w:rsidRDefault="00A62DBD" w:rsidP="001B2DB5">
      <w:pPr>
        <w:pStyle w:val="BodyText"/>
        <w:numPr>
          <w:ilvl w:val="1"/>
          <w:numId w:val="32"/>
        </w:numPr>
        <w:spacing w:after="120"/>
        <w:rPr>
          <w:rFonts w:ascii="Arial" w:hAnsi="Arial" w:cs="Arial"/>
          <w:szCs w:val="22"/>
        </w:rPr>
      </w:pPr>
      <w:r>
        <w:rPr>
          <w:rFonts w:ascii="Arial" w:hAnsi="Arial" w:cs="Arial"/>
          <w:szCs w:val="22"/>
        </w:rPr>
        <w:t>Templates for select reports (phased approach)</w:t>
      </w:r>
    </w:p>
    <w:p w:rsidR="00A62DBD" w:rsidRPr="00A92427" w:rsidRDefault="00A62DBD" w:rsidP="00A62DBD">
      <w:pPr>
        <w:pStyle w:val="BodyText"/>
        <w:ind w:left="360"/>
        <w:rPr>
          <w:rFonts w:ascii="Arial" w:hAnsi="Arial" w:cs="Arial"/>
          <w:szCs w:val="22"/>
        </w:rPr>
      </w:pPr>
    </w:p>
    <w:p w:rsidR="00A62DBD" w:rsidRDefault="00A62DBD" w:rsidP="00A62DBD">
      <w:pPr>
        <w:keepLines/>
        <w:widowControl/>
        <w:spacing w:after="240"/>
        <w:rPr>
          <w:rFonts w:ascii="Arial" w:hAnsi="Arial" w:cs="Arial"/>
          <w:szCs w:val="22"/>
        </w:rPr>
      </w:pPr>
      <w:r>
        <w:rPr>
          <w:rFonts w:ascii="Arial" w:hAnsi="Arial" w:cs="Arial"/>
          <w:szCs w:val="22"/>
        </w:rPr>
        <w:t>The following paragraphs describe the projects in this workstream, the Consultant’s tasks and deliverables, as well as Santander U.S.’s responsibilities for each area.</w:t>
      </w:r>
    </w:p>
    <w:p w:rsidR="00A62DBD" w:rsidRDefault="00A62DBD" w:rsidP="001B2DB5">
      <w:pPr>
        <w:pStyle w:val="ListParagraph"/>
        <w:numPr>
          <w:ilvl w:val="2"/>
          <w:numId w:val="19"/>
        </w:numPr>
        <w:rPr>
          <w:rFonts w:ascii="Arial" w:hAnsi="Arial" w:cs="Arial"/>
          <w:b/>
          <w:szCs w:val="22"/>
        </w:rPr>
      </w:pPr>
      <w:r w:rsidRPr="00A62DBD">
        <w:rPr>
          <w:rFonts w:ascii="Arial" w:hAnsi="Arial" w:cs="Arial"/>
          <w:b/>
          <w:szCs w:val="22"/>
        </w:rPr>
        <w:t>Redevelopment and embedding of the Risk Appetite Statement (RAS) and Framework</w:t>
      </w:r>
    </w:p>
    <w:p w:rsidR="00A62DBD" w:rsidRPr="00A62DBD" w:rsidRDefault="00A62DBD" w:rsidP="00A62DBD">
      <w:pPr>
        <w:pStyle w:val="ListParagraph"/>
        <w:ind w:left="936"/>
        <w:rPr>
          <w:rFonts w:ascii="Arial" w:hAnsi="Arial" w:cs="Arial"/>
          <w:b/>
          <w:szCs w:val="22"/>
        </w:rPr>
      </w:pPr>
    </w:p>
    <w:p w:rsidR="00A62DBD" w:rsidRDefault="00A62DBD" w:rsidP="00A62DBD">
      <w:pPr>
        <w:rPr>
          <w:rFonts w:ascii="Arial" w:hAnsi="Arial" w:cs="Arial"/>
          <w:b/>
          <w:szCs w:val="22"/>
        </w:rPr>
      </w:pPr>
    </w:p>
    <w:p w:rsidR="00A62DBD" w:rsidRPr="005E4517" w:rsidRDefault="00A62DBD" w:rsidP="00A62DBD">
      <w:pPr>
        <w:rPr>
          <w:rFonts w:ascii="Arial" w:hAnsi="Arial" w:cs="Arial"/>
          <w:i/>
          <w:szCs w:val="22"/>
        </w:rPr>
      </w:pPr>
      <w:r w:rsidRPr="005E4517">
        <w:rPr>
          <w:rFonts w:ascii="Arial" w:hAnsi="Arial" w:cs="Arial"/>
          <w:szCs w:val="22"/>
          <w:u w:val="single"/>
        </w:rPr>
        <w:t>Approach:</w:t>
      </w:r>
      <w:r>
        <w:rPr>
          <w:rFonts w:ascii="Arial" w:hAnsi="Arial" w:cs="Arial"/>
          <w:szCs w:val="22"/>
        </w:rPr>
        <w:t xml:space="preserve"> </w:t>
      </w:r>
      <w:r w:rsidRPr="005E4517">
        <w:rPr>
          <w:rFonts w:ascii="Arial" w:hAnsi="Arial" w:cs="Arial"/>
          <w:i/>
          <w:szCs w:val="22"/>
        </w:rPr>
        <w:t xml:space="preserve">Joint </w:t>
      </w:r>
      <w:r>
        <w:rPr>
          <w:rFonts w:ascii="Arial" w:hAnsi="Arial" w:cs="Arial"/>
          <w:i/>
          <w:szCs w:val="22"/>
        </w:rPr>
        <w:t>Santander U.S.</w:t>
      </w:r>
      <w:r w:rsidRPr="005E4517">
        <w:rPr>
          <w:rFonts w:ascii="Arial" w:hAnsi="Arial" w:cs="Arial"/>
          <w:i/>
          <w:szCs w:val="22"/>
        </w:rPr>
        <w:t xml:space="preserve"> / </w:t>
      </w:r>
      <w:r>
        <w:rPr>
          <w:rFonts w:ascii="Arial" w:hAnsi="Arial" w:cs="Arial"/>
          <w:i/>
          <w:szCs w:val="22"/>
        </w:rPr>
        <w:t>the Consultant</w:t>
      </w:r>
      <w:r w:rsidRPr="005E4517">
        <w:rPr>
          <w:rFonts w:ascii="Arial" w:hAnsi="Arial" w:cs="Arial"/>
          <w:i/>
          <w:szCs w:val="22"/>
        </w:rPr>
        <w:t xml:space="preserve"> execution support</w:t>
      </w:r>
    </w:p>
    <w:p w:rsidR="00A62DBD" w:rsidRPr="005E4517" w:rsidRDefault="00A62DBD" w:rsidP="00A62DBD">
      <w:pPr>
        <w:rPr>
          <w:rFonts w:ascii="Arial" w:hAnsi="Arial" w:cs="Arial"/>
          <w:b/>
          <w:szCs w:val="22"/>
        </w:rPr>
      </w:pPr>
    </w:p>
    <w:p w:rsidR="00A62DBD" w:rsidRDefault="00A62DBD" w:rsidP="00A62DBD">
      <w:pPr>
        <w:pStyle w:val="BodyText"/>
        <w:rPr>
          <w:rFonts w:ascii="Arial" w:hAnsi="Arial" w:cs="Arial"/>
        </w:rPr>
      </w:pPr>
      <w:r>
        <w:rPr>
          <w:rFonts w:ascii="Arial" w:hAnsi="Arial" w:cs="Arial"/>
        </w:rPr>
        <w:t>There are two primary objectives to this project:</w:t>
      </w:r>
    </w:p>
    <w:p w:rsidR="00A62DBD" w:rsidRDefault="00A62DBD" w:rsidP="001B2DB5">
      <w:pPr>
        <w:pStyle w:val="BodyText"/>
        <w:numPr>
          <w:ilvl w:val="0"/>
          <w:numId w:val="27"/>
        </w:numPr>
        <w:spacing w:after="120"/>
        <w:rPr>
          <w:rFonts w:ascii="Arial" w:hAnsi="Arial" w:cs="Arial"/>
        </w:rPr>
      </w:pPr>
      <w:r>
        <w:rPr>
          <w:rFonts w:ascii="Arial" w:hAnsi="Arial" w:cs="Arial"/>
        </w:rPr>
        <w:t>Define, cascade, and embed Santander U.S.’s Risk Appetite in a way that sets clear boundaries for risk taking across the enterprise</w:t>
      </w:r>
    </w:p>
    <w:p w:rsidR="00A62DBD" w:rsidRDefault="00A62DBD" w:rsidP="001B2DB5">
      <w:pPr>
        <w:pStyle w:val="BodyText"/>
        <w:numPr>
          <w:ilvl w:val="0"/>
          <w:numId w:val="27"/>
        </w:numPr>
        <w:spacing w:after="120"/>
        <w:rPr>
          <w:rFonts w:ascii="Arial" w:hAnsi="Arial" w:cs="Arial"/>
        </w:rPr>
      </w:pPr>
      <w:r>
        <w:rPr>
          <w:rFonts w:ascii="Arial" w:hAnsi="Arial" w:cs="Arial"/>
        </w:rPr>
        <w:t xml:space="preserve">Define reporting, monitoring and escalation processes that inform decision making and allow for timely remediation of risk appetite breaches </w:t>
      </w:r>
    </w:p>
    <w:p w:rsidR="00A62DBD" w:rsidRDefault="00A62DBD" w:rsidP="00A62DBD">
      <w:pPr>
        <w:pStyle w:val="BodyText"/>
        <w:rPr>
          <w:rFonts w:ascii="Arial" w:hAnsi="Arial" w:cs="Arial"/>
          <w:szCs w:val="22"/>
        </w:rPr>
      </w:pPr>
    </w:p>
    <w:p w:rsidR="00A62DBD" w:rsidRPr="00A62DBD" w:rsidRDefault="00A62DBD" w:rsidP="001B2DB5">
      <w:pPr>
        <w:pStyle w:val="ListParagraph"/>
        <w:numPr>
          <w:ilvl w:val="3"/>
          <w:numId w:val="19"/>
        </w:numPr>
        <w:rPr>
          <w:rFonts w:ascii="Arial" w:hAnsi="Arial" w:cs="Arial"/>
          <w:b/>
          <w:szCs w:val="22"/>
        </w:rPr>
      </w:pPr>
      <w:r w:rsidRPr="00A62DBD">
        <w:rPr>
          <w:rFonts w:ascii="Arial" w:hAnsi="Arial" w:cs="Arial"/>
          <w:b/>
          <w:szCs w:val="22"/>
        </w:rPr>
        <w:lastRenderedPageBreak/>
        <w:t>Risk Appetite Statement, cascading and embedding</w:t>
      </w:r>
    </w:p>
    <w:p w:rsidR="00A62DBD" w:rsidRDefault="00A62DBD" w:rsidP="00A62DBD">
      <w:pPr>
        <w:pStyle w:val="BodyText"/>
        <w:rPr>
          <w:rFonts w:ascii="Arial" w:hAnsi="Arial" w:cs="Arial"/>
          <w:szCs w:val="22"/>
        </w:rPr>
      </w:pPr>
    </w:p>
    <w:p w:rsidR="00A62DBD" w:rsidRDefault="00A62DBD" w:rsidP="00A62DBD">
      <w:pPr>
        <w:pStyle w:val="BodyText"/>
        <w:rPr>
          <w:rFonts w:ascii="Arial" w:hAnsi="Arial" w:cs="Arial"/>
          <w:szCs w:val="22"/>
        </w:rPr>
      </w:pPr>
      <w:r>
        <w:rPr>
          <w:rFonts w:ascii="Arial" w:hAnsi="Arial" w:cs="Arial"/>
          <w:szCs w:val="22"/>
        </w:rPr>
        <w:t xml:space="preserve">The Consultant will work closely with Santander U.S. to draft and finalize the foundational building blocks of an enterprise-wide Risk Appetite Framework: </w:t>
      </w:r>
    </w:p>
    <w:p w:rsidR="00A62DBD" w:rsidRDefault="00A62DBD" w:rsidP="00A62DBD">
      <w:pPr>
        <w:pStyle w:val="BodyText"/>
        <w:rPr>
          <w:rFonts w:ascii="Arial" w:hAnsi="Arial" w:cs="Arial"/>
          <w:szCs w:val="22"/>
        </w:rPr>
      </w:pPr>
    </w:p>
    <w:p w:rsidR="00A62DBD" w:rsidRDefault="00A62DBD" w:rsidP="001B2DB5">
      <w:pPr>
        <w:pStyle w:val="BodyText"/>
        <w:numPr>
          <w:ilvl w:val="0"/>
          <w:numId w:val="28"/>
        </w:numPr>
        <w:spacing w:after="120"/>
        <w:rPr>
          <w:rFonts w:ascii="Arial" w:hAnsi="Arial" w:cs="Arial"/>
          <w:szCs w:val="22"/>
        </w:rPr>
      </w:pPr>
      <w:r w:rsidRPr="00AD25CC">
        <w:rPr>
          <w:rFonts w:ascii="Arial" w:hAnsi="Arial" w:cs="Arial"/>
          <w:b/>
          <w:szCs w:val="22"/>
        </w:rPr>
        <w:t>Guidelines:</w:t>
      </w:r>
      <w:r>
        <w:rPr>
          <w:rFonts w:ascii="Arial" w:hAnsi="Arial" w:cs="Arial"/>
          <w:szCs w:val="22"/>
        </w:rPr>
        <w:t xml:space="preserve"> The Consultant will articulate the Risk Appetite guidelines, in particular, the meaning of Risk Appetite and the approach to determining statements, metrics and associated limits (e.g. exclusion of purely financial metrics, inclusion of stressed and forward looking metrics, etc.). </w:t>
      </w:r>
    </w:p>
    <w:p w:rsidR="00A62DBD" w:rsidRDefault="00A62DBD" w:rsidP="001B2DB5">
      <w:pPr>
        <w:pStyle w:val="BodyText"/>
        <w:numPr>
          <w:ilvl w:val="0"/>
          <w:numId w:val="28"/>
        </w:numPr>
        <w:spacing w:after="120"/>
        <w:rPr>
          <w:rFonts w:ascii="Arial" w:hAnsi="Arial" w:cs="Arial"/>
          <w:szCs w:val="22"/>
        </w:rPr>
      </w:pPr>
      <w:r>
        <w:rPr>
          <w:rFonts w:ascii="Arial" w:hAnsi="Arial" w:cs="Arial"/>
          <w:b/>
          <w:szCs w:val="22"/>
        </w:rPr>
        <w:t>Risk values:</w:t>
      </w:r>
      <w:r>
        <w:rPr>
          <w:rFonts w:ascii="Arial" w:hAnsi="Arial" w:cs="Arial"/>
          <w:szCs w:val="22"/>
        </w:rPr>
        <w:t xml:space="preserve"> The Consultant will assist Santander U.S. in articulating the top-of-the-house Risk Values that align with Santander U.S.’s Corporate Values and drive the rest of the Risk Appetite Statement. </w:t>
      </w:r>
    </w:p>
    <w:p w:rsidR="00A62DBD" w:rsidRDefault="00A62DBD" w:rsidP="001B2DB5">
      <w:pPr>
        <w:pStyle w:val="BodyText"/>
        <w:numPr>
          <w:ilvl w:val="0"/>
          <w:numId w:val="28"/>
        </w:numPr>
        <w:spacing w:after="120"/>
        <w:rPr>
          <w:rFonts w:ascii="Arial" w:hAnsi="Arial" w:cs="Arial"/>
          <w:szCs w:val="22"/>
        </w:rPr>
      </w:pPr>
      <w:r>
        <w:rPr>
          <w:rFonts w:ascii="Arial" w:hAnsi="Arial" w:cs="Arial"/>
          <w:b/>
          <w:szCs w:val="22"/>
        </w:rPr>
        <w:t>Material risks:</w:t>
      </w:r>
      <w:r>
        <w:rPr>
          <w:rFonts w:ascii="Arial" w:hAnsi="Arial" w:cs="Arial"/>
          <w:szCs w:val="22"/>
        </w:rPr>
        <w:t xml:space="preserve"> The Consultant will assist Santander U.S. in converging on a list of the enterprise’s most </w:t>
      </w:r>
      <w:r w:rsidRPr="0081295F">
        <w:rPr>
          <w:rFonts w:ascii="Arial" w:hAnsi="Arial" w:cs="Arial"/>
          <w:szCs w:val="22"/>
        </w:rPr>
        <w:t xml:space="preserve">material financial and non-financial risks </w:t>
      </w:r>
      <w:r>
        <w:rPr>
          <w:rFonts w:ascii="Arial" w:hAnsi="Arial" w:cs="Arial"/>
          <w:szCs w:val="22"/>
        </w:rPr>
        <w:t xml:space="preserve">categories (e.g. credit risk, market risk, operational risk, model risk, data risk, etc.) in a way that is consistent with the Board approved ERM framework. </w:t>
      </w:r>
    </w:p>
    <w:p w:rsidR="00A62DBD" w:rsidRDefault="00A62DBD" w:rsidP="001B2DB5">
      <w:pPr>
        <w:pStyle w:val="BodyText"/>
        <w:numPr>
          <w:ilvl w:val="0"/>
          <w:numId w:val="28"/>
        </w:numPr>
        <w:spacing w:after="120"/>
        <w:rPr>
          <w:rFonts w:ascii="Arial" w:hAnsi="Arial" w:cs="Arial"/>
          <w:szCs w:val="22"/>
        </w:rPr>
      </w:pPr>
      <w:r>
        <w:rPr>
          <w:rFonts w:ascii="Arial" w:hAnsi="Arial" w:cs="Arial"/>
          <w:b/>
          <w:szCs w:val="22"/>
        </w:rPr>
        <w:t>Qualitative statements:</w:t>
      </w:r>
      <w:r>
        <w:rPr>
          <w:rFonts w:ascii="Arial" w:hAnsi="Arial" w:cs="Arial"/>
          <w:szCs w:val="22"/>
        </w:rPr>
        <w:t xml:space="preserve"> </w:t>
      </w:r>
      <w:r w:rsidRPr="0081295F">
        <w:rPr>
          <w:rFonts w:ascii="Arial" w:hAnsi="Arial" w:cs="Arial"/>
          <w:szCs w:val="22"/>
        </w:rPr>
        <w:t>For each risk</w:t>
      </w:r>
      <w:r>
        <w:rPr>
          <w:rFonts w:ascii="Arial" w:hAnsi="Arial" w:cs="Arial"/>
          <w:szCs w:val="22"/>
        </w:rPr>
        <w:t xml:space="preserve"> category</w:t>
      </w:r>
      <w:r w:rsidRPr="0081295F">
        <w:rPr>
          <w:rFonts w:ascii="Arial" w:hAnsi="Arial" w:cs="Arial"/>
          <w:szCs w:val="22"/>
        </w:rPr>
        <w:t xml:space="preserve">, </w:t>
      </w:r>
      <w:r>
        <w:rPr>
          <w:rFonts w:ascii="Arial" w:hAnsi="Arial" w:cs="Arial"/>
          <w:szCs w:val="22"/>
        </w:rPr>
        <w:t xml:space="preserve">the Consultant will outline a set of qualitative statements that state the </w:t>
      </w:r>
      <w:r w:rsidRPr="002E5675">
        <w:rPr>
          <w:rFonts w:ascii="Arial" w:hAnsi="Arial" w:cs="Arial"/>
          <w:szCs w:val="22"/>
        </w:rPr>
        <w:t>desired strategic positioning and risk profile</w:t>
      </w:r>
      <w:r>
        <w:rPr>
          <w:rFonts w:ascii="Arial" w:hAnsi="Arial" w:cs="Arial"/>
          <w:szCs w:val="22"/>
        </w:rPr>
        <w:t xml:space="preserve"> of Santander U.S. </w:t>
      </w:r>
    </w:p>
    <w:p w:rsidR="00A62DBD" w:rsidRDefault="00A62DBD" w:rsidP="001B2DB5">
      <w:pPr>
        <w:pStyle w:val="BodyText"/>
        <w:numPr>
          <w:ilvl w:val="0"/>
          <w:numId w:val="28"/>
        </w:numPr>
        <w:spacing w:after="120"/>
        <w:rPr>
          <w:rFonts w:ascii="Arial" w:hAnsi="Arial" w:cs="Arial"/>
          <w:szCs w:val="22"/>
        </w:rPr>
      </w:pPr>
      <w:r>
        <w:rPr>
          <w:rFonts w:ascii="Arial" w:hAnsi="Arial" w:cs="Arial"/>
          <w:b/>
          <w:szCs w:val="22"/>
        </w:rPr>
        <w:t>Quantitative statements and limits:</w:t>
      </w:r>
      <w:r>
        <w:rPr>
          <w:rFonts w:ascii="Arial" w:hAnsi="Arial" w:cs="Arial"/>
          <w:szCs w:val="22"/>
        </w:rPr>
        <w:t xml:space="preserve"> For quantifiable risks the Consultant will help determine a set of risk appetite metrics, associated limits and early warning thresholds. During this exercise the Consultant will factor in the </w:t>
      </w:r>
      <w:r w:rsidRPr="0081295F">
        <w:rPr>
          <w:rFonts w:ascii="Arial" w:hAnsi="Arial" w:cs="Arial"/>
          <w:szCs w:val="22"/>
        </w:rPr>
        <w:t>enterprise’s</w:t>
      </w:r>
      <w:r>
        <w:rPr>
          <w:rFonts w:ascii="Arial" w:hAnsi="Arial" w:cs="Arial"/>
          <w:szCs w:val="22"/>
        </w:rPr>
        <w:t xml:space="preserve"> </w:t>
      </w:r>
      <w:r w:rsidRPr="0081295F">
        <w:rPr>
          <w:rFonts w:ascii="Arial" w:hAnsi="Arial" w:cs="Arial"/>
          <w:szCs w:val="22"/>
        </w:rPr>
        <w:t>constraints</w:t>
      </w:r>
      <w:r>
        <w:rPr>
          <w:rFonts w:ascii="Arial" w:hAnsi="Arial" w:cs="Arial"/>
          <w:szCs w:val="22"/>
        </w:rPr>
        <w:t xml:space="preserve"> and context;</w:t>
      </w:r>
      <w:r w:rsidRPr="0081295F">
        <w:rPr>
          <w:rFonts w:ascii="Arial" w:hAnsi="Arial" w:cs="Arial"/>
          <w:szCs w:val="22"/>
        </w:rPr>
        <w:t xml:space="preserve"> primarily </w:t>
      </w:r>
      <w:r>
        <w:rPr>
          <w:rFonts w:ascii="Arial" w:hAnsi="Arial" w:cs="Arial"/>
          <w:szCs w:val="22"/>
        </w:rPr>
        <w:t xml:space="preserve">metrics cascaded from Santander Group as well as those </w:t>
      </w:r>
      <w:r w:rsidRPr="0081295F">
        <w:rPr>
          <w:rFonts w:ascii="Arial" w:hAnsi="Arial" w:cs="Arial"/>
          <w:szCs w:val="22"/>
        </w:rPr>
        <w:t>arising from US regulation</w:t>
      </w:r>
      <w:r>
        <w:rPr>
          <w:rFonts w:ascii="Arial" w:hAnsi="Arial" w:cs="Arial"/>
          <w:szCs w:val="22"/>
        </w:rPr>
        <w:t xml:space="preserve">, </w:t>
      </w:r>
      <w:r w:rsidR="003D5A5A">
        <w:rPr>
          <w:rFonts w:ascii="Arial" w:hAnsi="Arial" w:cs="Arial"/>
          <w:szCs w:val="22"/>
        </w:rPr>
        <w:t xml:space="preserve">supervisory </w:t>
      </w:r>
      <w:r>
        <w:rPr>
          <w:rFonts w:ascii="Arial" w:hAnsi="Arial" w:cs="Arial"/>
          <w:szCs w:val="22"/>
        </w:rPr>
        <w:t>expectations, peer practices</w:t>
      </w:r>
      <w:r w:rsidRPr="0081295F">
        <w:rPr>
          <w:rFonts w:ascii="Arial" w:hAnsi="Arial" w:cs="Arial"/>
          <w:szCs w:val="22"/>
        </w:rPr>
        <w:t xml:space="preserve"> and other stakeholders (e.g. ratings agencies</w:t>
      </w:r>
      <w:r>
        <w:rPr>
          <w:rFonts w:ascii="Arial" w:hAnsi="Arial" w:cs="Arial"/>
          <w:szCs w:val="22"/>
        </w:rPr>
        <w:t xml:space="preserve">). </w:t>
      </w:r>
    </w:p>
    <w:p w:rsidR="00A62DBD" w:rsidRDefault="00A62DBD" w:rsidP="00A62DBD">
      <w:pPr>
        <w:pStyle w:val="BodyText"/>
        <w:rPr>
          <w:rFonts w:ascii="Arial" w:hAnsi="Arial" w:cs="Arial"/>
          <w:szCs w:val="22"/>
        </w:rPr>
      </w:pPr>
      <w:r>
        <w:rPr>
          <w:rFonts w:ascii="Arial" w:hAnsi="Arial" w:cs="Arial"/>
          <w:szCs w:val="22"/>
        </w:rPr>
        <w:t>Along each step of the process the Consultant will involve stakeholders from Group, Santander U.S., SHUSA, SCUSA and SBNA to ensure that the framework captures the most significant risks at the Santander U.S. Board-level. Finally, the Consultant will c</w:t>
      </w:r>
      <w:r w:rsidRPr="0081295F">
        <w:rPr>
          <w:rFonts w:ascii="Arial" w:hAnsi="Arial" w:cs="Arial"/>
          <w:szCs w:val="22"/>
        </w:rPr>
        <w:t xml:space="preserve">onsolidate </w:t>
      </w:r>
      <w:r>
        <w:rPr>
          <w:rFonts w:ascii="Arial" w:hAnsi="Arial" w:cs="Arial"/>
          <w:szCs w:val="22"/>
        </w:rPr>
        <w:t>the</w:t>
      </w:r>
      <w:r w:rsidRPr="0081295F">
        <w:rPr>
          <w:rFonts w:ascii="Arial" w:hAnsi="Arial" w:cs="Arial"/>
          <w:szCs w:val="22"/>
        </w:rPr>
        <w:t xml:space="preserve"> statements, both quantitative and qualitative, into the</w:t>
      </w:r>
      <w:r>
        <w:rPr>
          <w:rFonts w:ascii="Arial" w:hAnsi="Arial" w:cs="Arial"/>
          <w:szCs w:val="22"/>
        </w:rPr>
        <w:t xml:space="preserve"> overall RAS</w:t>
      </w:r>
      <w:r w:rsidRPr="0081295F">
        <w:rPr>
          <w:rFonts w:ascii="Arial" w:hAnsi="Arial" w:cs="Arial"/>
          <w:szCs w:val="22"/>
        </w:rPr>
        <w:t xml:space="preserve"> for </w:t>
      </w:r>
      <w:r>
        <w:rPr>
          <w:rFonts w:ascii="Arial" w:hAnsi="Arial" w:cs="Arial"/>
          <w:szCs w:val="22"/>
        </w:rPr>
        <w:t>Santander U.S. and document the RAS creation process. The documentation will include the rationale behind chosen metrics and their calibration. In addition the Consultant will create corresponding communication materials to aid in socializing the Santander U.S.-level RAS to Senior Management across the enterprise.</w:t>
      </w:r>
    </w:p>
    <w:p w:rsidR="00A62DBD" w:rsidRDefault="00A62DBD" w:rsidP="00A62DBD">
      <w:pPr>
        <w:pStyle w:val="BodyText"/>
        <w:rPr>
          <w:rFonts w:ascii="Arial" w:hAnsi="Arial" w:cs="Arial"/>
          <w:szCs w:val="22"/>
        </w:rPr>
      </w:pPr>
      <w:r>
        <w:rPr>
          <w:rFonts w:ascii="Arial" w:hAnsi="Arial" w:cs="Arial"/>
          <w:szCs w:val="22"/>
        </w:rPr>
        <w:t xml:space="preserve">Upon completion of the Santander U.S.-level RAS, the Consultant will </w:t>
      </w:r>
      <w:r w:rsidRPr="00CA5AD0">
        <w:rPr>
          <w:rFonts w:ascii="Arial" w:hAnsi="Arial" w:cs="Arial"/>
          <w:szCs w:val="22"/>
        </w:rPr>
        <w:t xml:space="preserve">determine </w:t>
      </w:r>
      <w:r>
        <w:rPr>
          <w:rFonts w:ascii="Arial" w:hAnsi="Arial" w:cs="Arial"/>
          <w:szCs w:val="22"/>
        </w:rPr>
        <w:t xml:space="preserve">the </w:t>
      </w:r>
      <w:r w:rsidRPr="00CA5AD0">
        <w:rPr>
          <w:rFonts w:ascii="Arial" w:hAnsi="Arial" w:cs="Arial"/>
          <w:szCs w:val="22"/>
        </w:rPr>
        <w:t>organizational levels to</w:t>
      </w:r>
      <w:r>
        <w:rPr>
          <w:rFonts w:ascii="Arial" w:hAnsi="Arial" w:cs="Arial"/>
          <w:szCs w:val="22"/>
        </w:rPr>
        <w:t xml:space="preserve"> which cascading is appropriate. The Consultant will cascade the RAS to priority subsidiaries (</w:t>
      </w:r>
      <w:r w:rsidRPr="00CA5AD0">
        <w:rPr>
          <w:rFonts w:ascii="Arial" w:hAnsi="Arial" w:cs="Arial"/>
          <w:szCs w:val="22"/>
        </w:rPr>
        <w:t>SBNA a</w:t>
      </w:r>
      <w:r>
        <w:rPr>
          <w:rFonts w:ascii="Arial" w:hAnsi="Arial" w:cs="Arial"/>
          <w:szCs w:val="22"/>
        </w:rPr>
        <w:t>nd SCUSA) f</w:t>
      </w:r>
      <w:r w:rsidRPr="00CA5AD0">
        <w:rPr>
          <w:rFonts w:ascii="Arial" w:hAnsi="Arial" w:cs="Arial"/>
          <w:szCs w:val="22"/>
        </w:rPr>
        <w:t xml:space="preserve">or each element of the risk appetite statement (e.g. </w:t>
      </w:r>
      <w:r>
        <w:rPr>
          <w:rFonts w:ascii="Arial" w:hAnsi="Arial" w:cs="Arial"/>
          <w:szCs w:val="22"/>
        </w:rPr>
        <w:t xml:space="preserve">qualitative statements and </w:t>
      </w:r>
      <w:r w:rsidRPr="00CA5AD0">
        <w:rPr>
          <w:rFonts w:ascii="Arial" w:hAnsi="Arial" w:cs="Arial"/>
          <w:szCs w:val="22"/>
        </w:rPr>
        <w:t>metrics)</w:t>
      </w:r>
      <w:r>
        <w:rPr>
          <w:rFonts w:ascii="Arial" w:hAnsi="Arial" w:cs="Arial"/>
          <w:szCs w:val="22"/>
        </w:rPr>
        <w:t>. The Consultant will e</w:t>
      </w:r>
      <w:r w:rsidRPr="00CA5AD0">
        <w:rPr>
          <w:rFonts w:ascii="Arial" w:hAnsi="Arial" w:cs="Arial"/>
          <w:szCs w:val="22"/>
        </w:rPr>
        <w:t>nsure priority subsidiary-level li</w:t>
      </w:r>
      <w:r>
        <w:rPr>
          <w:rFonts w:ascii="Arial" w:hAnsi="Arial" w:cs="Arial"/>
          <w:szCs w:val="22"/>
        </w:rPr>
        <w:t>mits align to Santander U.S.-level limits. The Consultant will also i</w:t>
      </w:r>
      <w:r w:rsidRPr="00CA5AD0">
        <w:rPr>
          <w:rFonts w:ascii="Arial" w:hAnsi="Arial" w:cs="Arial"/>
          <w:szCs w:val="22"/>
        </w:rPr>
        <w:t xml:space="preserve">dentify additional risks that may be material for the </w:t>
      </w:r>
      <w:r>
        <w:rPr>
          <w:rFonts w:ascii="Arial" w:hAnsi="Arial" w:cs="Arial"/>
          <w:szCs w:val="22"/>
        </w:rPr>
        <w:t xml:space="preserve">subsidiary but not for the IHC and will add further limits/statements as necessary. As with the Santander U.S.-level RAS, the Consultant will consolidate these statements into SBNA and SCUSA-level Risk Appetite Statements. The cascaded RAS will be socialized with the enterprise – this will require additional communication materials and the facilitation of group Q&amp;A discussions, town halls, etc. </w:t>
      </w:r>
    </w:p>
    <w:p w:rsidR="008A1690" w:rsidRDefault="008A1690" w:rsidP="00A62DBD">
      <w:pPr>
        <w:pStyle w:val="BodyText"/>
        <w:rPr>
          <w:rFonts w:ascii="Arial" w:hAnsi="Arial" w:cs="Arial"/>
          <w:szCs w:val="22"/>
        </w:rPr>
      </w:pPr>
    </w:p>
    <w:p w:rsidR="00A62DBD" w:rsidRDefault="00A62DBD" w:rsidP="00A62DBD">
      <w:pPr>
        <w:pStyle w:val="BodyText"/>
        <w:rPr>
          <w:rFonts w:ascii="Arial" w:hAnsi="Arial" w:cs="Arial"/>
          <w:szCs w:val="22"/>
        </w:rPr>
      </w:pPr>
      <w:r>
        <w:rPr>
          <w:rFonts w:ascii="Arial" w:hAnsi="Arial" w:cs="Arial"/>
          <w:szCs w:val="22"/>
        </w:rPr>
        <w:t xml:space="preserve">The Consultant will work with Santander U.S. to update </w:t>
      </w:r>
      <w:r w:rsidRPr="008D7AD1">
        <w:rPr>
          <w:rFonts w:ascii="Arial" w:hAnsi="Arial" w:cs="Arial"/>
          <w:szCs w:val="22"/>
        </w:rPr>
        <w:t xml:space="preserve">the most </w:t>
      </w:r>
      <w:r>
        <w:rPr>
          <w:rFonts w:ascii="Arial" w:hAnsi="Arial" w:cs="Arial"/>
          <w:szCs w:val="22"/>
        </w:rPr>
        <w:t>critical</w:t>
      </w:r>
      <w:r w:rsidRPr="008D7AD1">
        <w:rPr>
          <w:rFonts w:ascii="Arial" w:hAnsi="Arial" w:cs="Arial"/>
          <w:szCs w:val="22"/>
        </w:rPr>
        <w:t xml:space="preserve"> processes to include Risk Appetite considerati</w:t>
      </w:r>
      <w:r w:rsidRPr="00AB3A1D">
        <w:rPr>
          <w:rFonts w:ascii="Arial" w:hAnsi="Arial" w:cs="Arial"/>
          <w:szCs w:val="22"/>
        </w:rPr>
        <w:t>ons</w:t>
      </w:r>
      <w:r>
        <w:rPr>
          <w:rFonts w:ascii="Arial" w:hAnsi="Arial" w:cs="Arial"/>
          <w:szCs w:val="22"/>
        </w:rPr>
        <w:t>. The Consultant will first help i</w:t>
      </w:r>
      <w:r w:rsidRPr="00AB3A1D">
        <w:rPr>
          <w:rFonts w:ascii="Arial" w:hAnsi="Arial" w:cs="Arial"/>
          <w:szCs w:val="22"/>
        </w:rPr>
        <w:t xml:space="preserve">dentify </w:t>
      </w:r>
      <w:r>
        <w:rPr>
          <w:rFonts w:ascii="Arial" w:hAnsi="Arial" w:cs="Arial"/>
          <w:szCs w:val="22"/>
        </w:rPr>
        <w:t xml:space="preserve">5-6 </w:t>
      </w:r>
      <w:r w:rsidRPr="00AB3A1D">
        <w:rPr>
          <w:rFonts w:ascii="Arial" w:hAnsi="Arial" w:cs="Arial"/>
          <w:szCs w:val="22"/>
        </w:rPr>
        <w:t>processes that should be explicitly linked to the Risk Appetite (e.g. strategic planning, capital planning)</w:t>
      </w:r>
      <w:r>
        <w:rPr>
          <w:rFonts w:ascii="Arial" w:hAnsi="Arial" w:cs="Arial"/>
          <w:szCs w:val="22"/>
        </w:rPr>
        <w:t>, and subsequently d</w:t>
      </w:r>
      <w:r w:rsidRPr="00AB3A1D">
        <w:rPr>
          <w:rFonts w:ascii="Arial" w:hAnsi="Arial" w:cs="Arial"/>
          <w:szCs w:val="22"/>
        </w:rPr>
        <w:t>escribe</w:t>
      </w:r>
      <w:r>
        <w:rPr>
          <w:rFonts w:ascii="Arial" w:hAnsi="Arial" w:cs="Arial"/>
          <w:szCs w:val="22"/>
        </w:rPr>
        <w:t xml:space="preserve"> the</w:t>
      </w:r>
      <w:r w:rsidRPr="00AB3A1D">
        <w:rPr>
          <w:rFonts w:ascii="Arial" w:hAnsi="Arial" w:cs="Arial"/>
          <w:szCs w:val="22"/>
        </w:rPr>
        <w:t xml:space="preserve"> nature of</w:t>
      </w:r>
      <w:r>
        <w:rPr>
          <w:rFonts w:ascii="Arial" w:hAnsi="Arial" w:cs="Arial"/>
          <w:szCs w:val="22"/>
        </w:rPr>
        <w:t xml:space="preserve"> that</w:t>
      </w:r>
      <w:r w:rsidRPr="00AB3A1D">
        <w:rPr>
          <w:rFonts w:ascii="Arial" w:hAnsi="Arial" w:cs="Arial"/>
          <w:szCs w:val="22"/>
        </w:rPr>
        <w:t xml:space="preserve"> linkage, including alignment to statements, metrics and limits describe</w:t>
      </w:r>
      <w:r>
        <w:rPr>
          <w:rFonts w:ascii="Arial" w:hAnsi="Arial" w:cs="Arial"/>
          <w:szCs w:val="22"/>
        </w:rPr>
        <w:t>d in the RAS. The Consultant will a</w:t>
      </w:r>
      <w:r w:rsidRPr="00AB3A1D">
        <w:rPr>
          <w:rFonts w:ascii="Arial" w:hAnsi="Arial" w:cs="Arial"/>
          <w:szCs w:val="22"/>
        </w:rPr>
        <w:t>ssess</w:t>
      </w:r>
      <w:r>
        <w:rPr>
          <w:rFonts w:ascii="Arial" w:hAnsi="Arial" w:cs="Arial"/>
          <w:szCs w:val="22"/>
        </w:rPr>
        <w:t xml:space="preserve"> the</w:t>
      </w:r>
      <w:r w:rsidRPr="00AB3A1D">
        <w:rPr>
          <w:rFonts w:ascii="Arial" w:hAnsi="Arial" w:cs="Arial"/>
          <w:szCs w:val="22"/>
        </w:rPr>
        <w:t xml:space="preserve"> degree to which Risk Appetite </w:t>
      </w:r>
      <w:r w:rsidRPr="00AB3A1D">
        <w:rPr>
          <w:rFonts w:ascii="Arial" w:hAnsi="Arial" w:cs="Arial"/>
          <w:szCs w:val="22"/>
        </w:rPr>
        <w:lastRenderedPageBreak/>
        <w:t>considerations are al</w:t>
      </w:r>
      <w:r>
        <w:rPr>
          <w:rFonts w:ascii="Arial" w:hAnsi="Arial" w:cs="Arial"/>
          <w:szCs w:val="22"/>
        </w:rPr>
        <w:t>ready embedded and implement any necessary changes in the form of updated process maps. Consequently Santander U.S. will update all relevant frameworks, policies, and procedural documents.</w:t>
      </w:r>
    </w:p>
    <w:p w:rsidR="00A62DBD" w:rsidRDefault="00A62DBD" w:rsidP="00A62DBD">
      <w:pPr>
        <w:keepLines/>
        <w:widowControl/>
        <w:spacing w:after="240"/>
        <w:rPr>
          <w:rFonts w:ascii="Arial" w:hAnsi="Arial" w:cs="Arial"/>
          <w:szCs w:val="22"/>
        </w:rPr>
      </w:pPr>
    </w:p>
    <w:p w:rsidR="00A62DBD" w:rsidRPr="00A62DBD" w:rsidRDefault="00A62DBD" w:rsidP="001B2DB5">
      <w:pPr>
        <w:pStyle w:val="ListParagraph"/>
        <w:numPr>
          <w:ilvl w:val="3"/>
          <w:numId w:val="19"/>
        </w:numPr>
        <w:rPr>
          <w:rFonts w:ascii="Arial" w:hAnsi="Arial" w:cs="Arial"/>
          <w:b/>
          <w:szCs w:val="22"/>
        </w:rPr>
      </w:pPr>
      <w:r>
        <w:rPr>
          <w:rFonts w:ascii="Arial" w:hAnsi="Arial" w:cs="Arial"/>
          <w:b/>
          <w:szCs w:val="22"/>
        </w:rPr>
        <w:t>Reporting, monitoring, and escalation processes</w:t>
      </w:r>
    </w:p>
    <w:p w:rsidR="00A62DBD" w:rsidRDefault="00A62DBD" w:rsidP="00A62DBD">
      <w:pPr>
        <w:keepLines/>
        <w:widowControl/>
        <w:spacing w:after="240"/>
        <w:rPr>
          <w:rFonts w:ascii="Arial" w:hAnsi="Arial" w:cs="Arial"/>
          <w:szCs w:val="22"/>
        </w:rPr>
      </w:pPr>
    </w:p>
    <w:p w:rsidR="00A62DBD" w:rsidRPr="0081295F" w:rsidRDefault="008A1690" w:rsidP="00A62DBD">
      <w:pPr>
        <w:pStyle w:val="BodyText"/>
        <w:rPr>
          <w:rFonts w:ascii="Arial" w:hAnsi="Arial" w:cs="Arial"/>
          <w:szCs w:val="22"/>
        </w:rPr>
      </w:pPr>
      <w:r>
        <w:rPr>
          <w:rFonts w:ascii="Arial" w:hAnsi="Arial" w:cs="Arial"/>
          <w:szCs w:val="22"/>
        </w:rPr>
        <w:t xml:space="preserve">In parallel </w:t>
      </w:r>
      <w:r w:rsidR="00A62DBD">
        <w:rPr>
          <w:rFonts w:ascii="Arial" w:hAnsi="Arial" w:cs="Arial"/>
          <w:szCs w:val="22"/>
        </w:rPr>
        <w:t xml:space="preserve">to RAS </w:t>
      </w:r>
      <w:r>
        <w:rPr>
          <w:rFonts w:ascii="Arial" w:hAnsi="Arial" w:cs="Arial"/>
          <w:szCs w:val="22"/>
        </w:rPr>
        <w:t>development</w:t>
      </w:r>
      <w:r w:rsidR="00A62DBD">
        <w:rPr>
          <w:rFonts w:ascii="Arial" w:hAnsi="Arial" w:cs="Arial"/>
          <w:szCs w:val="22"/>
        </w:rPr>
        <w:t>, the Consultant will draft a high level reporting, monitoring and escalation process for the Santander U.S.-level RAS. This will include a description of the reporting process, escalation process for early warning signals and breaches at different levels of the enterprise, as well as articulation of consequences for parties responsible for breaches. This will also include assignment of specific owners to Risk Appetite limits.</w:t>
      </w:r>
    </w:p>
    <w:p w:rsidR="00A62DBD" w:rsidRDefault="00A62DBD" w:rsidP="00A62DBD">
      <w:pPr>
        <w:pStyle w:val="BodyText"/>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p>
    <w:p w:rsidR="00A62DBD" w:rsidRDefault="00A62DBD" w:rsidP="00A62DBD">
      <w:pPr>
        <w:pStyle w:val="BodyText"/>
        <w:rPr>
          <w:rFonts w:ascii="Arial" w:hAnsi="Arial" w:cs="Arial"/>
          <w:szCs w:val="22"/>
        </w:rPr>
      </w:pPr>
      <w:r>
        <w:rPr>
          <w:rFonts w:ascii="Arial" w:hAnsi="Arial" w:cs="Arial"/>
          <w:szCs w:val="22"/>
        </w:rPr>
        <w:t>The Consultant will act in an advisory capacity in the delivery of RAS related business and data requirements, for the Santander U.S.-level RAS and otherwise. Additionally, after the Board has approved an SBNA and SCUSA RAS, the Consultant will act as advisors in the enterprise-wide communication and socialization process.</w:t>
      </w:r>
    </w:p>
    <w:p w:rsidR="00A62DBD" w:rsidRDefault="00A62DBD" w:rsidP="00A62DBD">
      <w:pPr>
        <w:pStyle w:val="BodyText"/>
        <w:rPr>
          <w:rFonts w:ascii="Arial" w:hAnsi="Arial" w:cs="Arial"/>
          <w:szCs w:val="22"/>
        </w:rPr>
      </w:pPr>
    </w:p>
    <w:p w:rsidR="00A62DBD" w:rsidRDefault="00A62DBD" w:rsidP="00A62DBD">
      <w:pPr>
        <w:pStyle w:val="BodyText"/>
        <w:rPr>
          <w:rFonts w:ascii="Arial" w:hAnsi="Arial" w:cs="Arial"/>
          <w:szCs w:val="22"/>
          <w:u w:val="single"/>
        </w:rPr>
      </w:pPr>
      <w:r w:rsidRPr="00EF466E">
        <w:rPr>
          <w:rFonts w:ascii="Arial" w:hAnsi="Arial" w:cs="Arial"/>
          <w:szCs w:val="22"/>
          <w:u w:val="single"/>
        </w:rPr>
        <w:t>Santander U.S. responsibilities</w:t>
      </w:r>
    </w:p>
    <w:p w:rsidR="00A62DBD" w:rsidRDefault="00A62DBD" w:rsidP="00A62DBD">
      <w:pPr>
        <w:pStyle w:val="BodyText"/>
        <w:rPr>
          <w:rFonts w:ascii="Arial" w:hAnsi="Arial" w:cs="Arial"/>
          <w:szCs w:val="22"/>
        </w:rPr>
      </w:pPr>
      <w:r>
        <w:rPr>
          <w:rFonts w:ascii="Arial" w:hAnsi="Arial" w:cs="Arial"/>
          <w:szCs w:val="22"/>
        </w:rPr>
        <w:t>The following are responsibilities, deliverables, and other obligations of Santander U.S. and its subsidiaries:</w:t>
      </w:r>
    </w:p>
    <w:p w:rsidR="00A62DBD" w:rsidRPr="00F81F2F" w:rsidRDefault="00A62DBD" w:rsidP="001B2DB5">
      <w:pPr>
        <w:pStyle w:val="BodyText"/>
        <w:numPr>
          <w:ilvl w:val="0"/>
          <w:numId w:val="26"/>
        </w:numPr>
        <w:spacing w:after="120"/>
        <w:rPr>
          <w:rFonts w:ascii="Arial" w:hAnsi="Arial" w:cs="Arial"/>
          <w:szCs w:val="22"/>
        </w:rPr>
      </w:pPr>
      <w:r w:rsidRPr="00F81F2F">
        <w:rPr>
          <w:rFonts w:ascii="Arial" w:hAnsi="Arial" w:cs="Arial"/>
          <w:szCs w:val="22"/>
        </w:rPr>
        <w:t>Own and hold accountability for final Risk Appetite Statement and related frameworks and policies</w:t>
      </w:r>
    </w:p>
    <w:p w:rsidR="00A62DBD" w:rsidRPr="00F81F2F" w:rsidRDefault="00A62DBD" w:rsidP="001B2DB5">
      <w:pPr>
        <w:pStyle w:val="BodyText"/>
        <w:numPr>
          <w:ilvl w:val="0"/>
          <w:numId w:val="26"/>
        </w:numPr>
        <w:spacing w:after="120"/>
        <w:rPr>
          <w:rFonts w:ascii="Arial" w:hAnsi="Arial" w:cs="Arial"/>
          <w:szCs w:val="22"/>
        </w:rPr>
      </w:pPr>
      <w:r w:rsidRPr="00F81F2F">
        <w:rPr>
          <w:rFonts w:ascii="Arial" w:hAnsi="Arial" w:cs="Arial"/>
          <w:szCs w:val="22"/>
        </w:rPr>
        <w:t>Utilize relevant industry practice in RAS redevelopment</w:t>
      </w:r>
    </w:p>
    <w:p w:rsidR="00A62DBD" w:rsidRPr="00F81F2F" w:rsidRDefault="00A62DBD" w:rsidP="001B2DB5">
      <w:pPr>
        <w:pStyle w:val="BodyText"/>
        <w:numPr>
          <w:ilvl w:val="0"/>
          <w:numId w:val="26"/>
        </w:numPr>
        <w:spacing w:after="120"/>
        <w:rPr>
          <w:rFonts w:ascii="Arial" w:hAnsi="Arial" w:cs="Arial"/>
          <w:szCs w:val="22"/>
        </w:rPr>
      </w:pPr>
      <w:r w:rsidRPr="00F81F2F">
        <w:rPr>
          <w:rFonts w:ascii="Arial" w:hAnsi="Arial" w:cs="Arial"/>
          <w:szCs w:val="22"/>
        </w:rPr>
        <w:t xml:space="preserve">Update </w:t>
      </w:r>
      <w:r>
        <w:rPr>
          <w:rFonts w:ascii="Arial" w:hAnsi="Arial" w:cs="Arial"/>
          <w:szCs w:val="22"/>
        </w:rPr>
        <w:t xml:space="preserve">relevant </w:t>
      </w:r>
      <w:r w:rsidRPr="00F81F2F">
        <w:rPr>
          <w:rFonts w:ascii="Arial" w:hAnsi="Arial" w:cs="Arial"/>
          <w:szCs w:val="22"/>
        </w:rPr>
        <w:t>documentation and organize formal approval processes</w:t>
      </w:r>
    </w:p>
    <w:p w:rsidR="00A62DBD" w:rsidRPr="00F81F2F" w:rsidRDefault="00A62DBD" w:rsidP="001B2DB5">
      <w:pPr>
        <w:pStyle w:val="BodyText"/>
        <w:numPr>
          <w:ilvl w:val="0"/>
          <w:numId w:val="26"/>
        </w:numPr>
        <w:spacing w:after="120"/>
        <w:rPr>
          <w:rFonts w:ascii="Arial" w:hAnsi="Arial" w:cs="Arial"/>
          <w:szCs w:val="22"/>
        </w:rPr>
      </w:pPr>
      <w:r w:rsidRPr="00F81F2F">
        <w:rPr>
          <w:rFonts w:ascii="Arial" w:hAnsi="Arial" w:cs="Arial"/>
          <w:szCs w:val="22"/>
        </w:rPr>
        <w:t>Review and challenge approach, principles, Risk values, qualitative statements, metrics and limits, etc.</w:t>
      </w:r>
    </w:p>
    <w:p w:rsidR="00A62DBD" w:rsidRDefault="00A62DBD" w:rsidP="001B2DB5">
      <w:pPr>
        <w:pStyle w:val="BodyText"/>
        <w:numPr>
          <w:ilvl w:val="0"/>
          <w:numId w:val="26"/>
        </w:numPr>
        <w:spacing w:after="120"/>
        <w:rPr>
          <w:rFonts w:ascii="Arial" w:hAnsi="Arial" w:cs="Arial"/>
          <w:szCs w:val="22"/>
        </w:rPr>
      </w:pPr>
      <w:r w:rsidRPr="00F81F2F">
        <w:rPr>
          <w:rFonts w:ascii="Arial" w:hAnsi="Arial" w:cs="Arial"/>
          <w:szCs w:val="22"/>
        </w:rPr>
        <w:t>Provide underlying data for supporting analyses</w:t>
      </w:r>
    </w:p>
    <w:p w:rsidR="00A62DBD" w:rsidRPr="00F81F2F" w:rsidRDefault="00A62DBD" w:rsidP="001B2DB5">
      <w:pPr>
        <w:pStyle w:val="BodyText"/>
        <w:numPr>
          <w:ilvl w:val="0"/>
          <w:numId w:val="26"/>
        </w:numPr>
        <w:spacing w:after="120"/>
        <w:rPr>
          <w:rFonts w:ascii="Arial" w:hAnsi="Arial" w:cs="Arial"/>
          <w:szCs w:val="22"/>
        </w:rPr>
      </w:pPr>
      <w:r>
        <w:rPr>
          <w:rFonts w:ascii="Arial" w:hAnsi="Arial" w:cs="Arial"/>
          <w:szCs w:val="22"/>
        </w:rPr>
        <w:t>Deliver communication of new RAS and its implications</w:t>
      </w:r>
    </w:p>
    <w:p w:rsidR="00A62DBD" w:rsidRDefault="00A62DBD" w:rsidP="00A62DBD">
      <w:pPr>
        <w:pStyle w:val="BodyText"/>
        <w:rPr>
          <w:rFonts w:ascii="Arial" w:hAnsi="Arial" w:cs="Arial"/>
          <w:szCs w:val="22"/>
          <w:u w:val="single"/>
        </w:rPr>
      </w:pPr>
    </w:p>
    <w:p w:rsidR="00A62DBD" w:rsidRPr="0045450F" w:rsidRDefault="00A62DBD" w:rsidP="00A62DBD">
      <w:pPr>
        <w:pStyle w:val="BodyText"/>
        <w:rPr>
          <w:rFonts w:ascii="Arial" w:hAnsi="Arial" w:cs="Arial"/>
          <w:szCs w:val="22"/>
          <w:u w:val="single"/>
        </w:rPr>
      </w:pPr>
      <w:r>
        <w:rPr>
          <w:rFonts w:ascii="Arial" w:hAnsi="Arial" w:cs="Arial"/>
          <w:szCs w:val="22"/>
          <w:u w:val="single"/>
        </w:rPr>
        <w:t xml:space="preserve">The Consultant </w:t>
      </w:r>
      <w:r w:rsidRPr="00E72AEC">
        <w:rPr>
          <w:rFonts w:ascii="Arial" w:hAnsi="Arial" w:cs="Arial"/>
          <w:szCs w:val="22"/>
          <w:u w:val="single"/>
        </w:rPr>
        <w:t>Deliverables</w:t>
      </w:r>
    </w:p>
    <w:p w:rsidR="00A62DBD" w:rsidRPr="000D493B" w:rsidRDefault="00A62DBD" w:rsidP="00A62DBD">
      <w:pPr>
        <w:pStyle w:val="BodyText"/>
        <w:rPr>
          <w:rFonts w:ascii="Arial" w:hAnsi="Arial" w:cs="Arial"/>
          <w:szCs w:val="22"/>
        </w:rPr>
      </w:pPr>
      <w:r>
        <w:rPr>
          <w:rFonts w:ascii="Arial" w:hAnsi="Arial" w:cs="Arial"/>
          <w:szCs w:val="22"/>
        </w:rPr>
        <w:t>The Consultant</w:t>
      </w:r>
      <w:r w:rsidRPr="000D493B">
        <w:rPr>
          <w:rFonts w:ascii="Arial" w:hAnsi="Arial" w:cs="Arial"/>
          <w:szCs w:val="22"/>
        </w:rPr>
        <w:t xml:space="preserve"> will provide </w:t>
      </w:r>
      <w:r>
        <w:rPr>
          <w:rFonts w:ascii="Arial" w:hAnsi="Arial" w:cs="Arial"/>
          <w:szCs w:val="22"/>
        </w:rPr>
        <w:t>Santander U.S.</w:t>
      </w:r>
      <w:r w:rsidRPr="000D493B">
        <w:rPr>
          <w:rFonts w:ascii="Arial" w:hAnsi="Arial" w:cs="Arial"/>
          <w:szCs w:val="22"/>
        </w:rPr>
        <w:t xml:space="preserve"> the following deliverables over the next 6 months:</w:t>
      </w:r>
    </w:p>
    <w:p w:rsidR="00A62DBD" w:rsidRPr="000D493B" w:rsidRDefault="00A62DBD" w:rsidP="001B2DB5">
      <w:pPr>
        <w:pStyle w:val="BodyText"/>
        <w:numPr>
          <w:ilvl w:val="0"/>
          <w:numId w:val="22"/>
        </w:numPr>
        <w:spacing w:after="120"/>
        <w:rPr>
          <w:rFonts w:ascii="Arial" w:hAnsi="Arial" w:cs="Arial"/>
          <w:szCs w:val="22"/>
        </w:rPr>
      </w:pPr>
      <w:r w:rsidRPr="000D493B">
        <w:rPr>
          <w:rFonts w:ascii="Arial" w:hAnsi="Arial" w:cs="Arial"/>
          <w:b/>
          <w:szCs w:val="22"/>
        </w:rPr>
        <w:t>By 8/31/2015,</w:t>
      </w:r>
      <w:r w:rsidRPr="000D493B">
        <w:rPr>
          <w:rFonts w:ascii="Arial" w:hAnsi="Arial" w:cs="Arial"/>
          <w:szCs w:val="22"/>
        </w:rPr>
        <w:t xml:space="preserve"> </w:t>
      </w:r>
      <w:r>
        <w:rPr>
          <w:rFonts w:ascii="Arial" w:hAnsi="Arial" w:cs="Arial"/>
          <w:szCs w:val="22"/>
        </w:rPr>
        <w:t>Santander U.S.</w:t>
      </w:r>
      <w:r w:rsidRPr="000D493B">
        <w:rPr>
          <w:rFonts w:ascii="Arial" w:hAnsi="Arial" w:cs="Arial"/>
          <w:szCs w:val="22"/>
        </w:rPr>
        <w:t>-level Risk Appetite Statement, including documentation of process and rationale, in a Word document (subject to Board Approval)</w:t>
      </w:r>
    </w:p>
    <w:p w:rsidR="00A62DBD" w:rsidRPr="000D493B" w:rsidRDefault="00A62DBD" w:rsidP="001B2DB5">
      <w:pPr>
        <w:pStyle w:val="BodyText"/>
        <w:numPr>
          <w:ilvl w:val="0"/>
          <w:numId w:val="22"/>
        </w:numPr>
        <w:spacing w:after="120"/>
        <w:rPr>
          <w:rFonts w:ascii="Arial" w:hAnsi="Arial" w:cs="Arial"/>
          <w:lang w:eastAsia="ja-JP"/>
        </w:rPr>
      </w:pPr>
      <w:r w:rsidRPr="000D493B">
        <w:rPr>
          <w:rFonts w:ascii="Arial" w:hAnsi="Arial" w:cs="Arial"/>
          <w:b/>
          <w:szCs w:val="22"/>
        </w:rPr>
        <w:t>By 8/31/2015,</w:t>
      </w:r>
      <w:r w:rsidRPr="000D493B">
        <w:rPr>
          <w:rFonts w:ascii="Arial" w:hAnsi="Arial" w:cs="Arial"/>
          <w:szCs w:val="22"/>
        </w:rPr>
        <w:t xml:space="preserve"> </w:t>
      </w:r>
      <w:r>
        <w:rPr>
          <w:rFonts w:ascii="Arial" w:hAnsi="Arial" w:cs="Arial"/>
          <w:szCs w:val="22"/>
        </w:rPr>
        <w:t>process for Santander U.S.</w:t>
      </w:r>
      <w:r w:rsidRPr="000D493B">
        <w:rPr>
          <w:rFonts w:ascii="Arial" w:hAnsi="Arial" w:cs="Arial"/>
          <w:szCs w:val="22"/>
        </w:rPr>
        <w:t xml:space="preserve"> RAS reporting, breach escalation and consequence</w:t>
      </w:r>
      <w:r>
        <w:rPr>
          <w:rFonts w:ascii="Arial" w:hAnsi="Arial" w:cs="Arial"/>
          <w:szCs w:val="22"/>
        </w:rPr>
        <w:t>s</w:t>
      </w:r>
      <w:r w:rsidRPr="000D493B">
        <w:rPr>
          <w:rFonts w:ascii="Arial" w:hAnsi="Arial" w:cs="Arial"/>
          <w:szCs w:val="22"/>
        </w:rPr>
        <w:t xml:space="preserve"> in a PowerPoint and/or Word document (subject to Board Approval)</w:t>
      </w:r>
    </w:p>
    <w:p w:rsidR="00A62DBD" w:rsidRPr="000D493B" w:rsidRDefault="00A62DBD" w:rsidP="001B2DB5">
      <w:pPr>
        <w:pStyle w:val="BodyText"/>
        <w:numPr>
          <w:ilvl w:val="0"/>
          <w:numId w:val="22"/>
        </w:numPr>
        <w:spacing w:after="120"/>
        <w:rPr>
          <w:rFonts w:ascii="Arial" w:hAnsi="Arial" w:cs="Arial"/>
          <w:szCs w:val="22"/>
        </w:rPr>
      </w:pPr>
      <w:r w:rsidRPr="000D493B">
        <w:rPr>
          <w:rFonts w:ascii="Arial" w:hAnsi="Arial" w:cs="Arial"/>
          <w:b/>
          <w:szCs w:val="22"/>
        </w:rPr>
        <w:t>By 8/31/2015,</w:t>
      </w:r>
      <w:r w:rsidRPr="000D493B">
        <w:rPr>
          <w:rFonts w:ascii="Arial" w:hAnsi="Arial" w:cs="Arial"/>
          <w:szCs w:val="22"/>
        </w:rPr>
        <w:t xml:space="preserve"> definition of approach for cascading </w:t>
      </w:r>
      <w:r>
        <w:rPr>
          <w:rFonts w:ascii="Arial" w:hAnsi="Arial" w:cs="Arial"/>
          <w:szCs w:val="22"/>
        </w:rPr>
        <w:t>Santander U.S.</w:t>
      </w:r>
      <w:r w:rsidRPr="000D493B">
        <w:rPr>
          <w:rFonts w:ascii="Arial" w:hAnsi="Arial" w:cs="Arial"/>
          <w:szCs w:val="22"/>
        </w:rPr>
        <w:t>-level RAS to subsidiaries and levels below in a PowerPoint and/or Word document</w:t>
      </w:r>
    </w:p>
    <w:p w:rsidR="00A62DBD" w:rsidRPr="000D493B" w:rsidRDefault="00A62DBD" w:rsidP="001B2DB5">
      <w:pPr>
        <w:pStyle w:val="BodyText"/>
        <w:numPr>
          <w:ilvl w:val="0"/>
          <w:numId w:val="22"/>
        </w:numPr>
        <w:spacing w:after="120"/>
        <w:rPr>
          <w:rFonts w:ascii="Arial" w:hAnsi="Arial" w:cs="Arial"/>
          <w:szCs w:val="22"/>
        </w:rPr>
      </w:pPr>
      <w:r w:rsidRPr="000D493B">
        <w:rPr>
          <w:rFonts w:ascii="Arial" w:hAnsi="Arial" w:cs="Arial"/>
          <w:b/>
          <w:szCs w:val="22"/>
        </w:rPr>
        <w:t>By 8/3</w:t>
      </w:r>
      <w:r>
        <w:rPr>
          <w:rFonts w:ascii="Arial" w:hAnsi="Arial" w:cs="Arial"/>
          <w:b/>
          <w:szCs w:val="22"/>
        </w:rPr>
        <w:t>1</w:t>
      </w:r>
      <w:r w:rsidRPr="000D493B">
        <w:rPr>
          <w:rFonts w:ascii="Arial" w:hAnsi="Arial" w:cs="Arial"/>
          <w:b/>
          <w:szCs w:val="22"/>
        </w:rPr>
        <w:t>/2015,</w:t>
      </w:r>
      <w:r w:rsidRPr="000D493B">
        <w:rPr>
          <w:rFonts w:ascii="Arial" w:hAnsi="Arial" w:cs="Arial"/>
          <w:szCs w:val="22"/>
        </w:rPr>
        <w:t xml:space="preserve"> communication materials for </w:t>
      </w:r>
      <w:r>
        <w:rPr>
          <w:rFonts w:ascii="Arial" w:hAnsi="Arial" w:cs="Arial"/>
          <w:szCs w:val="22"/>
        </w:rPr>
        <w:t>Santander U.S.</w:t>
      </w:r>
      <w:r w:rsidRPr="000D493B">
        <w:rPr>
          <w:rFonts w:ascii="Arial" w:hAnsi="Arial" w:cs="Arial"/>
          <w:szCs w:val="22"/>
        </w:rPr>
        <w:t>-level RAS in emails, Word documents (memos), and PowerPoint presentations</w:t>
      </w:r>
    </w:p>
    <w:p w:rsidR="00A62DBD" w:rsidRPr="000D493B" w:rsidRDefault="00A62DBD" w:rsidP="001B2DB5">
      <w:pPr>
        <w:pStyle w:val="BodyText"/>
        <w:numPr>
          <w:ilvl w:val="0"/>
          <w:numId w:val="22"/>
        </w:numPr>
        <w:spacing w:after="120"/>
        <w:rPr>
          <w:rFonts w:ascii="Arial" w:hAnsi="Arial" w:cs="Arial"/>
          <w:lang w:eastAsia="ja-JP"/>
        </w:rPr>
      </w:pPr>
      <w:r w:rsidRPr="000D493B">
        <w:rPr>
          <w:rFonts w:ascii="Arial" w:hAnsi="Arial" w:cs="Arial"/>
          <w:b/>
          <w:lang w:eastAsia="ja-JP"/>
        </w:rPr>
        <w:t>By 11/30/2015,</w:t>
      </w:r>
      <w:r w:rsidRPr="000D493B">
        <w:rPr>
          <w:rFonts w:ascii="Arial" w:hAnsi="Arial" w:cs="Arial"/>
          <w:lang w:eastAsia="ja-JP"/>
        </w:rPr>
        <w:t xml:space="preserve"> RAS for priority subsidiaries (SBNA &amp; SCUSA) in respective Word documents </w:t>
      </w:r>
      <w:r w:rsidRPr="000D493B">
        <w:rPr>
          <w:rFonts w:ascii="Arial" w:hAnsi="Arial" w:cs="Arial"/>
          <w:szCs w:val="22"/>
        </w:rPr>
        <w:t>(subject to Board Approval)</w:t>
      </w:r>
    </w:p>
    <w:p w:rsidR="00A62DBD" w:rsidRPr="000D493B" w:rsidRDefault="00A62DBD" w:rsidP="001B2DB5">
      <w:pPr>
        <w:pStyle w:val="BodyText"/>
        <w:numPr>
          <w:ilvl w:val="0"/>
          <w:numId w:val="22"/>
        </w:numPr>
        <w:spacing w:after="120"/>
        <w:rPr>
          <w:rFonts w:ascii="Arial" w:hAnsi="Arial" w:cs="Arial"/>
          <w:lang w:eastAsia="ja-JP"/>
        </w:rPr>
      </w:pPr>
      <w:r w:rsidRPr="000D493B">
        <w:rPr>
          <w:rFonts w:ascii="Arial" w:hAnsi="Arial" w:cs="Arial"/>
          <w:b/>
          <w:lang w:eastAsia="ja-JP"/>
        </w:rPr>
        <w:t>By 11/30/2015,</w:t>
      </w:r>
      <w:r w:rsidRPr="000D493B">
        <w:rPr>
          <w:rFonts w:ascii="Arial" w:hAnsi="Arial" w:cs="Arial"/>
          <w:lang w:eastAsia="ja-JP"/>
        </w:rPr>
        <w:t xml:space="preserve"> updated process maps for key processes with explicit RAS links shown in PowerPoint and/or Word documents</w:t>
      </w:r>
    </w:p>
    <w:p w:rsidR="00A62DBD" w:rsidRDefault="00A62DBD" w:rsidP="00A62DBD">
      <w:pPr>
        <w:pStyle w:val="BodyText"/>
        <w:rPr>
          <w:rFonts w:ascii="Arial" w:hAnsi="Arial" w:cs="Arial"/>
          <w:lang w:eastAsia="ja-JP"/>
        </w:rPr>
      </w:pPr>
    </w:p>
    <w:p w:rsidR="00A62DBD" w:rsidRPr="00A62DBD" w:rsidRDefault="00A62DBD" w:rsidP="001B2DB5">
      <w:pPr>
        <w:pStyle w:val="ListParagraph"/>
        <w:numPr>
          <w:ilvl w:val="2"/>
          <w:numId w:val="19"/>
        </w:numPr>
        <w:rPr>
          <w:rFonts w:ascii="Arial" w:hAnsi="Arial" w:cs="Arial"/>
          <w:b/>
          <w:szCs w:val="22"/>
        </w:rPr>
      </w:pPr>
      <w:r>
        <w:rPr>
          <w:rFonts w:ascii="Arial" w:hAnsi="Arial" w:cs="Arial"/>
          <w:b/>
          <w:szCs w:val="22"/>
        </w:rPr>
        <w:t>Design of Target Operating Model for risk management</w:t>
      </w:r>
    </w:p>
    <w:p w:rsidR="00A62DBD" w:rsidRDefault="00A62DBD" w:rsidP="00A62DBD">
      <w:pPr>
        <w:pStyle w:val="BodyText"/>
        <w:rPr>
          <w:rFonts w:ascii="Arial" w:hAnsi="Arial" w:cs="Arial"/>
          <w:lang w:eastAsia="ja-JP"/>
        </w:rPr>
      </w:pPr>
    </w:p>
    <w:p w:rsidR="00A62DBD" w:rsidRPr="005E4517" w:rsidRDefault="00A62DBD" w:rsidP="00A62DBD">
      <w:pPr>
        <w:rPr>
          <w:rFonts w:ascii="Arial" w:hAnsi="Arial" w:cs="Arial"/>
          <w:i/>
          <w:szCs w:val="22"/>
        </w:rPr>
      </w:pPr>
      <w:r w:rsidRPr="005E4517">
        <w:rPr>
          <w:rFonts w:ascii="Arial" w:hAnsi="Arial" w:cs="Arial"/>
          <w:szCs w:val="22"/>
          <w:u w:val="single"/>
        </w:rPr>
        <w:t>Approach:</w:t>
      </w:r>
      <w:r>
        <w:rPr>
          <w:rFonts w:ascii="Arial" w:hAnsi="Arial" w:cs="Arial"/>
          <w:szCs w:val="22"/>
        </w:rPr>
        <w:t xml:space="preserve"> </w:t>
      </w:r>
      <w:r w:rsidRPr="005E4517">
        <w:rPr>
          <w:rFonts w:ascii="Arial" w:hAnsi="Arial" w:cs="Arial"/>
          <w:i/>
          <w:szCs w:val="22"/>
        </w:rPr>
        <w:t xml:space="preserve">Joint </w:t>
      </w:r>
      <w:r>
        <w:rPr>
          <w:rFonts w:ascii="Arial" w:hAnsi="Arial" w:cs="Arial"/>
          <w:i/>
          <w:szCs w:val="22"/>
        </w:rPr>
        <w:t>Santander U.S.</w:t>
      </w:r>
      <w:r w:rsidRPr="005E4517">
        <w:rPr>
          <w:rFonts w:ascii="Arial" w:hAnsi="Arial" w:cs="Arial"/>
          <w:i/>
          <w:szCs w:val="22"/>
        </w:rPr>
        <w:t xml:space="preserve"> / </w:t>
      </w:r>
      <w:r>
        <w:rPr>
          <w:rFonts w:ascii="Arial" w:hAnsi="Arial" w:cs="Arial"/>
          <w:i/>
          <w:szCs w:val="22"/>
        </w:rPr>
        <w:t>the Consultant</w:t>
      </w:r>
      <w:r w:rsidRPr="005E4517">
        <w:rPr>
          <w:rFonts w:ascii="Arial" w:hAnsi="Arial" w:cs="Arial"/>
          <w:i/>
          <w:szCs w:val="22"/>
        </w:rPr>
        <w:t xml:space="preserve"> execution support</w:t>
      </w:r>
    </w:p>
    <w:p w:rsidR="00A62DBD" w:rsidRDefault="00A62DBD" w:rsidP="00A62DBD">
      <w:pPr>
        <w:pStyle w:val="BodyText"/>
        <w:rPr>
          <w:rFonts w:ascii="Arial" w:hAnsi="Arial" w:cs="Arial"/>
          <w:szCs w:val="22"/>
        </w:rPr>
      </w:pPr>
    </w:p>
    <w:p w:rsidR="00A62DBD" w:rsidRDefault="00A62DBD" w:rsidP="00A62DBD">
      <w:pPr>
        <w:pStyle w:val="BodyText"/>
        <w:rPr>
          <w:rFonts w:ascii="Arial" w:hAnsi="Arial" w:cs="Arial"/>
          <w:szCs w:val="22"/>
        </w:rPr>
      </w:pPr>
      <w:r>
        <w:rPr>
          <w:rFonts w:ascii="Arial" w:hAnsi="Arial" w:cs="Arial"/>
          <w:szCs w:val="22"/>
        </w:rPr>
        <w:t>The Consultant will assist Santander U.S. in defining</w:t>
      </w:r>
      <w:r w:rsidRPr="00BE162D">
        <w:rPr>
          <w:rFonts w:ascii="Arial" w:hAnsi="Arial" w:cs="Arial"/>
          <w:szCs w:val="22"/>
        </w:rPr>
        <w:t xml:space="preserve"> the target state </w:t>
      </w:r>
      <w:r>
        <w:rPr>
          <w:rFonts w:ascii="Arial" w:hAnsi="Arial" w:cs="Arial"/>
          <w:szCs w:val="22"/>
        </w:rPr>
        <w:t>operating model for the r</w:t>
      </w:r>
      <w:r w:rsidRPr="00BE162D">
        <w:rPr>
          <w:rFonts w:ascii="Arial" w:hAnsi="Arial" w:cs="Arial"/>
          <w:szCs w:val="22"/>
        </w:rPr>
        <w:t>isk</w:t>
      </w:r>
      <w:r>
        <w:rPr>
          <w:rFonts w:ascii="Arial" w:hAnsi="Arial" w:cs="Arial"/>
          <w:szCs w:val="22"/>
        </w:rPr>
        <w:t xml:space="preserve"> management</w:t>
      </w:r>
      <w:r w:rsidRPr="00BE162D">
        <w:rPr>
          <w:rFonts w:ascii="Arial" w:hAnsi="Arial" w:cs="Arial"/>
          <w:szCs w:val="22"/>
        </w:rPr>
        <w:t xml:space="preserve"> organization</w:t>
      </w:r>
      <w:r>
        <w:rPr>
          <w:rFonts w:ascii="Arial" w:hAnsi="Arial" w:cs="Arial"/>
          <w:szCs w:val="22"/>
        </w:rPr>
        <w:t xml:space="preserve"> in accordance with the Three- Lines-of-Defense governance principles</w:t>
      </w:r>
      <w:r w:rsidRPr="00BE162D">
        <w:rPr>
          <w:rFonts w:ascii="Arial" w:hAnsi="Arial" w:cs="Arial"/>
          <w:szCs w:val="22"/>
        </w:rPr>
        <w:t xml:space="preserve">. </w:t>
      </w:r>
      <w:r>
        <w:rPr>
          <w:rFonts w:ascii="Arial" w:hAnsi="Arial" w:cs="Arial"/>
          <w:szCs w:val="22"/>
        </w:rPr>
        <w:t>The work will consist of:</w:t>
      </w:r>
    </w:p>
    <w:p w:rsidR="00A62DBD" w:rsidRDefault="00A62DBD" w:rsidP="001B2DB5">
      <w:pPr>
        <w:pStyle w:val="BodyText"/>
        <w:numPr>
          <w:ilvl w:val="0"/>
          <w:numId w:val="29"/>
        </w:numPr>
        <w:spacing w:after="120"/>
        <w:rPr>
          <w:rFonts w:ascii="Arial" w:hAnsi="Arial" w:cs="Arial"/>
          <w:szCs w:val="22"/>
        </w:rPr>
      </w:pPr>
      <w:r>
        <w:rPr>
          <w:rFonts w:ascii="Arial" w:hAnsi="Arial" w:cs="Arial"/>
          <w:szCs w:val="22"/>
        </w:rPr>
        <w:t>Formalization of risk leadership structure and responsibilities to strengthen its effectiveness</w:t>
      </w:r>
    </w:p>
    <w:p w:rsidR="00A62DBD" w:rsidRDefault="00A62DBD" w:rsidP="001B2DB5">
      <w:pPr>
        <w:pStyle w:val="BodyText"/>
        <w:numPr>
          <w:ilvl w:val="0"/>
          <w:numId w:val="29"/>
        </w:numPr>
        <w:spacing w:after="120"/>
        <w:rPr>
          <w:rFonts w:ascii="Arial" w:hAnsi="Arial" w:cs="Arial"/>
          <w:szCs w:val="22"/>
        </w:rPr>
      </w:pPr>
      <w:r>
        <w:rPr>
          <w:rFonts w:ascii="Arial" w:hAnsi="Arial" w:cs="Arial"/>
          <w:szCs w:val="22"/>
        </w:rPr>
        <w:t>Articulation of roles and responsibilities across Santander U.S. and its subsidiaries, and organizational design</w:t>
      </w:r>
      <w:r w:rsidRPr="00F53EBE">
        <w:rPr>
          <w:rFonts w:ascii="Arial" w:hAnsi="Arial" w:cs="Arial"/>
          <w:szCs w:val="22"/>
        </w:rPr>
        <w:t xml:space="preserve"> </w:t>
      </w:r>
      <w:r>
        <w:rPr>
          <w:rFonts w:ascii="Arial" w:hAnsi="Arial" w:cs="Arial"/>
          <w:szCs w:val="22"/>
        </w:rPr>
        <w:t>including alignment with 3LoD principles, performed by risk type</w:t>
      </w:r>
    </w:p>
    <w:p w:rsidR="00A62DBD" w:rsidRDefault="00A62DBD" w:rsidP="00A62DBD">
      <w:pPr>
        <w:pStyle w:val="BodyText"/>
        <w:rPr>
          <w:rFonts w:ascii="Arial" w:hAnsi="Arial" w:cs="Arial"/>
          <w:szCs w:val="22"/>
        </w:rPr>
      </w:pPr>
    </w:p>
    <w:p w:rsidR="00A62DBD" w:rsidRPr="00A62DBD" w:rsidRDefault="00A62DBD" w:rsidP="001B2DB5">
      <w:pPr>
        <w:pStyle w:val="ListParagraph"/>
        <w:numPr>
          <w:ilvl w:val="3"/>
          <w:numId w:val="19"/>
        </w:numPr>
        <w:rPr>
          <w:rFonts w:ascii="Arial" w:hAnsi="Arial" w:cs="Arial"/>
          <w:b/>
          <w:szCs w:val="22"/>
        </w:rPr>
      </w:pPr>
      <w:r>
        <w:rPr>
          <w:rFonts w:ascii="Arial" w:hAnsi="Arial" w:cs="Arial"/>
          <w:b/>
          <w:szCs w:val="22"/>
        </w:rPr>
        <w:t>Risk leadership structure and responsibilities</w:t>
      </w:r>
    </w:p>
    <w:p w:rsidR="00A62DBD" w:rsidRPr="00121776" w:rsidRDefault="00A62DBD" w:rsidP="00A62DBD">
      <w:pPr>
        <w:pStyle w:val="BodyText"/>
        <w:spacing w:after="120"/>
        <w:rPr>
          <w:rFonts w:ascii="Arial" w:hAnsi="Arial" w:cs="Arial"/>
          <w:szCs w:val="22"/>
        </w:rPr>
      </w:pPr>
    </w:p>
    <w:p w:rsidR="00A62DBD" w:rsidRDefault="00A62DBD" w:rsidP="00A62DBD">
      <w:pPr>
        <w:pStyle w:val="BodyText"/>
        <w:rPr>
          <w:rFonts w:ascii="Arial" w:hAnsi="Arial" w:cs="Arial"/>
          <w:szCs w:val="22"/>
        </w:rPr>
      </w:pPr>
      <w:r w:rsidRPr="00121776">
        <w:rPr>
          <w:rFonts w:ascii="Arial" w:hAnsi="Arial" w:cs="Arial"/>
          <w:szCs w:val="22"/>
        </w:rPr>
        <w:t>T</w:t>
      </w:r>
      <w:r>
        <w:rPr>
          <w:rFonts w:ascii="Arial" w:hAnsi="Arial" w:cs="Arial"/>
          <w:szCs w:val="22"/>
        </w:rPr>
        <w:t xml:space="preserve">he Consultant will assist with formalizing the </w:t>
      </w:r>
      <w:r w:rsidR="008A1690">
        <w:rPr>
          <w:rFonts w:ascii="Arial" w:hAnsi="Arial" w:cs="Arial"/>
          <w:szCs w:val="22"/>
        </w:rPr>
        <w:t xml:space="preserve">reporting lines of </w:t>
      </w:r>
      <w:r>
        <w:rPr>
          <w:rFonts w:ascii="Arial" w:hAnsi="Arial" w:cs="Arial"/>
          <w:szCs w:val="22"/>
        </w:rPr>
        <w:t xml:space="preserve">subsidiary </w:t>
      </w:r>
      <w:r w:rsidR="008A1690">
        <w:rPr>
          <w:rFonts w:ascii="Arial" w:hAnsi="Arial" w:cs="Arial"/>
          <w:szCs w:val="22"/>
        </w:rPr>
        <w:t>Chief Risk Officers (</w:t>
      </w:r>
      <w:r>
        <w:rPr>
          <w:rFonts w:ascii="Arial" w:hAnsi="Arial" w:cs="Arial"/>
          <w:szCs w:val="22"/>
        </w:rPr>
        <w:t>CROs</w:t>
      </w:r>
      <w:r w:rsidR="008A1690">
        <w:rPr>
          <w:rFonts w:ascii="Arial" w:hAnsi="Arial" w:cs="Arial"/>
          <w:szCs w:val="22"/>
        </w:rPr>
        <w:t>)</w:t>
      </w:r>
      <w:r>
        <w:rPr>
          <w:rFonts w:ascii="Arial" w:hAnsi="Arial" w:cs="Arial"/>
          <w:szCs w:val="22"/>
        </w:rPr>
        <w:t xml:space="preserve"> and socializing these changes with Santander U.S. management for sign-off. The implications of the reporting lines (e.g. full vs. dotted) will be documented for specific key decisions (e.g. performance assessment, hiring/firing decision) to bring more clarity to the responsibilities. </w:t>
      </w:r>
    </w:p>
    <w:p w:rsidR="00712B33" w:rsidRDefault="00712B33" w:rsidP="00A62DBD">
      <w:pPr>
        <w:pStyle w:val="BodyText"/>
        <w:rPr>
          <w:rFonts w:ascii="Arial" w:hAnsi="Arial" w:cs="Arial"/>
          <w:szCs w:val="22"/>
        </w:rPr>
      </w:pPr>
    </w:p>
    <w:p w:rsidR="00A62DBD" w:rsidRDefault="00A62DBD" w:rsidP="00A62DBD">
      <w:pPr>
        <w:pStyle w:val="BodyText"/>
        <w:rPr>
          <w:rFonts w:ascii="Arial" w:hAnsi="Arial" w:cs="Arial"/>
          <w:szCs w:val="22"/>
        </w:rPr>
      </w:pPr>
      <w:r>
        <w:rPr>
          <w:rFonts w:ascii="Arial" w:hAnsi="Arial" w:cs="Arial"/>
          <w:szCs w:val="22"/>
        </w:rPr>
        <w:t xml:space="preserve">The role of first line Risk Control Officers (RCOs) will also be defined at a high-level to ensure consistency across the organization. These positions will be designed to enable the business lines to take ownership of their risk and execute </w:t>
      </w:r>
      <w:r w:rsidR="00512467">
        <w:rPr>
          <w:rFonts w:ascii="Arial" w:hAnsi="Arial" w:cs="Arial"/>
          <w:szCs w:val="22"/>
        </w:rPr>
        <w:t>on risk leadership guidance. Ris</w:t>
      </w:r>
      <w:r>
        <w:rPr>
          <w:rFonts w:ascii="Arial" w:hAnsi="Arial" w:cs="Arial"/>
          <w:szCs w:val="22"/>
        </w:rPr>
        <w:t>k control officers will be the first line executives reporting to the relevant subsidiary CEO in charge of overseeing the execution of risk processes (Risk ID, compliance, etc.) within subsidiaries. The Consultant will socialize the proposed solution and refine proposed guidelines with Santander U.S. and subsidiary risk leadership.</w:t>
      </w:r>
    </w:p>
    <w:p w:rsidR="00A62DBD" w:rsidRDefault="00A62DBD" w:rsidP="00A62DBD">
      <w:pPr>
        <w:pStyle w:val="BodyText"/>
        <w:rPr>
          <w:rFonts w:ascii="Arial" w:hAnsi="Arial" w:cs="Arial"/>
          <w:szCs w:val="22"/>
          <w:u w:val="single"/>
        </w:rPr>
      </w:pPr>
    </w:p>
    <w:p w:rsidR="00A62DBD" w:rsidRPr="00005AB3" w:rsidRDefault="00A62DBD" w:rsidP="00A62DBD">
      <w:pPr>
        <w:pStyle w:val="BodyText"/>
        <w:rPr>
          <w:rFonts w:ascii="Arial" w:hAnsi="Arial" w:cs="Arial"/>
          <w:szCs w:val="22"/>
          <w:u w:val="single"/>
        </w:rPr>
      </w:pPr>
      <w:r w:rsidRPr="00005AB3">
        <w:rPr>
          <w:rFonts w:ascii="Arial" w:hAnsi="Arial" w:cs="Arial"/>
          <w:szCs w:val="22"/>
          <w:u w:val="single"/>
        </w:rPr>
        <w:t xml:space="preserve">Deliverables: </w:t>
      </w:r>
    </w:p>
    <w:p w:rsidR="00A62DBD" w:rsidRPr="00AC3DBE" w:rsidRDefault="00A62DBD" w:rsidP="00A62DBD">
      <w:pPr>
        <w:pStyle w:val="BodyText"/>
        <w:rPr>
          <w:rFonts w:ascii="Arial" w:hAnsi="Arial" w:cs="Arial"/>
          <w:szCs w:val="22"/>
        </w:rPr>
      </w:pPr>
      <w:r>
        <w:rPr>
          <w:rFonts w:ascii="Arial" w:hAnsi="Arial" w:cs="Arial"/>
          <w:szCs w:val="22"/>
        </w:rPr>
        <w:t xml:space="preserve">The Consultant will deliver the following </w:t>
      </w:r>
      <w:r w:rsidR="00512467">
        <w:rPr>
          <w:rFonts w:ascii="Arial" w:hAnsi="Arial" w:cs="Arial"/>
          <w:szCs w:val="22"/>
        </w:rPr>
        <w:t>by the end of July</w:t>
      </w:r>
      <w:r>
        <w:rPr>
          <w:rFonts w:ascii="Arial" w:hAnsi="Arial" w:cs="Arial"/>
          <w:szCs w:val="22"/>
        </w:rPr>
        <w:t>:</w:t>
      </w:r>
    </w:p>
    <w:p w:rsidR="00A62DBD" w:rsidRPr="00AC3DBE" w:rsidRDefault="00A62DBD" w:rsidP="001B2DB5">
      <w:pPr>
        <w:pStyle w:val="BodyText"/>
        <w:numPr>
          <w:ilvl w:val="0"/>
          <w:numId w:val="23"/>
        </w:numPr>
        <w:spacing w:after="120"/>
        <w:rPr>
          <w:rFonts w:ascii="Arial" w:hAnsi="Arial" w:cs="Arial"/>
          <w:szCs w:val="22"/>
        </w:rPr>
      </w:pPr>
      <w:r w:rsidRPr="00AC3DBE">
        <w:rPr>
          <w:rFonts w:ascii="Arial" w:hAnsi="Arial" w:cs="Arial"/>
          <w:b/>
          <w:szCs w:val="22"/>
        </w:rPr>
        <w:t>By 07/31/15,</w:t>
      </w:r>
      <w:r w:rsidRPr="00AC3DBE">
        <w:rPr>
          <w:rFonts w:ascii="Arial" w:hAnsi="Arial" w:cs="Arial"/>
          <w:szCs w:val="22"/>
        </w:rPr>
        <w:t xml:space="preserve"> CRO reporting lines overview in a </w:t>
      </w:r>
      <w:r w:rsidR="008A1690">
        <w:rPr>
          <w:rFonts w:ascii="Arial" w:hAnsi="Arial" w:cs="Arial"/>
          <w:szCs w:val="22"/>
        </w:rPr>
        <w:t xml:space="preserve">PowerPoint </w:t>
      </w:r>
      <w:r w:rsidRPr="00AC3DBE">
        <w:rPr>
          <w:rFonts w:ascii="Arial" w:hAnsi="Arial" w:cs="Arial"/>
          <w:szCs w:val="22"/>
        </w:rPr>
        <w:t>document</w:t>
      </w:r>
    </w:p>
    <w:p w:rsidR="00A62DBD" w:rsidRPr="00AC3DBE" w:rsidRDefault="00A62DBD" w:rsidP="001B2DB5">
      <w:pPr>
        <w:pStyle w:val="BodyText"/>
        <w:numPr>
          <w:ilvl w:val="0"/>
          <w:numId w:val="23"/>
        </w:numPr>
        <w:spacing w:after="120"/>
        <w:rPr>
          <w:rFonts w:ascii="Arial" w:hAnsi="Arial" w:cs="Arial"/>
          <w:szCs w:val="22"/>
        </w:rPr>
      </w:pPr>
      <w:r w:rsidRPr="00AC3DBE">
        <w:rPr>
          <w:rFonts w:ascii="Arial" w:hAnsi="Arial" w:cs="Arial"/>
          <w:b/>
          <w:szCs w:val="22"/>
        </w:rPr>
        <w:t>By 07/31/15,</w:t>
      </w:r>
      <w:r w:rsidRPr="00AC3DBE">
        <w:rPr>
          <w:rFonts w:ascii="Arial" w:hAnsi="Arial" w:cs="Arial"/>
          <w:szCs w:val="22"/>
        </w:rPr>
        <w:t xml:space="preserve"> CRO reporting lines implications as detailed decision matrix for </w:t>
      </w:r>
      <w:r w:rsidR="008A1690">
        <w:rPr>
          <w:rFonts w:ascii="Arial" w:hAnsi="Arial" w:cs="Arial"/>
          <w:szCs w:val="22"/>
        </w:rPr>
        <w:t>p</w:t>
      </w:r>
      <w:r w:rsidRPr="00AC3DBE">
        <w:rPr>
          <w:rFonts w:ascii="Arial" w:hAnsi="Arial" w:cs="Arial"/>
          <w:szCs w:val="22"/>
        </w:rPr>
        <w:t xml:space="preserve">erformance assessment and </w:t>
      </w:r>
      <w:r w:rsidR="008A1690">
        <w:rPr>
          <w:rFonts w:ascii="Arial" w:hAnsi="Arial" w:cs="Arial"/>
          <w:szCs w:val="22"/>
        </w:rPr>
        <w:t>h</w:t>
      </w:r>
      <w:r w:rsidRPr="00AC3DBE">
        <w:rPr>
          <w:rFonts w:ascii="Arial" w:hAnsi="Arial" w:cs="Arial"/>
          <w:szCs w:val="22"/>
        </w:rPr>
        <w:t xml:space="preserve">iring/firing decisions in a </w:t>
      </w:r>
      <w:r w:rsidR="008A1690">
        <w:rPr>
          <w:rFonts w:ascii="Arial" w:hAnsi="Arial" w:cs="Arial"/>
          <w:szCs w:val="22"/>
        </w:rPr>
        <w:t xml:space="preserve">PowerPoint </w:t>
      </w:r>
      <w:r w:rsidRPr="00AC3DBE">
        <w:rPr>
          <w:rFonts w:ascii="Arial" w:hAnsi="Arial" w:cs="Arial"/>
          <w:szCs w:val="22"/>
        </w:rPr>
        <w:t>document</w:t>
      </w:r>
    </w:p>
    <w:p w:rsidR="00A62DBD" w:rsidRPr="00AC3DBE" w:rsidRDefault="00A62DBD" w:rsidP="001B2DB5">
      <w:pPr>
        <w:pStyle w:val="BodyText"/>
        <w:numPr>
          <w:ilvl w:val="0"/>
          <w:numId w:val="23"/>
        </w:numPr>
        <w:spacing w:after="120"/>
        <w:rPr>
          <w:rFonts w:ascii="Arial" w:hAnsi="Arial" w:cs="Arial"/>
          <w:szCs w:val="22"/>
        </w:rPr>
      </w:pPr>
      <w:r w:rsidRPr="00AC3DBE">
        <w:rPr>
          <w:rFonts w:ascii="Arial" w:hAnsi="Arial" w:cs="Arial"/>
          <w:b/>
          <w:szCs w:val="22"/>
        </w:rPr>
        <w:t>By 07/31/15,</w:t>
      </w:r>
      <w:r w:rsidRPr="00AC3DBE">
        <w:rPr>
          <w:rFonts w:ascii="Arial" w:hAnsi="Arial" w:cs="Arial"/>
          <w:szCs w:val="22"/>
        </w:rPr>
        <w:t xml:space="preserve"> formalized high-level guidel</w:t>
      </w:r>
      <w:r>
        <w:rPr>
          <w:rFonts w:ascii="Arial" w:hAnsi="Arial" w:cs="Arial"/>
          <w:szCs w:val="22"/>
        </w:rPr>
        <w:t xml:space="preserve">ines for the roles of the </w:t>
      </w:r>
      <w:r w:rsidR="008A1690">
        <w:rPr>
          <w:rFonts w:ascii="Arial" w:hAnsi="Arial" w:cs="Arial"/>
          <w:szCs w:val="22"/>
        </w:rPr>
        <w:t xml:space="preserve">RCOs </w:t>
      </w:r>
      <w:r w:rsidRPr="00AC3DBE">
        <w:rPr>
          <w:rFonts w:ascii="Arial" w:hAnsi="Arial" w:cs="Arial"/>
          <w:szCs w:val="22"/>
        </w:rPr>
        <w:t>with responsibilities and reporting lines description in a PowerPoint document</w:t>
      </w:r>
    </w:p>
    <w:p w:rsidR="00A62DBD" w:rsidRDefault="00A62DBD" w:rsidP="00A62DBD">
      <w:pPr>
        <w:pStyle w:val="BodyText"/>
        <w:rPr>
          <w:rFonts w:ascii="Arial" w:hAnsi="Arial" w:cs="Arial"/>
          <w:szCs w:val="22"/>
        </w:rPr>
      </w:pPr>
    </w:p>
    <w:p w:rsidR="00A62DBD" w:rsidRPr="00A62DBD" w:rsidRDefault="00A62DBD" w:rsidP="001B2DB5">
      <w:pPr>
        <w:pStyle w:val="ListParagraph"/>
        <w:numPr>
          <w:ilvl w:val="3"/>
          <w:numId w:val="19"/>
        </w:numPr>
        <w:rPr>
          <w:rFonts w:ascii="Arial" w:hAnsi="Arial" w:cs="Arial"/>
          <w:b/>
          <w:szCs w:val="22"/>
        </w:rPr>
      </w:pPr>
      <w:r>
        <w:rPr>
          <w:rFonts w:ascii="Arial" w:hAnsi="Arial" w:cs="Arial"/>
          <w:b/>
          <w:szCs w:val="22"/>
        </w:rPr>
        <w:t>Articulation of roles and responsibilities across Santander U.S. / subsidiaries and organizational design (by risk type)</w:t>
      </w:r>
    </w:p>
    <w:p w:rsidR="00A62DBD" w:rsidRDefault="00A62DBD" w:rsidP="00A62DBD">
      <w:pPr>
        <w:pStyle w:val="BodyText"/>
        <w:rPr>
          <w:rFonts w:ascii="Arial" w:hAnsi="Arial" w:cs="Arial"/>
          <w:szCs w:val="22"/>
        </w:rPr>
      </w:pPr>
    </w:p>
    <w:p w:rsidR="008A1690" w:rsidRDefault="00A62DBD" w:rsidP="00A62DBD">
      <w:pPr>
        <w:pStyle w:val="BodyText"/>
        <w:rPr>
          <w:rFonts w:ascii="Arial" w:hAnsi="Arial" w:cs="Arial"/>
          <w:szCs w:val="22"/>
        </w:rPr>
      </w:pPr>
      <w:r w:rsidRPr="00121776">
        <w:rPr>
          <w:rFonts w:ascii="Arial" w:hAnsi="Arial" w:cs="Arial"/>
          <w:szCs w:val="22"/>
        </w:rPr>
        <w:t>T</w:t>
      </w:r>
      <w:r>
        <w:rPr>
          <w:rFonts w:ascii="Arial" w:hAnsi="Arial" w:cs="Arial"/>
          <w:szCs w:val="22"/>
        </w:rPr>
        <w:t>he articulation and development of the implementation plan for 3 Lines of Defense</w:t>
      </w:r>
      <w:r w:rsidR="005266B9">
        <w:rPr>
          <w:rFonts w:ascii="Arial" w:hAnsi="Arial" w:cs="Arial"/>
          <w:szCs w:val="22"/>
        </w:rPr>
        <w:t xml:space="preserve"> (3LoD)</w:t>
      </w:r>
      <w:r>
        <w:rPr>
          <w:rFonts w:ascii="Arial" w:hAnsi="Arial" w:cs="Arial"/>
          <w:szCs w:val="22"/>
        </w:rPr>
        <w:t xml:space="preserve"> across the</w:t>
      </w:r>
      <w:r w:rsidRPr="00EB1996">
        <w:rPr>
          <w:rFonts w:ascii="Arial" w:hAnsi="Arial" w:cs="Arial"/>
          <w:szCs w:val="22"/>
        </w:rPr>
        <w:t xml:space="preserve"> </w:t>
      </w:r>
      <w:r>
        <w:rPr>
          <w:rFonts w:ascii="Arial" w:hAnsi="Arial" w:cs="Arial"/>
          <w:szCs w:val="22"/>
        </w:rPr>
        <w:t xml:space="preserve">Santander U.S. and the </w:t>
      </w:r>
      <w:r w:rsidRPr="00BE162D">
        <w:rPr>
          <w:rFonts w:ascii="Arial" w:hAnsi="Arial" w:cs="Arial"/>
          <w:szCs w:val="22"/>
        </w:rPr>
        <w:t>subsidiar</w:t>
      </w:r>
      <w:r>
        <w:rPr>
          <w:rFonts w:ascii="Arial" w:hAnsi="Arial" w:cs="Arial"/>
          <w:szCs w:val="22"/>
        </w:rPr>
        <w:t>ies will then be performed in three major waves of work for each risk type (Model Risk Management and Operational Risk will be covered by dedicated workstreams).</w:t>
      </w:r>
    </w:p>
    <w:p w:rsidR="00A62DBD" w:rsidRDefault="00A62DBD" w:rsidP="00A62DBD">
      <w:pPr>
        <w:pStyle w:val="BodyText"/>
        <w:rPr>
          <w:rFonts w:ascii="Arial" w:hAnsi="Arial" w:cs="Arial"/>
          <w:szCs w:val="22"/>
        </w:rPr>
      </w:pPr>
      <w:r>
        <w:rPr>
          <w:rFonts w:ascii="Arial" w:hAnsi="Arial" w:cs="Arial"/>
          <w:szCs w:val="22"/>
        </w:rPr>
        <w:t xml:space="preserve"> </w:t>
      </w:r>
    </w:p>
    <w:p w:rsidR="00A62DBD" w:rsidRPr="00942BAF" w:rsidRDefault="00A62DBD" w:rsidP="00A62DBD">
      <w:pPr>
        <w:pStyle w:val="BodyText"/>
        <w:rPr>
          <w:rFonts w:ascii="Arial" w:hAnsi="Arial" w:cs="Arial"/>
          <w:szCs w:val="22"/>
          <w:u w:val="single"/>
        </w:rPr>
      </w:pPr>
      <w:r w:rsidRPr="00942BAF">
        <w:rPr>
          <w:rFonts w:ascii="Arial" w:hAnsi="Arial" w:cs="Arial"/>
          <w:szCs w:val="22"/>
          <w:u w:val="single"/>
        </w:rPr>
        <w:t>Wave 1:</w:t>
      </w:r>
    </w:p>
    <w:p w:rsidR="00A62DBD" w:rsidRDefault="00A62DBD" w:rsidP="00A62DBD">
      <w:pPr>
        <w:pStyle w:val="BodyText"/>
        <w:rPr>
          <w:rFonts w:ascii="Arial" w:hAnsi="Arial" w:cs="Arial"/>
          <w:szCs w:val="22"/>
        </w:rPr>
      </w:pPr>
      <w:r>
        <w:rPr>
          <w:rFonts w:ascii="Arial" w:hAnsi="Arial" w:cs="Arial"/>
          <w:szCs w:val="22"/>
        </w:rPr>
        <w:t>The Consultant will review existing frameworks</w:t>
      </w:r>
      <w:r w:rsidR="00E439E2">
        <w:rPr>
          <w:rFonts w:ascii="Arial" w:hAnsi="Arial" w:cs="Arial"/>
          <w:szCs w:val="22"/>
        </w:rPr>
        <w:t xml:space="preserve"> (e.g. the existing SHUSA credit risk framework)</w:t>
      </w:r>
      <w:r>
        <w:rPr>
          <w:rFonts w:ascii="Arial" w:hAnsi="Arial" w:cs="Arial"/>
          <w:szCs w:val="22"/>
        </w:rPr>
        <w:t xml:space="preserve">, </w:t>
      </w:r>
      <w:r>
        <w:rPr>
          <w:rFonts w:ascii="Arial" w:hAnsi="Arial" w:cs="Arial"/>
          <w:szCs w:val="22"/>
        </w:rPr>
        <w:lastRenderedPageBreak/>
        <w:t xml:space="preserve">or </w:t>
      </w:r>
      <w:r w:rsidR="008A1690">
        <w:rPr>
          <w:rFonts w:ascii="Arial" w:hAnsi="Arial" w:cs="Arial"/>
          <w:szCs w:val="22"/>
        </w:rPr>
        <w:t xml:space="preserve">assist in </w:t>
      </w:r>
      <w:r>
        <w:rPr>
          <w:rFonts w:ascii="Arial" w:hAnsi="Arial" w:cs="Arial"/>
          <w:szCs w:val="22"/>
        </w:rPr>
        <w:t>draft</w:t>
      </w:r>
      <w:r w:rsidR="008A1690">
        <w:rPr>
          <w:rFonts w:ascii="Arial" w:hAnsi="Arial" w:cs="Arial"/>
          <w:szCs w:val="22"/>
        </w:rPr>
        <w:t>ing</w:t>
      </w:r>
      <w:r>
        <w:rPr>
          <w:rFonts w:ascii="Arial" w:hAnsi="Arial" w:cs="Arial"/>
          <w:szCs w:val="22"/>
        </w:rPr>
        <w:t xml:space="preserve"> frameworks where needed, and provide input on incorporation of 3 Lines of Defense principles and their articulation in terms of roles and responsibilities between the 1</w:t>
      </w:r>
      <w:r w:rsidRPr="002E76A4">
        <w:rPr>
          <w:rFonts w:ascii="Arial" w:hAnsi="Arial" w:cs="Arial"/>
          <w:szCs w:val="22"/>
          <w:vertAlign w:val="superscript"/>
        </w:rPr>
        <w:t>st</w:t>
      </w:r>
      <w:r>
        <w:rPr>
          <w:rFonts w:ascii="Arial" w:hAnsi="Arial" w:cs="Arial"/>
          <w:szCs w:val="22"/>
        </w:rPr>
        <w:t xml:space="preserve"> line, 2</w:t>
      </w:r>
      <w:r w:rsidRPr="008978DA">
        <w:rPr>
          <w:rFonts w:ascii="Arial" w:hAnsi="Arial" w:cs="Arial"/>
          <w:szCs w:val="22"/>
          <w:vertAlign w:val="superscript"/>
        </w:rPr>
        <w:t>nd</w:t>
      </w:r>
      <w:r>
        <w:rPr>
          <w:rFonts w:ascii="Arial" w:hAnsi="Arial" w:cs="Arial"/>
          <w:szCs w:val="22"/>
        </w:rPr>
        <w:t xml:space="preserve"> line (Santander U.S. and subsidiaries) and the 3</w:t>
      </w:r>
      <w:r w:rsidRPr="002E76A4">
        <w:rPr>
          <w:rFonts w:ascii="Arial" w:hAnsi="Arial" w:cs="Arial"/>
          <w:szCs w:val="22"/>
          <w:vertAlign w:val="superscript"/>
        </w:rPr>
        <w:t>rd</w:t>
      </w:r>
      <w:r>
        <w:rPr>
          <w:rFonts w:ascii="Arial" w:hAnsi="Arial" w:cs="Arial"/>
          <w:szCs w:val="22"/>
        </w:rPr>
        <w:t xml:space="preserve"> line. </w:t>
      </w:r>
    </w:p>
    <w:p w:rsidR="008A1690" w:rsidRDefault="008A1690" w:rsidP="00A62DBD">
      <w:pPr>
        <w:pStyle w:val="BodyText"/>
        <w:rPr>
          <w:rFonts w:ascii="Arial" w:hAnsi="Arial" w:cs="Arial"/>
          <w:szCs w:val="22"/>
          <w:u w:val="single"/>
        </w:rPr>
      </w:pPr>
    </w:p>
    <w:p w:rsidR="00A62DBD" w:rsidRPr="00942BAF" w:rsidRDefault="00A62DBD" w:rsidP="00A62DBD">
      <w:pPr>
        <w:pStyle w:val="BodyText"/>
        <w:rPr>
          <w:rFonts w:ascii="Arial" w:hAnsi="Arial" w:cs="Arial"/>
          <w:szCs w:val="22"/>
          <w:u w:val="single"/>
        </w:rPr>
      </w:pPr>
      <w:r w:rsidRPr="00942BAF">
        <w:rPr>
          <w:rFonts w:ascii="Arial" w:hAnsi="Arial" w:cs="Arial"/>
          <w:szCs w:val="22"/>
          <w:u w:val="single"/>
        </w:rPr>
        <w:t>Wave 2:</w:t>
      </w:r>
    </w:p>
    <w:p w:rsidR="00A62DBD" w:rsidRDefault="00A62DBD" w:rsidP="00A62DBD">
      <w:pPr>
        <w:pStyle w:val="BodyText"/>
        <w:rPr>
          <w:rFonts w:ascii="Arial" w:hAnsi="Arial" w:cs="Arial"/>
          <w:szCs w:val="22"/>
        </w:rPr>
      </w:pPr>
      <w:r>
        <w:rPr>
          <w:rFonts w:ascii="Arial" w:hAnsi="Arial" w:cs="Arial"/>
          <w:szCs w:val="22"/>
        </w:rPr>
        <w:t xml:space="preserve">The Consultant will work closely with Santander U.S. to design the functional organizational structure to execute the activities set out in the frameworks. The structure definition will include the description of risk groups, their responsibilities and reporting lines. An assessment will also be performed to estimate the necessary talent (skill types and FTE ranges) for each group to perform their duties adequately, and the additional resources to be mobilized based on current available talent. Based on these analyses, the Consultant will assist in designing a remediation strategy to bridge the gaps in staffing.  </w:t>
      </w:r>
    </w:p>
    <w:p w:rsidR="005266B9" w:rsidRDefault="005266B9" w:rsidP="00A62DBD">
      <w:pPr>
        <w:pStyle w:val="BodyText"/>
        <w:rPr>
          <w:rFonts w:ascii="Arial" w:hAnsi="Arial" w:cs="Arial"/>
          <w:szCs w:val="22"/>
          <w:u w:val="single"/>
        </w:rPr>
      </w:pPr>
    </w:p>
    <w:p w:rsidR="00A62DBD" w:rsidRDefault="00A62DBD" w:rsidP="00A62DBD">
      <w:pPr>
        <w:pStyle w:val="BodyText"/>
        <w:rPr>
          <w:rFonts w:ascii="Arial" w:hAnsi="Arial" w:cs="Arial"/>
          <w:szCs w:val="22"/>
          <w:u w:val="single"/>
        </w:rPr>
      </w:pPr>
      <w:r w:rsidRPr="00942BAF">
        <w:rPr>
          <w:rFonts w:ascii="Arial" w:hAnsi="Arial" w:cs="Arial"/>
          <w:szCs w:val="22"/>
          <w:u w:val="single"/>
        </w:rPr>
        <w:t xml:space="preserve">Wave 3: </w:t>
      </w:r>
    </w:p>
    <w:p w:rsidR="00A62DBD" w:rsidRDefault="00A62DBD" w:rsidP="00A62DBD">
      <w:pPr>
        <w:pStyle w:val="BodyText"/>
        <w:rPr>
          <w:rFonts w:ascii="Arial" w:hAnsi="Arial" w:cs="Arial"/>
          <w:szCs w:val="22"/>
        </w:rPr>
      </w:pPr>
      <w:r>
        <w:rPr>
          <w:rFonts w:ascii="Arial" w:hAnsi="Arial" w:cs="Arial"/>
          <w:szCs w:val="22"/>
        </w:rPr>
        <w:t>Conducted partly in parallel to Wave 2, the Consultant will provide guidance in implementing the new structure (e.g. staggering of units during implementation, whether a pilot is needed, timing of roll-out, etc.). Critical processes will be identified and defined in a way that illustrates the responsibilities and interrelationships between different lines and functions. The Consultant will also provide guidance in the planning of the implementation of organizational changes.</w:t>
      </w:r>
    </w:p>
    <w:p w:rsidR="00A62DBD" w:rsidRDefault="00A62DBD" w:rsidP="00A62DBD">
      <w:pPr>
        <w:pStyle w:val="BodyText"/>
        <w:rPr>
          <w:rFonts w:ascii="Arial" w:hAnsi="Arial" w:cs="Arial"/>
          <w:szCs w:val="22"/>
        </w:rPr>
      </w:pPr>
      <w:r w:rsidRPr="008978DA">
        <w:rPr>
          <w:rFonts w:ascii="Arial" w:hAnsi="Arial" w:cs="Arial"/>
          <w:szCs w:val="22"/>
        </w:rPr>
        <w:t>To assist with planning for the implementation of the target operating mo</w:t>
      </w:r>
      <w:r>
        <w:rPr>
          <w:rFonts w:ascii="Arial" w:hAnsi="Arial" w:cs="Arial"/>
          <w:szCs w:val="22"/>
        </w:rPr>
        <w:t>del, the Consultant</w:t>
      </w:r>
      <w:r w:rsidRPr="008978DA">
        <w:rPr>
          <w:rFonts w:ascii="Arial" w:hAnsi="Arial" w:cs="Arial"/>
          <w:szCs w:val="22"/>
        </w:rPr>
        <w:t xml:space="preserve"> will perform an assessment of first line capabilities at the subsidiaries </w:t>
      </w:r>
      <w:r>
        <w:rPr>
          <w:rFonts w:ascii="Arial" w:hAnsi="Arial" w:cs="Arial"/>
          <w:szCs w:val="22"/>
        </w:rPr>
        <w:t xml:space="preserve">to </w:t>
      </w:r>
      <w:r w:rsidRPr="008978DA">
        <w:rPr>
          <w:rFonts w:ascii="Arial" w:hAnsi="Arial" w:cs="Arial"/>
          <w:szCs w:val="22"/>
        </w:rPr>
        <w:t>understand the likely level of effort to roll out the target model.</w:t>
      </w:r>
    </w:p>
    <w:p w:rsidR="00A62DBD" w:rsidRPr="008978DA" w:rsidRDefault="00A62DBD" w:rsidP="00A62DBD">
      <w:pPr>
        <w:pStyle w:val="BodyText"/>
        <w:rPr>
          <w:rFonts w:ascii="Arial" w:hAnsi="Arial" w:cs="Arial"/>
          <w:szCs w:val="22"/>
        </w:rPr>
      </w:pPr>
      <w:r w:rsidRPr="008978DA">
        <w:rPr>
          <w:rFonts w:ascii="Arial" w:hAnsi="Arial" w:cs="Arial"/>
          <w:szCs w:val="22"/>
        </w:rPr>
        <w:t xml:space="preserve"> </w:t>
      </w:r>
    </w:p>
    <w:p w:rsidR="00A62DBD" w:rsidRPr="008978DA" w:rsidRDefault="00A62DBD" w:rsidP="00A62DBD">
      <w:pPr>
        <w:pStyle w:val="BodyText"/>
        <w:rPr>
          <w:rFonts w:ascii="Arial" w:hAnsi="Arial" w:cs="Arial"/>
          <w:i/>
          <w:szCs w:val="22"/>
        </w:rPr>
      </w:pPr>
      <w:r w:rsidRPr="00EF466E">
        <w:rPr>
          <w:rFonts w:ascii="Arial" w:hAnsi="Arial" w:cs="Arial"/>
          <w:szCs w:val="22"/>
          <w:u w:val="single"/>
        </w:rPr>
        <w:t>Santander U.S. responsibilities</w:t>
      </w:r>
    </w:p>
    <w:p w:rsidR="00A62DBD" w:rsidRDefault="00A62DBD" w:rsidP="00A62DBD">
      <w:pPr>
        <w:pStyle w:val="BodyText"/>
        <w:rPr>
          <w:rFonts w:ascii="Arial" w:hAnsi="Arial" w:cs="Arial"/>
          <w:szCs w:val="22"/>
        </w:rPr>
      </w:pPr>
      <w:r>
        <w:rPr>
          <w:rFonts w:ascii="Arial" w:hAnsi="Arial" w:cs="Arial"/>
          <w:szCs w:val="22"/>
        </w:rPr>
        <w:t>The following are responsibilities, deliverables, and other obligations of Santander U.S. and its subsidiaries:</w:t>
      </w:r>
    </w:p>
    <w:p w:rsidR="00A62DBD" w:rsidRPr="00F81F2F" w:rsidRDefault="00A62DBD" w:rsidP="001B2DB5">
      <w:pPr>
        <w:pStyle w:val="BodyText"/>
        <w:numPr>
          <w:ilvl w:val="0"/>
          <w:numId w:val="21"/>
        </w:numPr>
        <w:spacing w:after="120"/>
        <w:rPr>
          <w:rFonts w:ascii="Arial" w:hAnsi="Arial" w:cs="Arial"/>
          <w:szCs w:val="22"/>
        </w:rPr>
      </w:pPr>
      <w:r w:rsidRPr="00F81F2F">
        <w:rPr>
          <w:rFonts w:ascii="Arial" w:hAnsi="Arial" w:cs="Arial"/>
          <w:szCs w:val="22"/>
        </w:rPr>
        <w:t>Own</w:t>
      </w:r>
      <w:r>
        <w:rPr>
          <w:rFonts w:ascii="Arial" w:hAnsi="Arial" w:cs="Arial"/>
          <w:szCs w:val="22"/>
        </w:rPr>
        <w:t>ership</w:t>
      </w:r>
      <w:r w:rsidRPr="00F81F2F">
        <w:rPr>
          <w:rFonts w:ascii="Arial" w:hAnsi="Arial" w:cs="Arial"/>
          <w:szCs w:val="22"/>
        </w:rPr>
        <w:t xml:space="preserve"> and accountability for final </w:t>
      </w:r>
      <w:r>
        <w:rPr>
          <w:rFonts w:ascii="Arial" w:hAnsi="Arial" w:cs="Arial"/>
          <w:szCs w:val="22"/>
        </w:rPr>
        <w:t>Target Operating Model design</w:t>
      </w:r>
      <w:r w:rsidRPr="00F81F2F">
        <w:rPr>
          <w:rFonts w:ascii="Arial" w:hAnsi="Arial" w:cs="Arial"/>
          <w:szCs w:val="22"/>
        </w:rPr>
        <w:t xml:space="preserve"> and related frameworks and policies</w:t>
      </w:r>
    </w:p>
    <w:p w:rsidR="00A62DBD" w:rsidRDefault="00A62DBD" w:rsidP="001B2DB5">
      <w:pPr>
        <w:pStyle w:val="BodyText"/>
        <w:numPr>
          <w:ilvl w:val="0"/>
          <w:numId w:val="21"/>
        </w:numPr>
        <w:spacing w:after="120"/>
        <w:rPr>
          <w:rFonts w:ascii="Arial" w:hAnsi="Arial" w:cs="Arial"/>
          <w:szCs w:val="22"/>
        </w:rPr>
      </w:pPr>
      <w:r>
        <w:rPr>
          <w:rFonts w:ascii="Arial" w:hAnsi="Arial" w:cs="Arial"/>
          <w:szCs w:val="22"/>
        </w:rPr>
        <w:t>Provision of information describing the current organizational structure and split of activities</w:t>
      </w:r>
    </w:p>
    <w:p w:rsidR="00A62DBD" w:rsidRDefault="00A62DBD" w:rsidP="001B2DB5">
      <w:pPr>
        <w:pStyle w:val="BodyText"/>
        <w:numPr>
          <w:ilvl w:val="0"/>
          <w:numId w:val="21"/>
        </w:numPr>
        <w:spacing w:after="120"/>
        <w:rPr>
          <w:rFonts w:ascii="Arial" w:hAnsi="Arial" w:cs="Arial"/>
          <w:szCs w:val="22"/>
        </w:rPr>
      </w:pPr>
      <w:r>
        <w:rPr>
          <w:rFonts w:ascii="Arial" w:hAnsi="Arial" w:cs="Arial"/>
          <w:szCs w:val="22"/>
        </w:rPr>
        <w:t>Input on the target state operating model design based on the Consultant’s draft designs</w:t>
      </w:r>
    </w:p>
    <w:p w:rsidR="00A62DBD" w:rsidRDefault="00A62DBD" w:rsidP="001B2DB5">
      <w:pPr>
        <w:pStyle w:val="BodyText"/>
        <w:numPr>
          <w:ilvl w:val="0"/>
          <w:numId w:val="21"/>
        </w:numPr>
        <w:spacing w:after="120"/>
        <w:rPr>
          <w:rFonts w:ascii="Arial" w:hAnsi="Arial" w:cs="Arial"/>
          <w:szCs w:val="22"/>
        </w:rPr>
      </w:pPr>
      <w:r w:rsidRPr="00414702">
        <w:rPr>
          <w:rFonts w:ascii="Arial" w:hAnsi="Arial" w:cs="Arial"/>
          <w:szCs w:val="22"/>
        </w:rPr>
        <w:t>Convergence on possible framework updates, target state structure and staffing needs</w:t>
      </w:r>
    </w:p>
    <w:p w:rsidR="00A62DBD" w:rsidRPr="008978DA" w:rsidRDefault="00A62DBD" w:rsidP="001B2DB5">
      <w:pPr>
        <w:pStyle w:val="BodyText"/>
        <w:numPr>
          <w:ilvl w:val="0"/>
          <w:numId w:val="21"/>
        </w:numPr>
        <w:spacing w:after="120"/>
        <w:rPr>
          <w:rFonts w:ascii="Arial" w:hAnsi="Arial" w:cs="Arial"/>
          <w:szCs w:val="22"/>
        </w:rPr>
      </w:pPr>
      <w:r>
        <w:rPr>
          <w:rFonts w:ascii="Arial" w:hAnsi="Arial" w:cs="Arial"/>
          <w:szCs w:val="22"/>
        </w:rPr>
        <w:t>Convergence on recommendations to allow continuation of work</w:t>
      </w:r>
    </w:p>
    <w:p w:rsidR="00A62DBD" w:rsidRDefault="00A62DBD" w:rsidP="001B2DB5">
      <w:pPr>
        <w:pStyle w:val="BodyText"/>
        <w:numPr>
          <w:ilvl w:val="0"/>
          <w:numId w:val="21"/>
        </w:numPr>
        <w:spacing w:after="120"/>
        <w:rPr>
          <w:rFonts w:ascii="Arial" w:hAnsi="Arial" w:cs="Arial"/>
          <w:szCs w:val="22"/>
        </w:rPr>
      </w:pPr>
      <w:r>
        <w:rPr>
          <w:rFonts w:ascii="Arial" w:hAnsi="Arial" w:cs="Arial"/>
          <w:szCs w:val="22"/>
        </w:rPr>
        <w:t>C</w:t>
      </w:r>
      <w:r w:rsidRPr="008978DA">
        <w:rPr>
          <w:rFonts w:ascii="Arial" w:hAnsi="Arial" w:cs="Arial"/>
          <w:szCs w:val="22"/>
        </w:rPr>
        <w:t>ascading the</w:t>
      </w:r>
      <w:r>
        <w:rPr>
          <w:rFonts w:ascii="Arial" w:hAnsi="Arial" w:cs="Arial"/>
          <w:szCs w:val="22"/>
        </w:rPr>
        <w:t xml:space="preserve"> risk</w:t>
      </w:r>
      <w:r w:rsidRPr="008978DA">
        <w:rPr>
          <w:rFonts w:ascii="Arial" w:hAnsi="Arial" w:cs="Arial"/>
          <w:szCs w:val="22"/>
        </w:rPr>
        <w:t xml:space="preserve"> frameworks to subsidiary-level frameworks</w:t>
      </w:r>
    </w:p>
    <w:p w:rsidR="00A62DBD" w:rsidRDefault="00A62DBD" w:rsidP="001B2DB5">
      <w:pPr>
        <w:pStyle w:val="BodyText"/>
        <w:numPr>
          <w:ilvl w:val="0"/>
          <w:numId w:val="21"/>
        </w:numPr>
        <w:spacing w:after="120"/>
        <w:rPr>
          <w:rFonts w:ascii="Arial" w:hAnsi="Arial" w:cs="Arial"/>
          <w:szCs w:val="22"/>
        </w:rPr>
      </w:pPr>
      <w:r>
        <w:rPr>
          <w:rFonts w:ascii="Arial" w:hAnsi="Arial" w:cs="Arial"/>
          <w:szCs w:val="22"/>
        </w:rPr>
        <w:t>Implementation of the target operating model design</w:t>
      </w:r>
    </w:p>
    <w:p w:rsidR="00A62DBD" w:rsidRDefault="00A62DBD" w:rsidP="00A62DBD">
      <w:pPr>
        <w:pStyle w:val="BodyText"/>
        <w:rPr>
          <w:rFonts w:ascii="Arial" w:hAnsi="Arial" w:cs="Arial"/>
          <w:szCs w:val="22"/>
          <w:u w:val="single"/>
        </w:rPr>
      </w:pPr>
    </w:p>
    <w:p w:rsidR="00A62DBD" w:rsidRPr="00414702" w:rsidRDefault="00A62DBD" w:rsidP="00A62DBD">
      <w:pPr>
        <w:pStyle w:val="BodyText"/>
        <w:rPr>
          <w:rFonts w:ascii="Arial" w:hAnsi="Arial" w:cs="Arial"/>
          <w:szCs w:val="22"/>
          <w:u w:val="single"/>
        </w:rPr>
      </w:pPr>
      <w:r w:rsidRPr="00E72AEC">
        <w:rPr>
          <w:rFonts w:ascii="Arial" w:hAnsi="Arial" w:cs="Arial"/>
          <w:szCs w:val="22"/>
          <w:u w:val="single"/>
        </w:rPr>
        <w:t>Deliverables</w:t>
      </w:r>
    </w:p>
    <w:p w:rsidR="00A62DBD" w:rsidRDefault="00A62DBD" w:rsidP="00A62DBD">
      <w:pPr>
        <w:pStyle w:val="BodyText"/>
        <w:rPr>
          <w:rFonts w:ascii="Arial" w:hAnsi="Arial" w:cs="Arial"/>
          <w:szCs w:val="22"/>
        </w:rPr>
      </w:pPr>
      <w:r>
        <w:rPr>
          <w:rFonts w:ascii="Arial" w:hAnsi="Arial" w:cs="Arial"/>
          <w:szCs w:val="22"/>
        </w:rPr>
        <w:t>The Consultant will provide deliverables by risk type, depending on the waves defined above:</w:t>
      </w:r>
    </w:p>
    <w:p w:rsidR="007C515D" w:rsidRDefault="007C515D" w:rsidP="00A62DBD">
      <w:pPr>
        <w:pStyle w:val="BodyText"/>
        <w:rPr>
          <w:rFonts w:ascii="Arial" w:hAnsi="Arial" w:cs="Arial"/>
          <w:szCs w:val="22"/>
        </w:rPr>
      </w:pPr>
    </w:p>
    <w:tbl>
      <w:tblPr>
        <w:tblW w:w="0" w:type="auto"/>
        <w:tblLook w:val="04A0" w:firstRow="1" w:lastRow="0" w:firstColumn="1" w:lastColumn="0" w:noHBand="0" w:noVBand="1"/>
      </w:tblPr>
      <w:tblGrid>
        <w:gridCol w:w="2952"/>
        <w:gridCol w:w="2952"/>
        <w:gridCol w:w="2952"/>
      </w:tblGrid>
      <w:tr w:rsidR="00A62DBD" w:rsidRPr="00DA628D" w:rsidTr="00842029">
        <w:tc>
          <w:tcPr>
            <w:tcW w:w="2952" w:type="dxa"/>
            <w:tcBorders>
              <w:right w:val="single" w:sz="4" w:space="0" w:color="auto"/>
            </w:tcBorders>
            <w:shd w:val="clear" w:color="auto" w:fill="auto"/>
            <w:vAlign w:val="center"/>
          </w:tcPr>
          <w:p w:rsidR="00A62DBD" w:rsidRPr="00DA628D" w:rsidRDefault="00A62DBD" w:rsidP="00D926C7">
            <w:pPr>
              <w:pStyle w:val="BodyText"/>
              <w:keepNext/>
              <w:jc w:val="center"/>
              <w:rPr>
                <w:rFonts w:ascii="Arial" w:hAnsi="Arial" w:cs="Arial"/>
                <w:b/>
                <w:szCs w:val="22"/>
              </w:rPr>
            </w:pPr>
            <w:r w:rsidRPr="00DA628D">
              <w:rPr>
                <w:rFonts w:ascii="Arial" w:hAnsi="Arial" w:cs="Arial"/>
                <w:b/>
                <w:szCs w:val="22"/>
              </w:rPr>
              <w:t>Wave 1</w:t>
            </w:r>
          </w:p>
        </w:tc>
        <w:tc>
          <w:tcPr>
            <w:tcW w:w="2952" w:type="dxa"/>
            <w:tcBorders>
              <w:left w:val="single" w:sz="4" w:space="0" w:color="auto"/>
              <w:right w:val="single" w:sz="4" w:space="0" w:color="auto"/>
            </w:tcBorders>
            <w:shd w:val="clear" w:color="auto" w:fill="auto"/>
            <w:vAlign w:val="center"/>
          </w:tcPr>
          <w:p w:rsidR="00A62DBD" w:rsidRPr="00DA628D" w:rsidRDefault="00A62DBD" w:rsidP="00D926C7">
            <w:pPr>
              <w:pStyle w:val="BodyText"/>
              <w:keepNext/>
              <w:jc w:val="center"/>
              <w:rPr>
                <w:rFonts w:ascii="Arial" w:hAnsi="Arial" w:cs="Arial"/>
                <w:b/>
                <w:szCs w:val="22"/>
              </w:rPr>
            </w:pPr>
            <w:r w:rsidRPr="00DA628D">
              <w:rPr>
                <w:rFonts w:ascii="Arial" w:hAnsi="Arial" w:cs="Arial"/>
                <w:b/>
                <w:szCs w:val="22"/>
              </w:rPr>
              <w:t>Wave 2</w:t>
            </w:r>
          </w:p>
        </w:tc>
        <w:tc>
          <w:tcPr>
            <w:tcW w:w="2952" w:type="dxa"/>
            <w:tcBorders>
              <w:left w:val="single" w:sz="4" w:space="0" w:color="auto"/>
            </w:tcBorders>
            <w:shd w:val="clear" w:color="auto" w:fill="auto"/>
            <w:vAlign w:val="center"/>
          </w:tcPr>
          <w:p w:rsidR="00A62DBD" w:rsidRPr="00DA628D" w:rsidRDefault="00A62DBD" w:rsidP="00D926C7">
            <w:pPr>
              <w:pStyle w:val="BodyText"/>
              <w:keepNext/>
              <w:jc w:val="center"/>
              <w:rPr>
                <w:rFonts w:ascii="Arial" w:hAnsi="Arial" w:cs="Arial"/>
                <w:b/>
                <w:szCs w:val="22"/>
              </w:rPr>
            </w:pPr>
            <w:r w:rsidRPr="00DA628D">
              <w:rPr>
                <w:rFonts w:ascii="Arial" w:hAnsi="Arial" w:cs="Arial"/>
                <w:b/>
                <w:szCs w:val="22"/>
              </w:rPr>
              <w:t>Wave 3</w:t>
            </w:r>
          </w:p>
        </w:tc>
      </w:tr>
      <w:tr w:rsidR="00A62DBD" w:rsidRPr="00DA628D" w:rsidTr="00842029">
        <w:tc>
          <w:tcPr>
            <w:tcW w:w="2952" w:type="dxa"/>
            <w:tcBorders>
              <w:right w:val="single" w:sz="4" w:space="0" w:color="auto"/>
            </w:tcBorders>
            <w:shd w:val="clear" w:color="auto" w:fill="auto"/>
          </w:tcPr>
          <w:p w:rsidR="00A62DBD" w:rsidRPr="00DA628D" w:rsidRDefault="00A62DBD" w:rsidP="001B2DB5">
            <w:pPr>
              <w:pStyle w:val="BodyText"/>
              <w:numPr>
                <w:ilvl w:val="0"/>
                <w:numId w:val="25"/>
              </w:numPr>
              <w:spacing w:after="120"/>
              <w:ind w:left="180" w:hanging="180"/>
              <w:rPr>
                <w:rFonts w:ascii="Arial" w:hAnsi="Arial" w:cs="Arial"/>
                <w:sz w:val="20"/>
                <w:szCs w:val="22"/>
              </w:rPr>
            </w:pPr>
            <w:r>
              <w:rPr>
                <w:rFonts w:ascii="Arial" w:hAnsi="Arial" w:cs="Arial"/>
                <w:sz w:val="20"/>
                <w:szCs w:val="22"/>
              </w:rPr>
              <w:t>Updates / drafting f</w:t>
            </w:r>
            <w:r w:rsidRPr="00DA628D">
              <w:rPr>
                <w:rFonts w:ascii="Arial" w:hAnsi="Arial" w:cs="Arial"/>
                <w:sz w:val="20"/>
                <w:szCs w:val="22"/>
              </w:rPr>
              <w:t>rameworks by risk type with clear articulation of 3LoD responsibilities</w:t>
            </w:r>
            <w:r>
              <w:rPr>
                <w:rFonts w:ascii="Arial" w:hAnsi="Arial" w:cs="Arial"/>
                <w:sz w:val="20"/>
                <w:szCs w:val="22"/>
              </w:rPr>
              <w:t xml:space="preserve"> (including split between Santander U.S. and the subsidiaries)</w:t>
            </w:r>
          </w:p>
        </w:tc>
        <w:tc>
          <w:tcPr>
            <w:tcW w:w="2952" w:type="dxa"/>
            <w:tcBorders>
              <w:left w:val="single" w:sz="4" w:space="0" w:color="auto"/>
              <w:right w:val="single" w:sz="4" w:space="0" w:color="auto"/>
            </w:tcBorders>
            <w:shd w:val="clear" w:color="auto" w:fill="auto"/>
          </w:tcPr>
          <w:p w:rsidR="00A62DBD" w:rsidRPr="00DA628D" w:rsidRDefault="00A62DBD" w:rsidP="001B2DB5">
            <w:pPr>
              <w:pStyle w:val="BodyText"/>
              <w:numPr>
                <w:ilvl w:val="0"/>
                <w:numId w:val="25"/>
              </w:numPr>
              <w:ind w:left="180" w:hanging="180"/>
              <w:rPr>
                <w:rFonts w:ascii="Arial" w:hAnsi="Arial" w:cs="Arial"/>
                <w:sz w:val="20"/>
                <w:szCs w:val="22"/>
              </w:rPr>
            </w:pPr>
            <w:r w:rsidRPr="00DA628D">
              <w:rPr>
                <w:rFonts w:ascii="Arial" w:hAnsi="Arial" w:cs="Arial"/>
                <w:sz w:val="20"/>
                <w:szCs w:val="22"/>
              </w:rPr>
              <w:t>Formalized  Risk groups</w:t>
            </w:r>
            <w:r w:rsidR="007C515D">
              <w:rPr>
                <w:rFonts w:ascii="Arial" w:hAnsi="Arial" w:cs="Arial"/>
                <w:sz w:val="20"/>
                <w:szCs w:val="22"/>
              </w:rPr>
              <w:t>’</w:t>
            </w:r>
            <w:r w:rsidRPr="00DA628D">
              <w:rPr>
                <w:rFonts w:ascii="Arial" w:hAnsi="Arial" w:cs="Arial"/>
                <w:sz w:val="20"/>
                <w:szCs w:val="22"/>
              </w:rPr>
              <w:t xml:space="preserve"> struct</w:t>
            </w:r>
            <w:r>
              <w:rPr>
                <w:rFonts w:ascii="Arial" w:hAnsi="Arial" w:cs="Arial"/>
                <w:sz w:val="20"/>
                <w:szCs w:val="22"/>
              </w:rPr>
              <w:t>ures at Santander U.S., Risk Control Officers, Risk-taker</w:t>
            </w:r>
            <w:r w:rsidRPr="00DA628D">
              <w:rPr>
                <w:rFonts w:ascii="Arial" w:hAnsi="Arial" w:cs="Arial"/>
                <w:sz w:val="20"/>
                <w:szCs w:val="22"/>
              </w:rPr>
              <w:t xml:space="preserve"> levels including:</w:t>
            </w:r>
          </w:p>
          <w:p w:rsidR="00A62DBD" w:rsidRDefault="00A62DBD" w:rsidP="001B2DB5">
            <w:pPr>
              <w:pStyle w:val="BodyText"/>
              <w:numPr>
                <w:ilvl w:val="1"/>
                <w:numId w:val="25"/>
              </w:numPr>
              <w:ind w:left="288" w:hanging="162"/>
              <w:rPr>
                <w:rFonts w:ascii="Arial" w:hAnsi="Arial" w:cs="Arial"/>
                <w:sz w:val="20"/>
                <w:szCs w:val="22"/>
              </w:rPr>
            </w:pPr>
            <w:r w:rsidRPr="002E76A4">
              <w:rPr>
                <w:rFonts w:ascii="Arial" w:hAnsi="Arial" w:cs="Arial"/>
                <w:sz w:val="20"/>
                <w:szCs w:val="22"/>
              </w:rPr>
              <w:t xml:space="preserve">Description of responsibilities </w:t>
            </w:r>
          </w:p>
          <w:p w:rsidR="00A62DBD" w:rsidRPr="002E76A4" w:rsidRDefault="00A62DBD" w:rsidP="001B2DB5">
            <w:pPr>
              <w:pStyle w:val="BodyText"/>
              <w:numPr>
                <w:ilvl w:val="1"/>
                <w:numId w:val="25"/>
              </w:numPr>
              <w:ind w:left="288" w:hanging="162"/>
              <w:rPr>
                <w:rFonts w:ascii="Arial" w:hAnsi="Arial" w:cs="Arial"/>
                <w:sz w:val="20"/>
                <w:szCs w:val="22"/>
              </w:rPr>
            </w:pPr>
            <w:r w:rsidRPr="002E76A4">
              <w:rPr>
                <w:rFonts w:ascii="Arial" w:hAnsi="Arial" w:cs="Arial"/>
                <w:sz w:val="20"/>
                <w:szCs w:val="22"/>
              </w:rPr>
              <w:t xml:space="preserve">Staffing FTE ranges &amp; skill needs at the functional </w:t>
            </w:r>
            <w:r w:rsidRPr="002E76A4">
              <w:rPr>
                <w:rFonts w:ascii="Arial" w:hAnsi="Arial" w:cs="Arial"/>
                <w:sz w:val="20"/>
                <w:szCs w:val="22"/>
              </w:rPr>
              <w:lastRenderedPageBreak/>
              <w:t>level e.g. retail underwriting</w:t>
            </w:r>
          </w:p>
          <w:p w:rsidR="00A62DBD" w:rsidRPr="00DA628D" w:rsidRDefault="00A62DBD" w:rsidP="001B2DB5">
            <w:pPr>
              <w:pStyle w:val="BodyText"/>
              <w:numPr>
                <w:ilvl w:val="0"/>
                <w:numId w:val="25"/>
              </w:numPr>
              <w:spacing w:after="120"/>
              <w:ind w:left="180" w:hanging="180"/>
              <w:rPr>
                <w:rFonts w:ascii="Arial" w:hAnsi="Arial" w:cs="Arial"/>
                <w:sz w:val="20"/>
                <w:szCs w:val="22"/>
              </w:rPr>
            </w:pPr>
            <w:r>
              <w:rPr>
                <w:rFonts w:ascii="Arial" w:hAnsi="Arial" w:cs="Arial"/>
                <w:sz w:val="20"/>
                <w:szCs w:val="22"/>
              </w:rPr>
              <w:t xml:space="preserve">Functional level </w:t>
            </w:r>
            <w:r w:rsidRPr="00DA628D">
              <w:rPr>
                <w:rFonts w:ascii="Arial" w:hAnsi="Arial" w:cs="Arial"/>
                <w:sz w:val="20"/>
                <w:szCs w:val="22"/>
              </w:rPr>
              <w:t xml:space="preserve">Talent Assessment </w:t>
            </w:r>
          </w:p>
          <w:p w:rsidR="00A62DBD" w:rsidRPr="00DA628D" w:rsidRDefault="00A62DBD" w:rsidP="001B2DB5">
            <w:pPr>
              <w:pStyle w:val="BodyText"/>
              <w:numPr>
                <w:ilvl w:val="0"/>
                <w:numId w:val="25"/>
              </w:numPr>
              <w:spacing w:after="120"/>
              <w:ind w:left="180" w:hanging="180"/>
              <w:rPr>
                <w:rFonts w:ascii="Arial" w:hAnsi="Arial" w:cs="Arial"/>
                <w:sz w:val="20"/>
                <w:szCs w:val="22"/>
              </w:rPr>
            </w:pPr>
            <w:r>
              <w:rPr>
                <w:rFonts w:ascii="Arial" w:hAnsi="Arial" w:cs="Arial"/>
                <w:sz w:val="20"/>
                <w:szCs w:val="22"/>
              </w:rPr>
              <w:t>Staffing r</w:t>
            </w:r>
            <w:r w:rsidRPr="00DA628D">
              <w:rPr>
                <w:rFonts w:ascii="Arial" w:hAnsi="Arial" w:cs="Arial"/>
                <w:sz w:val="20"/>
                <w:szCs w:val="22"/>
              </w:rPr>
              <w:t>emediation strategy</w:t>
            </w:r>
          </w:p>
          <w:p w:rsidR="00A62DBD" w:rsidRPr="00DA628D" w:rsidRDefault="00A62DBD" w:rsidP="00842029">
            <w:pPr>
              <w:pStyle w:val="BodyText"/>
              <w:ind w:left="180" w:hanging="180"/>
              <w:rPr>
                <w:rFonts w:ascii="Arial" w:hAnsi="Arial" w:cs="Arial"/>
                <w:sz w:val="20"/>
                <w:szCs w:val="22"/>
              </w:rPr>
            </w:pPr>
          </w:p>
        </w:tc>
        <w:tc>
          <w:tcPr>
            <w:tcW w:w="2952" w:type="dxa"/>
            <w:tcBorders>
              <w:left w:val="single" w:sz="4" w:space="0" w:color="auto"/>
            </w:tcBorders>
            <w:shd w:val="clear" w:color="auto" w:fill="auto"/>
          </w:tcPr>
          <w:p w:rsidR="00A62DBD" w:rsidRPr="00DA628D" w:rsidRDefault="00A62DBD" w:rsidP="001B2DB5">
            <w:pPr>
              <w:pStyle w:val="BodyText"/>
              <w:numPr>
                <w:ilvl w:val="0"/>
                <w:numId w:val="24"/>
              </w:numPr>
              <w:spacing w:after="120"/>
              <w:ind w:left="180" w:hanging="180"/>
              <w:rPr>
                <w:rFonts w:ascii="Arial" w:hAnsi="Arial" w:cs="Arial"/>
                <w:sz w:val="20"/>
                <w:szCs w:val="22"/>
              </w:rPr>
            </w:pPr>
            <w:r w:rsidRPr="00DA628D">
              <w:rPr>
                <w:rFonts w:ascii="Arial" w:hAnsi="Arial" w:cs="Arial"/>
                <w:sz w:val="20"/>
                <w:szCs w:val="22"/>
              </w:rPr>
              <w:lastRenderedPageBreak/>
              <w:t xml:space="preserve">Process map of </w:t>
            </w:r>
            <w:r>
              <w:rPr>
                <w:rFonts w:ascii="Arial" w:hAnsi="Arial" w:cs="Arial"/>
                <w:sz w:val="20"/>
                <w:szCs w:val="22"/>
              </w:rPr>
              <w:t xml:space="preserve">most </w:t>
            </w:r>
            <w:r w:rsidRPr="00DA628D">
              <w:rPr>
                <w:rFonts w:ascii="Arial" w:hAnsi="Arial" w:cs="Arial"/>
                <w:sz w:val="20"/>
                <w:szCs w:val="22"/>
              </w:rPr>
              <w:t>critical processes</w:t>
            </w:r>
            <w:r>
              <w:rPr>
                <w:rFonts w:ascii="Arial" w:hAnsi="Arial" w:cs="Arial"/>
                <w:sz w:val="20"/>
                <w:szCs w:val="22"/>
              </w:rPr>
              <w:t xml:space="preserve"> for each risk type (1-2 per risk type) </w:t>
            </w:r>
          </w:p>
          <w:p w:rsidR="00A62DBD" w:rsidRPr="00DA628D" w:rsidRDefault="00A62DBD" w:rsidP="001B2DB5">
            <w:pPr>
              <w:pStyle w:val="BodyText"/>
              <w:numPr>
                <w:ilvl w:val="0"/>
                <w:numId w:val="24"/>
              </w:numPr>
              <w:spacing w:after="120"/>
              <w:ind w:left="180" w:hanging="180"/>
              <w:rPr>
                <w:rFonts w:ascii="Arial" w:hAnsi="Arial" w:cs="Arial"/>
                <w:sz w:val="20"/>
                <w:szCs w:val="22"/>
              </w:rPr>
            </w:pPr>
            <w:r w:rsidRPr="00DA628D">
              <w:rPr>
                <w:rFonts w:ascii="Arial" w:hAnsi="Arial" w:cs="Arial"/>
                <w:sz w:val="20"/>
                <w:szCs w:val="22"/>
              </w:rPr>
              <w:t>Specification of interrelationships between functions described above</w:t>
            </w:r>
          </w:p>
          <w:p w:rsidR="00A62DBD" w:rsidRPr="00DA628D" w:rsidRDefault="00A62DBD" w:rsidP="001B2DB5">
            <w:pPr>
              <w:pStyle w:val="BodyText"/>
              <w:numPr>
                <w:ilvl w:val="0"/>
                <w:numId w:val="24"/>
              </w:numPr>
              <w:spacing w:after="120"/>
              <w:ind w:left="180" w:hanging="180"/>
              <w:rPr>
                <w:rFonts w:ascii="Arial" w:hAnsi="Arial" w:cs="Arial"/>
                <w:sz w:val="20"/>
                <w:szCs w:val="22"/>
              </w:rPr>
            </w:pPr>
            <w:r w:rsidRPr="00DA628D">
              <w:rPr>
                <w:rFonts w:ascii="Arial" w:hAnsi="Arial" w:cs="Arial"/>
                <w:sz w:val="20"/>
                <w:szCs w:val="22"/>
              </w:rPr>
              <w:t xml:space="preserve">As necessary, design </w:t>
            </w:r>
            <w:r w:rsidRPr="00DA628D">
              <w:rPr>
                <w:rFonts w:ascii="Arial" w:hAnsi="Arial" w:cs="Arial"/>
                <w:sz w:val="20"/>
                <w:szCs w:val="22"/>
              </w:rPr>
              <w:lastRenderedPageBreak/>
              <w:t>interaction charters</w:t>
            </w:r>
          </w:p>
          <w:p w:rsidR="00A62DBD" w:rsidRPr="00DA628D" w:rsidRDefault="00A62DBD" w:rsidP="00842029">
            <w:pPr>
              <w:pStyle w:val="BodyText"/>
              <w:ind w:left="180" w:hanging="180"/>
              <w:rPr>
                <w:rFonts w:ascii="Arial" w:hAnsi="Arial" w:cs="Arial"/>
                <w:sz w:val="20"/>
                <w:szCs w:val="22"/>
              </w:rPr>
            </w:pPr>
          </w:p>
        </w:tc>
      </w:tr>
    </w:tbl>
    <w:p w:rsidR="00A62DBD" w:rsidRDefault="00A62DBD" w:rsidP="00A62DBD">
      <w:pPr>
        <w:pStyle w:val="BodyText"/>
        <w:rPr>
          <w:rFonts w:ascii="Arial" w:hAnsi="Arial" w:cs="Arial"/>
          <w:szCs w:val="22"/>
        </w:rPr>
      </w:pPr>
    </w:p>
    <w:p w:rsidR="00A62DBD" w:rsidRDefault="00A62DBD" w:rsidP="00A62DBD">
      <w:pPr>
        <w:pStyle w:val="BodyText"/>
        <w:rPr>
          <w:rFonts w:ascii="Arial" w:hAnsi="Arial" w:cs="Arial"/>
          <w:szCs w:val="22"/>
        </w:rPr>
      </w:pPr>
    </w:p>
    <w:p w:rsidR="00A62DBD" w:rsidRDefault="00A62DBD" w:rsidP="00A62DBD">
      <w:pPr>
        <w:pStyle w:val="BodyText"/>
        <w:rPr>
          <w:rFonts w:ascii="Arial" w:hAnsi="Arial" w:cs="Arial"/>
          <w:szCs w:val="22"/>
        </w:rPr>
      </w:pPr>
      <w:r>
        <w:rPr>
          <w:rFonts w:ascii="Arial" w:hAnsi="Arial" w:cs="Arial"/>
          <w:szCs w:val="22"/>
        </w:rPr>
        <w:t xml:space="preserve">The Consultant will provide the deliverables defined above by risk type. The exact timing of roll-out by risk type will be agreed between </w:t>
      </w:r>
      <w:r w:rsidR="00842029">
        <w:rPr>
          <w:rFonts w:ascii="Arial" w:hAnsi="Arial" w:cs="Arial"/>
          <w:szCs w:val="22"/>
        </w:rPr>
        <w:t>Santander U.S.</w:t>
      </w:r>
      <w:r>
        <w:rPr>
          <w:rFonts w:ascii="Arial" w:hAnsi="Arial" w:cs="Arial"/>
          <w:szCs w:val="22"/>
        </w:rPr>
        <w:t xml:space="preserve"> and Consultant; an illustrative schedule is provided below:</w:t>
      </w:r>
    </w:p>
    <w:p w:rsidR="00712B33" w:rsidRDefault="00712B33" w:rsidP="00A62DBD">
      <w:pPr>
        <w:pStyle w:val="BodyText"/>
        <w:rPr>
          <w:rFonts w:ascii="Arial" w:hAnsi="Arial" w:cs="Arial"/>
          <w:szCs w:val="22"/>
        </w:rPr>
      </w:pPr>
    </w:p>
    <w:tbl>
      <w:tblPr>
        <w:tblW w:w="9092" w:type="dxa"/>
        <w:tblLook w:val="04A0" w:firstRow="1" w:lastRow="0" w:firstColumn="1" w:lastColumn="0" w:noHBand="0" w:noVBand="1"/>
      </w:tblPr>
      <w:tblGrid>
        <w:gridCol w:w="2450"/>
        <w:gridCol w:w="2214"/>
        <w:gridCol w:w="2214"/>
        <w:gridCol w:w="2214"/>
      </w:tblGrid>
      <w:tr w:rsidR="00A62DBD" w:rsidRPr="00D87B41" w:rsidTr="00842029">
        <w:trPr>
          <w:trHeight w:val="309"/>
        </w:trPr>
        <w:tc>
          <w:tcPr>
            <w:tcW w:w="2450" w:type="dxa"/>
            <w:tcBorders>
              <w:right w:val="single" w:sz="4" w:space="0" w:color="auto"/>
            </w:tcBorders>
            <w:shd w:val="clear" w:color="auto" w:fill="auto"/>
          </w:tcPr>
          <w:p w:rsidR="00A62DBD" w:rsidRPr="00D87B41" w:rsidRDefault="00A62DBD" w:rsidP="00842029">
            <w:pPr>
              <w:pStyle w:val="BodyText"/>
              <w:rPr>
                <w:rFonts w:ascii="Arial" w:hAnsi="Arial" w:cs="Arial"/>
                <w:szCs w:val="22"/>
              </w:rPr>
            </w:pPr>
          </w:p>
        </w:tc>
        <w:tc>
          <w:tcPr>
            <w:tcW w:w="2214" w:type="dxa"/>
            <w:tcBorders>
              <w:left w:val="single" w:sz="4" w:space="0" w:color="auto"/>
              <w:right w:val="single" w:sz="4" w:space="0" w:color="auto"/>
            </w:tcBorders>
            <w:shd w:val="clear" w:color="auto" w:fill="auto"/>
            <w:vAlign w:val="center"/>
          </w:tcPr>
          <w:p w:rsidR="00A62DBD" w:rsidRPr="00D87B41" w:rsidRDefault="00A62DBD" w:rsidP="00842029">
            <w:pPr>
              <w:pStyle w:val="BodyText"/>
              <w:jc w:val="center"/>
              <w:rPr>
                <w:rFonts w:ascii="Arial" w:hAnsi="Arial" w:cs="Arial"/>
                <w:b/>
                <w:szCs w:val="22"/>
              </w:rPr>
            </w:pPr>
            <w:r w:rsidRPr="00D87B41">
              <w:rPr>
                <w:rFonts w:ascii="Arial" w:hAnsi="Arial" w:cs="Arial"/>
                <w:b/>
                <w:szCs w:val="22"/>
              </w:rPr>
              <w:t>Wave 1</w:t>
            </w:r>
          </w:p>
        </w:tc>
        <w:tc>
          <w:tcPr>
            <w:tcW w:w="2214" w:type="dxa"/>
            <w:tcBorders>
              <w:left w:val="single" w:sz="4" w:space="0" w:color="auto"/>
              <w:right w:val="single" w:sz="4" w:space="0" w:color="auto"/>
            </w:tcBorders>
            <w:shd w:val="clear" w:color="auto" w:fill="auto"/>
            <w:vAlign w:val="center"/>
          </w:tcPr>
          <w:p w:rsidR="00A62DBD" w:rsidRPr="00D87B41" w:rsidRDefault="00A62DBD" w:rsidP="00842029">
            <w:pPr>
              <w:pStyle w:val="BodyText"/>
              <w:jc w:val="center"/>
              <w:rPr>
                <w:rFonts w:ascii="Arial" w:hAnsi="Arial" w:cs="Arial"/>
                <w:b/>
                <w:szCs w:val="22"/>
              </w:rPr>
            </w:pPr>
            <w:r w:rsidRPr="00D87B41">
              <w:rPr>
                <w:rFonts w:ascii="Arial" w:hAnsi="Arial" w:cs="Arial"/>
                <w:b/>
                <w:szCs w:val="22"/>
              </w:rPr>
              <w:t>Wave 2</w:t>
            </w:r>
          </w:p>
        </w:tc>
        <w:tc>
          <w:tcPr>
            <w:tcW w:w="2214" w:type="dxa"/>
            <w:tcBorders>
              <w:left w:val="single" w:sz="4" w:space="0" w:color="auto"/>
            </w:tcBorders>
            <w:shd w:val="clear" w:color="auto" w:fill="auto"/>
            <w:vAlign w:val="center"/>
          </w:tcPr>
          <w:p w:rsidR="00A62DBD" w:rsidRPr="00D87B41" w:rsidRDefault="00A62DBD" w:rsidP="00842029">
            <w:pPr>
              <w:pStyle w:val="BodyText"/>
              <w:jc w:val="center"/>
              <w:rPr>
                <w:rFonts w:ascii="Arial" w:hAnsi="Arial" w:cs="Arial"/>
                <w:b/>
                <w:szCs w:val="22"/>
              </w:rPr>
            </w:pPr>
            <w:r w:rsidRPr="00D87B41">
              <w:rPr>
                <w:rFonts w:ascii="Arial" w:hAnsi="Arial" w:cs="Arial"/>
                <w:b/>
                <w:szCs w:val="22"/>
              </w:rPr>
              <w:t>Wave 3</w:t>
            </w:r>
          </w:p>
        </w:tc>
      </w:tr>
      <w:tr w:rsidR="00A62DBD" w:rsidRPr="00D87B41" w:rsidTr="00842029">
        <w:tc>
          <w:tcPr>
            <w:tcW w:w="2450" w:type="dxa"/>
            <w:tcBorders>
              <w:right w:val="single" w:sz="4" w:space="0" w:color="auto"/>
            </w:tcBorders>
            <w:shd w:val="clear" w:color="auto" w:fill="auto"/>
          </w:tcPr>
          <w:p w:rsidR="00A62DBD" w:rsidRPr="00D87B41" w:rsidRDefault="00A62DBD" w:rsidP="00842029">
            <w:pPr>
              <w:pStyle w:val="BodyText"/>
              <w:rPr>
                <w:rFonts w:ascii="Arial" w:hAnsi="Arial" w:cs="Arial"/>
                <w:b/>
                <w:szCs w:val="22"/>
              </w:rPr>
            </w:pPr>
            <w:r w:rsidRPr="00D87B41">
              <w:rPr>
                <w:rFonts w:ascii="Arial" w:hAnsi="Arial" w:cs="Arial"/>
                <w:b/>
                <w:szCs w:val="22"/>
              </w:rPr>
              <w:t>ERM / RAS / Strategic risk</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07/31/15</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08/31/15</w:t>
            </w:r>
          </w:p>
        </w:tc>
        <w:tc>
          <w:tcPr>
            <w:tcW w:w="2214" w:type="dxa"/>
            <w:tcBorders>
              <w:lef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09/30/15</w:t>
            </w:r>
          </w:p>
        </w:tc>
      </w:tr>
      <w:tr w:rsidR="00A62DBD" w:rsidRPr="00D87B41" w:rsidTr="00842029">
        <w:tc>
          <w:tcPr>
            <w:tcW w:w="2450" w:type="dxa"/>
            <w:tcBorders>
              <w:right w:val="single" w:sz="4" w:space="0" w:color="auto"/>
            </w:tcBorders>
            <w:shd w:val="clear" w:color="auto" w:fill="auto"/>
          </w:tcPr>
          <w:p w:rsidR="00A62DBD" w:rsidRPr="00D87B41" w:rsidRDefault="00A62DBD" w:rsidP="00842029">
            <w:pPr>
              <w:pStyle w:val="BodyText"/>
              <w:rPr>
                <w:rFonts w:ascii="Arial" w:hAnsi="Arial" w:cs="Arial"/>
                <w:b/>
                <w:szCs w:val="22"/>
              </w:rPr>
            </w:pPr>
            <w:r w:rsidRPr="00D87B41">
              <w:rPr>
                <w:rFonts w:ascii="Arial" w:hAnsi="Arial" w:cs="Arial"/>
                <w:b/>
                <w:szCs w:val="22"/>
              </w:rPr>
              <w:t>Credit</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07/31/15</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08/31/15</w:t>
            </w:r>
          </w:p>
        </w:tc>
        <w:tc>
          <w:tcPr>
            <w:tcW w:w="2214" w:type="dxa"/>
            <w:tcBorders>
              <w:lef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09/30/15</w:t>
            </w:r>
          </w:p>
        </w:tc>
      </w:tr>
      <w:tr w:rsidR="00A62DBD" w:rsidRPr="00D87B41" w:rsidTr="00842029">
        <w:tc>
          <w:tcPr>
            <w:tcW w:w="2450" w:type="dxa"/>
            <w:tcBorders>
              <w:right w:val="single" w:sz="4" w:space="0" w:color="auto"/>
            </w:tcBorders>
            <w:shd w:val="clear" w:color="auto" w:fill="auto"/>
          </w:tcPr>
          <w:p w:rsidR="00A62DBD" w:rsidRPr="00D87B41" w:rsidRDefault="00A62DBD" w:rsidP="00842029">
            <w:pPr>
              <w:pStyle w:val="BodyText"/>
              <w:rPr>
                <w:rFonts w:ascii="Arial" w:hAnsi="Arial" w:cs="Arial"/>
                <w:b/>
                <w:szCs w:val="22"/>
              </w:rPr>
            </w:pPr>
            <w:r w:rsidRPr="00D87B41">
              <w:rPr>
                <w:rFonts w:ascii="Arial" w:hAnsi="Arial" w:cs="Arial"/>
                <w:b/>
                <w:szCs w:val="22"/>
              </w:rPr>
              <w:t>Market and Liquidity</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09/30/15</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10/31/15</w:t>
            </w:r>
          </w:p>
        </w:tc>
        <w:tc>
          <w:tcPr>
            <w:tcW w:w="2214" w:type="dxa"/>
            <w:tcBorders>
              <w:lef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12/31/15</w:t>
            </w:r>
          </w:p>
        </w:tc>
      </w:tr>
      <w:tr w:rsidR="00A62DBD" w:rsidRPr="00D87B41" w:rsidTr="00842029">
        <w:tc>
          <w:tcPr>
            <w:tcW w:w="2450" w:type="dxa"/>
            <w:tcBorders>
              <w:right w:val="single" w:sz="4" w:space="0" w:color="auto"/>
            </w:tcBorders>
            <w:shd w:val="clear" w:color="auto" w:fill="auto"/>
          </w:tcPr>
          <w:p w:rsidR="00A62DBD" w:rsidRPr="00D87B41" w:rsidRDefault="00A62DBD" w:rsidP="00842029">
            <w:pPr>
              <w:pStyle w:val="BodyText"/>
              <w:rPr>
                <w:rFonts w:ascii="Arial" w:hAnsi="Arial" w:cs="Arial"/>
                <w:b/>
                <w:szCs w:val="22"/>
              </w:rPr>
            </w:pPr>
            <w:r w:rsidRPr="00D87B41">
              <w:rPr>
                <w:rFonts w:ascii="Arial" w:hAnsi="Arial" w:cs="Arial"/>
                <w:b/>
                <w:szCs w:val="22"/>
              </w:rPr>
              <w:t>Compliance risk</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09/30/15</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10/31/15</w:t>
            </w:r>
          </w:p>
        </w:tc>
        <w:tc>
          <w:tcPr>
            <w:tcW w:w="2214" w:type="dxa"/>
            <w:tcBorders>
              <w:lef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12/31/15</w:t>
            </w:r>
          </w:p>
        </w:tc>
      </w:tr>
      <w:tr w:rsidR="00A62DBD" w:rsidRPr="00D87B41" w:rsidTr="00842029">
        <w:tc>
          <w:tcPr>
            <w:tcW w:w="2450" w:type="dxa"/>
            <w:tcBorders>
              <w:right w:val="single" w:sz="4" w:space="0" w:color="auto"/>
            </w:tcBorders>
            <w:shd w:val="clear" w:color="auto" w:fill="auto"/>
          </w:tcPr>
          <w:p w:rsidR="00A62DBD" w:rsidRPr="00D87B41" w:rsidRDefault="00A62DBD" w:rsidP="00842029">
            <w:pPr>
              <w:pStyle w:val="BodyText"/>
              <w:rPr>
                <w:rFonts w:ascii="Arial" w:hAnsi="Arial" w:cs="Arial"/>
                <w:b/>
                <w:szCs w:val="22"/>
              </w:rPr>
            </w:pPr>
            <w:r w:rsidRPr="00D87B41">
              <w:rPr>
                <w:rFonts w:ascii="Arial" w:hAnsi="Arial" w:cs="Arial"/>
                <w:b/>
                <w:szCs w:val="22"/>
              </w:rPr>
              <w:t>Risk Management information</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12/31/15</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01/31/16</w:t>
            </w:r>
          </w:p>
        </w:tc>
        <w:tc>
          <w:tcPr>
            <w:tcW w:w="2214" w:type="dxa"/>
            <w:tcBorders>
              <w:lef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02/31/16</w:t>
            </w:r>
          </w:p>
        </w:tc>
      </w:tr>
      <w:tr w:rsidR="00A62DBD" w:rsidRPr="00D87B41" w:rsidTr="00842029">
        <w:tc>
          <w:tcPr>
            <w:tcW w:w="2450" w:type="dxa"/>
            <w:tcBorders>
              <w:right w:val="single" w:sz="4" w:space="0" w:color="auto"/>
            </w:tcBorders>
            <w:shd w:val="clear" w:color="auto" w:fill="auto"/>
          </w:tcPr>
          <w:p w:rsidR="00A62DBD" w:rsidRPr="00D87B41" w:rsidRDefault="00A62DBD" w:rsidP="00842029">
            <w:pPr>
              <w:pStyle w:val="BodyText"/>
              <w:rPr>
                <w:rFonts w:ascii="Arial" w:hAnsi="Arial" w:cs="Arial"/>
                <w:b/>
                <w:szCs w:val="22"/>
              </w:rPr>
            </w:pPr>
            <w:r w:rsidRPr="00D87B41">
              <w:rPr>
                <w:rFonts w:ascii="Arial" w:hAnsi="Arial" w:cs="Arial"/>
                <w:b/>
                <w:szCs w:val="22"/>
              </w:rPr>
              <w:t>Capital risk</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12/31/15</w:t>
            </w:r>
          </w:p>
        </w:tc>
        <w:tc>
          <w:tcPr>
            <w:tcW w:w="2214" w:type="dxa"/>
            <w:tcBorders>
              <w:left w:val="single" w:sz="4" w:space="0" w:color="auto"/>
              <w:righ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01/31/16</w:t>
            </w:r>
          </w:p>
        </w:tc>
        <w:tc>
          <w:tcPr>
            <w:tcW w:w="2214" w:type="dxa"/>
            <w:tcBorders>
              <w:lef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By 02/31/16</w:t>
            </w:r>
          </w:p>
        </w:tc>
      </w:tr>
      <w:tr w:rsidR="00A62DBD" w:rsidRPr="00D87B41" w:rsidTr="00842029">
        <w:tc>
          <w:tcPr>
            <w:tcW w:w="2450" w:type="dxa"/>
            <w:tcBorders>
              <w:right w:val="single" w:sz="4" w:space="0" w:color="auto"/>
            </w:tcBorders>
            <w:shd w:val="clear" w:color="auto" w:fill="auto"/>
          </w:tcPr>
          <w:p w:rsidR="00A62DBD" w:rsidRPr="00D87B41" w:rsidRDefault="00A62DBD" w:rsidP="00842029">
            <w:pPr>
              <w:pStyle w:val="BodyText"/>
              <w:rPr>
                <w:rFonts w:ascii="Arial" w:hAnsi="Arial" w:cs="Arial"/>
                <w:b/>
                <w:szCs w:val="22"/>
              </w:rPr>
            </w:pPr>
            <w:r w:rsidRPr="00D87B41">
              <w:rPr>
                <w:rFonts w:ascii="Arial" w:hAnsi="Arial" w:cs="Arial"/>
                <w:b/>
                <w:szCs w:val="22"/>
              </w:rPr>
              <w:t>Operational Risk</w:t>
            </w:r>
          </w:p>
        </w:tc>
        <w:tc>
          <w:tcPr>
            <w:tcW w:w="6642" w:type="dxa"/>
            <w:gridSpan w:val="3"/>
            <w:tcBorders>
              <w:lef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 xml:space="preserve">Addressed as part of its </w:t>
            </w:r>
            <w:r>
              <w:rPr>
                <w:rFonts w:ascii="Arial" w:hAnsi="Arial" w:cs="Arial"/>
                <w:szCs w:val="22"/>
              </w:rPr>
              <w:t>separate</w:t>
            </w:r>
            <w:r w:rsidRPr="00D87B41">
              <w:rPr>
                <w:rFonts w:ascii="Arial" w:hAnsi="Arial" w:cs="Arial"/>
                <w:szCs w:val="22"/>
              </w:rPr>
              <w:t xml:space="preserve"> workstream</w:t>
            </w:r>
          </w:p>
        </w:tc>
      </w:tr>
      <w:tr w:rsidR="00A62DBD" w:rsidRPr="00DA628D" w:rsidTr="00842029">
        <w:tc>
          <w:tcPr>
            <w:tcW w:w="2450" w:type="dxa"/>
            <w:tcBorders>
              <w:right w:val="single" w:sz="4" w:space="0" w:color="auto"/>
            </w:tcBorders>
            <w:shd w:val="clear" w:color="auto" w:fill="auto"/>
          </w:tcPr>
          <w:p w:rsidR="00A62DBD" w:rsidRPr="00D87B41" w:rsidRDefault="00A62DBD" w:rsidP="00842029">
            <w:pPr>
              <w:pStyle w:val="BodyText"/>
              <w:rPr>
                <w:rFonts w:ascii="Arial" w:hAnsi="Arial" w:cs="Arial"/>
                <w:b/>
                <w:szCs w:val="22"/>
              </w:rPr>
            </w:pPr>
            <w:r w:rsidRPr="00D87B41">
              <w:rPr>
                <w:rFonts w:ascii="Arial" w:hAnsi="Arial" w:cs="Arial"/>
                <w:b/>
                <w:szCs w:val="22"/>
              </w:rPr>
              <w:t>MRM</w:t>
            </w:r>
          </w:p>
        </w:tc>
        <w:tc>
          <w:tcPr>
            <w:tcW w:w="6642" w:type="dxa"/>
            <w:gridSpan w:val="3"/>
            <w:tcBorders>
              <w:left w:val="single" w:sz="4" w:space="0" w:color="auto"/>
            </w:tcBorders>
            <w:shd w:val="clear" w:color="auto" w:fill="auto"/>
          </w:tcPr>
          <w:p w:rsidR="00A62DBD" w:rsidRPr="00D87B41" w:rsidRDefault="00A62DBD" w:rsidP="00842029">
            <w:pPr>
              <w:pStyle w:val="BodyText"/>
              <w:jc w:val="center"/>
              <w:rPr>
                <w:rFonts w:ascii="Arial" w:hAnsi="Arial" w:cs="Arial"/>
                <w:szCs w:val="22"/>
              </w:rPr>
            </w:pPr>
            <w:r w:rsidRPr="00D87B41">
              <w:rPr>
                <w:rFonts w:ascii="Arial" w:hAnsi="Arial" w:cs="Arial"/>
                <w:szCs w:val="22"/>
              </w:rPr>
              <w:t xml:space="preserve">Addressed as part of its </w:t>
            </w:r>
            <w:r>
              <w:rPr>
                <w:rFonts w:ascii="Arial" w:hAnsi="Arial" w:cs="Arial"/>
                <w:szCs w:val="22"/>
              </w:rPr>
              <w:t>separate</w:t>
            </w:r>
            <w:r w:rsidRPr="00D87B41">
              <w:rPr>
                <w:rFonts w:ascii="Arial" w:hAnsi="Arial" w:cs="Arial"/>
                <w:szCs w:val="22"/>
              </w:rPr>
              <w:t xml:space="preserve"> workstream</w:t>
            </w:r>
          </w:p>
        </w:tc>
      </w:tr>
    </w:tbl>
    <w:p w:rsidR="00A62DBD" w:rsidRDefault="00A62DBD" w:rsidP="00A62DBD">
      <w:pPr>
        <w:pStyle w:val="BodyText"/>
        <w:rPr>
          <w:lang w:eastAsia="ja-JP"/>
        </w:rPr>
      </w:pPr>
    </w:p>
    <w:p w:rsidR="00A62DBD" w:rsidRDefault="00A62DBD" w:rsidP="00A62DBD">
      <w:pPr>
        <w:pStyle w:val="BodyText"/>
        <w:rPr>
          <w:lang w:eastAsia="ja-JP"/>
        </w:rPr>
      </w:pPr>
    </w:p>
    <w:p w:rsidR="00A62DBD" w:rsidRPr="00A62DBD" w:rsidRDefault="00A62DBD" w:rsidP="001B2DB5">
      <w:pPr>
        <w:pStyle w:val="ListParagraph"/>
        <w:numPr>
          <w:ilvl w:val="2"/>
          <w:numId w:val="19"/>
        </w:numPr>
        <w:rPr>
          <w:rFonts w:ascii="Arial" w:hAnsi="Arial" w:cs="Arial"/>
          <w:b/>
          <w:szCs w:val="22"/>
        </w:rPr>
      </w:pPr>
      <w:r>
        <w:rPr>
          <w:rFonts w:ascii="Arial" w:hAnsi="Arial" w:cs="Arial"/>
          <w:b/>
          <w:szCs w:val="22"/>
        </w:rPr>
        <w:t>Strengthen Board and Management oversight</w:t>
      </w:r>
    </w:p>
    <w:p w:rsidR="00A62DBD" w:rsidRDefault="00A62DBD" w:rsidP="00A62DBD">
      <w:pPr>
        <w:pStyle w:val="BodyText"/>
        <w:rPr>
          <w:rFonts w:ascii="Arial" w:hAnsi="Arial" w:cs="Arial"/>
          <w:szCs w:val="22"/>
        </w:rPr>
      </w:pPr>
    </w:p>
    <w:p w:rsidR="00A62DBD" w:rsidRPr="002847A2" w:rsidRDefault="00A62DBD" w:rsidP="00A62DBD">
      <w:pPr>
        <w:pStyle w:val="BodyText"/>
        <w:rPr>
          <w:rFonts w:ascii="Arial" w:hAnsi="Arial" w:cs="Arial"/>
          <w:szCs w:val="22"/>
        </w:rPr>
      </w:pPr>
      <w:r>
        <w:rPr>
          <w:rFonts w:ascii="Arial" w:hAnsi="Arial" w:cs="Arial"/>
          <w:szCs w:val="22"/>
        </w:rPr>
        <w:t xml:space="preserve">The objective of this project is to strengthen Board and Management oversight through training, rationalization of Risk Committee structures, clarity of roles and responsibilities and optimization of meeting frequency and activities. </w:t>
      </w:r>
    </w:p>
    <w:p w:rsidR="00A62DBD" w:rsidRPr="000759E7" w:rsidRDefault="00A62DBD" w:rsidP="00A62DBD">
      <w:pPr>
        <w:pStyle w:val="BodyText"/>
        <w:rPr>
          <w:rFonts w:ascii="Arial" w:hAnsi="Arial" w:cs="Arial"/>
          <w:szCs w:val="22"/>
        </w:rPr>
      </w:pPr>
    </w:p>
    <w:p w:rsidR="00A62DBD" w:rsidRPr="005E4517" w:rsidRDefault="00A62DBD" w:rsidP="00A62DBD">
      <w:pPr>
        <w:rPr>
          <w:rFonts w:ascii="Arial" w:hAnsi="Arial" w:cs="Arial"/>
          <w:i/>
          <w:szCs w:val="22"/>
        </w:rPr>
      </w:pPr>
      <w:r w:rsidRPr="005E4517">
        <w:rPr>
          <w:rFonts w:ascii="Arial" w:hAnsi="Arial" w:cs="Arial"/>
          <w:szCs w:val="22"/>
          <w:u w:val="single"/>
        </w:rPr>
        <w:t>Approach:</w:t>
      </w:r>
      <w:r>
        <w:rPr>
          <w:rFonts w:ascii="Arial" w:hAnsi="Arial" w:cs="Arial"/>
          <w:szCs w:val="22"/>
        </w:rPr>
        <w:t xml:space="preserve"> </w:t>
      </w:r>
      <w:r w:rsidRPr="005E4517">
        <w:rPr>
          <w:rFonts w:ascii="Arial" w:hAnsi="Arial" w:cs="Arial"/>
          <w:i/>
          <w:szCs w:val="22"/>
        </w:rPr>
        <w:t xml:space="preserve">Joint </w:t>
      </w:r>
      <w:r>
        <w:rPr>
          <w:rFonts w:ascii="Arial" w:hAnsi="Arial" w:cs="Arial"/>
          <w:i/>
          <w:szCs w:val="22"/>
        </w:rPr>
        <w:t>Santander U.S.</w:t>
      </w:r>
      <w:r w:rsidRPr="005E4517">
        <w:rPr>
          <w:rFonts w:ascii="Arial" w:hAnsi="Arial" w:cs="Arial"/>
          <w:i/>
          <w:szCs w:val="22"/>
        </w:rPr>
        <w:t xml:space="preserve"> / </w:t>
      </w:r>
      <w:r>
        <w:rPr>
          <w:rFonts w:ascii="Arial" w:hAnsi="Arial" w:cs="Arial"/>
          <w:i/>
          <w:szCs w:val="22"/>
        </w:rPr>
        <w:t>the Consultant</w:t>
      </w:r>
      <w:r w:rsidRPr="005E4517">
        <w:rPr>
          <w:rFonts w:ascii="Arial" w:hAnsi="Arial" w:cs="Arial"/>
          <w:i/>
          <w:szCs w:val="22"/>
        </w:rPr>
        <w:t xml:space="preserve"> execution support</w:t>
      </w:r>
    </w:p>
    <w:p w:rsidR="00A62DBD" w:rsidRDefault="00A62DBD" w:rsidP="00A62DBD">
      <w:pPr>
        <w:pStyle w:val="BodyText"/>
        <w:rPr>
          <w:rFonts w:ascii="Arial" w:hAnsi="Arial" w:cs="Arial"/>
          <w:szCs w:val="22"/>
        </w:rPr>
      </w:pPr>
    </w:p>
    <w:p w:rsidR="00A62DBD" w:rsidRPr="00A62DBD" w:rsidRDefault="00A62DBD" w:rsidP="001B2DB5">
      <w:pPr>
        <w:pStyle w:val="ListParagraph"/>
        <w:numPr>
          <w:ilvl w:val="3"/>
          <w:numId w:val="19"/>
        </w:numPr>
        <w:rPr>
          <w:rFonts w:ascii="Arial" w:hAnsi="Arial" w:cs="Arial"/>
          <w:b/>
          <w:szCs w:val="22"/>
        </w:rPr>
      </w:pPr>
      <w:r>
        <w:rPr>
          <w:rFonts w:ascii="Arial" w:hAnsi="Arial" w:cs="Arial"/>
          <w:b/>
          <w:szCs w:val="22"/>
        </w:rPr>
        <w:t>Board Risk Committee training</w:t>
      </w:r>
    </w:p>
    <w:p w:rsidR="00A62DBD" w:rsidRPr="000759E7" w:rsidRDefault="00A62DBD" w:rsidP="00A62DBD">
      <w:pPr>
        <w:pStyle w:val="BodyText"/>
        <w:rPr>
          <w:rFonts w:ascii="Arial" w:hAnsi="Arial" w:cs="Arial"/>
          <w:szCs w:val="22"/>
        </w:rPr>
      </w:pPr>
    </w:p>
    <w:p w:rsidR="00A62DBD" w:rsidRDefault="00A62DBD" w:rsidP="00A62DBD">
      <w:pPr>
        <w:pStyle w:val="BodyText"/>
        <w:rPr>
          <w:rFonts w:ascii="Arial" w:hAnsi="Arial" w:cs="Arial"/>
          <w:szCs w:val="22"/>
        </w:rPr>
      </w:pPr>
      <w:r w:rsidRPr="000759E7">
        <w:rPr>
          <w:rFonts w:ascii="Arial" w:hAnsi="Arial" w:cs="Arial"/>
          <w:szCs w:val="22"/>
        </w:rPr>
        <w:t>To ensure Board-level support and engagement throughout the Risk Transformation program,</w:t>
      </w:r>
      <w:r w:rsidR="00712B33">
        <w:rPr>
          <w:rFonts w:ascii="Arial" w:hAnsi="Arial" w:cs="Arial"/>
          <w:szCs w:val="22"/>
        </w:rPr>
        <w:t xml:space="preserve"> and to </w:t>
      </w:r>
      <w:r w:rsidR="00FB7EA8">
        <w:rPr>
          <w:rFonts w:ascii="Arial" w:hAnsi="Arial" w:cs="Arial"/>
          <w:szCs w:val="22"/>
        </w:rPr>
        <w:t>provide the Board with current best practices and supervisory expectations of their role,</w:t>
      </w:r>
      <w:r w:rsidRPr="000759E7">
        <w:rPr>
          <w:rFonts w:ascii="Arial" w:hAnsi="Arial" w:cs="Arial"/>
          <w:szCs w:val="22"/>
        </w:rPr>
        <w:t xml:space="preserve"> </w:t>
      </w:r>
      <w:r>
        <w:rPr>
          <w:rFonts w:ascii="Arial" w:hAnsi="Arial" w:cs="Arial"/>
          <w:szCs w:val="22"/>
        </w:rPr>
        <w:t>the Consultant</w:t>
      </w:r>
      <w:r w:rsidRPr="000759E7">
        <w:rPr>
          <w:rFonts w:ascii="Arial" w:hAnsi="Arial" w:cs="Arial"/>
          <w:szCs w:val="22"/>
        </w:rPr>
        <w:t xml:space="preserve"> will </w:t>
      </w:r>
      <w:r>
        <w:rPr>
          <w:rFonts w:ascii="Arial" w:hAnsi="Arial" w:cs="Arial"/>
          <w:szCs w:val="22"/>
        </w:rPr>
        <w:t>assist with the enhancement of</w:t>
      </w:r>
      <w:r w:rsidRPr="000759E7">
        <w:rPr>
          <w:rFonts w:ascii="Arial" w:hAnsi="Arial" w:cs="Arial"/>
          <w:szCs w:val="22"/>
        </w:rPr>
        <w:t xml:space="preserve"> Risk training for th</w:t>
      </w:r>
      <w:r>
        <w:rPr>
          <w:rFonts w:ascii="Arial" w:hAnsi="Arial" w:cs="Arial"/>
          <w:szCs w:val="22"/>
        </w:rPr>
        <w:t>e Santander U.S. Board Risk Committee. The Consultant</w:t>
      </w:r>
      <w:r w:rsidRPr="000759E7">
        <w:rPr>
          <w:rFonts w:ascii="Arial" w:hAnsi="Arial" w:cs="Arial"/>
          <w:szCs w:val="22"/>
        </w:rPr>
        <w:t xml:space="preserve"> will review Board membership changes and training delivered in the past to identify and prioritize</w:t>
      </w:r>
      <w:r>
        <w:rPr>
          <w:rFonts w:ascii="Arial" w:hAnsi="Arial" w:cs="Arial"/>
          <w:szCs w:val="22"/>
        </w:rPr>
        <w:t xml:space="preserve"> the</w:t>
      </w:r>
      <w:r w:rsidRPr="000759E7">
        <w:rPr>
          <w:rFonts w:ascii="Arial" w:hAnsi="Arial" w:cs="Arial"/>
          <w:szCs w:val="22"/>
        </w:rPr>
        <w:t xml:space="preserve"> most relevan</w:t>
      </w:r>
      <w:r>
        <w:rPr>
          <w:rFonts w:ascii="Arial" w:hAnsi="Arial" w:cs="Arial"/>
          <w:szCs w:val="22"/>
        </w:rPr>
        <w:t>t topics. Given the results of the</w:t>
      </w:r>
      <w:r w:rsidRPr="000759E7">
        <w:rPr>
          <w:rFonts w:ascii="Arial" w:hAnsi="Arial" w:cs="Arial"/>
          <w:szCs w:val="22"/>
        </w:rPr>
        <w:t xml:space="preserve"> diagnostic, </w:t>
      </w:r>
      <w:r>
        <w:rPr>
          <w:rFonts w:ascii="Arial" w:hAnsi="Arial" w:cs="Arial"/>
          <w:szCs w:val="22"/>
        </w:rPr>
        <w:t>the Consultant</w:t>
      </w:r>
      <w:r w:rsidRPr="000759E7">
        <w:rPr>
          <w:rFonts w:ascii="Arial" w:hAnsi="Arial" w:cs="Arial"/>
          <w:szCs w:val="22"/>
        </w:rPr>
        <w:t xml:space="preserve"> will design regular training and assessment processes (timelines, skills review, material updates, etc.) and </w:t>
      </w:r>
      <w:r>
        <w:rPr>
          <w:rFonts w:ascii="Arial" w:hAnsi="Arial" w:cs="Arial"/>
          <w:szCs w:val="22"/>
        </w:rPr>
        <w:t>define</w:t>
      </w:r>
      <w:r w:rsidRPr="000759E7">
        <w:rPr>
          <w:rFonts w:ascii="Arial" w:hAnsi="Arial" w:cs="Arial"/>
          <w:szCs w:val="22"/>
        </w:rPr>
        <w:t xml:space="preserve"> a training curriculum an</w:t>
      </w:r>
      <w:r>
        <w:rPr>
          <w:rFonts w:ascii="Arial" w:hAnsi="Arial" w:cs="Arial"/>
          <w:szCs w:val="22"/>
        </w:rPr>
        <w:t>d schedule for 12 months</w:t>
      </w:r>
      <w:r w:rsidRPr="000759E7">
        <w:rPr>
          <w:rFonts w:ascii="Arial" w:hAnsi="Arial" w:cs="Arial"/>
          <w:szCs w:val="22"/>
        </w:rPr>
        <w:t>. The selected traini</w:t>
      </w:r>
      <w:r>
        <w:rPr>
          <w:rFonts w:ascii="Arial" w:hAnsi="Arial" w:cs="Arial"/>
          <w:szCs w:val="22"/>
        </w:rPr>
        <w:t xml:space="preserve">ng topics will be those which </w:t>
      </w:r>
      <w:r w:rsidRPr="000759E7">
        <w:rPr>
          <w:rFonts w:ascii="Arial" w:hAnsi="Arial" w:cs="Arial"/>
          <w:szCs w:val="22"/>
        </w:rPr>
        <w:t xml:space="preserve">will most effectively increase the Board’s oversight and </w:t>
      </w:r>
      <w:r>
        <w:rPr>
          <w:rFonts w:ascii="Arial" w:hAnsi="Arial" w:cs="Arial"/>
          <w:szCs w:val="22"/>
        </w:rPr>
        <w:t>ability to challenge</w:t>
      </w:r>
      <w:r w:rsidRPr="000759E7">
        <w:rPr>
          <w:rFonts w:ascii="Arial" w:hAnsi="Arial" w:cs="Arial"/>
          <w:szCs w:val="22"/>
        </w:rPr>
        <w:t>, for example: Risk Appetite Statement,</w:t>
      </w:r>
      <w:r>
        <w:rPr>
          <w:rFonts w:ascii="Arial" w:hAnsi="Arial" w:cs="Arial"/>
          <w:szCs w:val="22"/>
        </w:rPr>
        <w:t xml:space="preserve"> Model Risk Management,</w:t>
      </w:r>
      <w:r w:rsidRPr="000759E7">
        <w:rPr>
          <w:rFonts w:ascii="Arial" w:hAnsi="Arial" w:cs="Arial"/>
          <w:szCs w:val="22"/>
        </w:rPr>
        <w:t xml:space="preserve"> implications of new regulations/regulatory findings, CCAR obligations, etc. </w:t>
      </w:r>
      <w:r>
        <w:rPr>
          <w:rFonts w:ascii="Arial" w:hAnsi="Arial" w:cs="Arial"/>
          <w:szCs w:val="22"/>
        </w:rPr>
        <w:t>The Consultant</w:t>
      </w:r>
      <w:r w:rsidRPr="000759E7">
        <w:rPr>
          <w:rFonts w:ascii="Arial" w:hAnsi="Arial" w:cs="Arial"/>
          <w:szCs w:val="22"/>
        </w:rPr>
        <w:t xml:space="preserve"> will </w:t>
      </w:r>
      <w:r>
        <w:rPr>
          <w:rFonts w:ascii="Arial" w:hAnsi="Arial" w:cs="Arial"/>
          <w:szCs w:val="22"/>
        </w:rPr>
        <w:t xml:space="preserve">create the materials and jointly with Santander U.S. </w:t>
      </w:r>
      <w:r w:rsidRPr="000759E7">
        <w:rPr>
          <w:rFonts w:ascii="Arial" w:hAnsi="Arial" w:cs="Arial"/>
          <w:szCs w:val="22"/>
        </w:rPr>
        <w:t>deliver two training sessions</w:t>
      </w:r>
      <w:r>
        <w:rPr>
          <w:rFonts w:ascii="Arial" w:hAnsi="Arial" w:cs="Arial"/>
          <w:szCs w:val="22"/>
        </w:rPr>
        <w:t>. The Consultant will engage in a formal knowledge transfer with Santander U.S. upon completion of the second session,</w:t>
      </w:r>
      <w:r w:rsidRPr="000759E7">
        <w:rPr>
          <w:rFonts w:ascii="Arial" w:hAnsi="Arial" w:cs="Arial"/>
          <w:szCs w:val="22"/>
        </w:rPr>
        <w:t xml:space="preserve"> and act in an advisory capacity for </w:t>
      </w:r>
      <w:r>
        <w:rPr>
          <w:rFonts w:ascii="Arial" w:hAnsi="Arial" w:cs="Arial"/>
          <w:szCs w:val="22"/>
        </w:rPr>
        <w:t>the delivery of the remaining training sessions</w:t>
      </w:r>
      <w:r w:rsidRPr="000759E7">
        <w:rPr>
          <w:rFonts w:ascii="Arial" w:hAnsi="Arial" w:cs="Arial"/>
          <w:szCs w:val="22"/>
        </w:rPr>
        <w:t>.</w:t>
      </w:r>
    </w:p>
    <w:p w:rsidR="00A62DBD" w:rsidRDefault="00A62DBD" w:rsidP="00A62DBD">
      <w:pPr>
        <w:pStyle w:val="BodyText"/>
        <w:rPr>
          <w:rFonts w:ascii="Arial" w:hAnsi="Arial" w:cs="Arial"/>
          <w:szCs w:val="22"/>
        </w:rPr>
      </w:pPr>
    </w:p>
    <w:p w:rsidR="00A62DBD" w:rsidRPr="00A62DBD" w:rsidRDefault="00A62DBD" w:rsidP="001B2DB5">
      <w:pPr>
        <w:pStyle w:val="ListParagraph"/>
        <w:numPr>
          <w:ilvl w:val="3"/>
          <w:numId w:val="19"/>
        </w:numPr>
        <w:rPr>
          <w:rFonts w:ascii="Arial" w:hAnsi="Arial" w:cs="Arial"/>
          <w:b/>
          <w:szCs w:val="22"/>
        </w:rPr>
      </w:pPr>
      <w:r>
        <w:rPr>
          <w:rFonts w:ascii="Arial" w:hAnsi="Arial" w:cs="Arial"/>
          <w:b/>
          <w:szCs w:val="22"/>
        </w:rPr>
        <w:lastRenderedPageBreak/>
        <w:t>Board and Management Risk Committee effectiveness</w:t>
      </w:r>
    </w:p>
    <w:p w:rsidR="00A62DBD" w:rsidRDefault="00A62DBD" w:rsidP="00A62DBD">
      <w:pPr>
        <w:pStyle w:val="BodyText"/>
        <w:ind w:firstLine="720"/>
        <w:rPr>
          <w:rFonts w:ascii="Arial" w:hAnsi="Arial" w:cs="Arial"/>
          <w:szCs w:val="22"/>
        </w:rPr>
      </w:pPr>
    </w:p>
    <w:p w:rsidR="00A62DBD" w:rsidRDefault="00A62DBD" w:rsidP="00A62DBD">
      <w:pPr>
        <w:pStyle w:val="BodyText"/>
        <w:rPr>
          <w:rFonts w:ascii="Arial" w:hAnsi="Arial" w:cs="Arial"/>
          <w:szCs w:val="22"/>
        </w:rPr>
      </w:pPr>
      <w:r>
        <w:rPr>
          <w:rFonts w:ascii="Arial" w:hAnsi="Arial" w:cs="Arial"/>
          <w:szCs w:val="22"/>
        </w:rPr>
        <w:t xml:space="preserve">The Consultant </w:t>
      </w:r>
      <w:r w:rsidRPr="000759E7">
        <w:rPr>
          <w:rFonts w:ascii="Arial" w:hAnsi="Arial" w:cs="Arial"/>
          <w:szCs w:val="22"/>
        </w:rPr>
        <w:t xml:space="preserve">will work to strengthen guidance from top-level </w:t>
      </w:r>
      <w:r>
        <w:rPr>
          <w:rFonts w:ascii="Arial" w:hAnsi="Arial" w:cs="Arial"/>
          <w:szCs w:val="22"/>
        </w:rPr>
        <w:t>Santander U.S.</w:t>
      </w:r>
      <w:r w:rsidRPr="000759E7">
        <w:rPr>
          <w:rFonts w:ascii="Arial" w:hAnsi="Arial" w:cs="Arial"/>
          <w:szCs w:val="22"/>
        </w:rPr>
        <w:t xml:space="preserve"> committ</w:t>
      </w:r>
      <w:r>
        <w:rPr>
          <w:rFonts w:ascii="Arial" w:hAnsi="Arial" w:cs="Arial"/>
          <w:szCs w:val="22"/>
        </w:rPr>
        <w:t>ees (Board Risk and Executive)</w:t>
      </w:r>
    </w:p>
    <w:p w:rsidR="00A62DBD" w:rsidRDefault="00A62DBD" w:rsidP="001B2DB5">
      <w:pPr>
        <w:pStyle w:val="BodyText"/>
        <w:numPr>
          <w:ilvl w:val="0"/>
          <w:numId w:val="30"/>
        </w:numPr>
        <w:spacing w:after="120"/>
        <w:rPr>
          <w:rFonts w:ascii="Arial" w:hAnsi="Arial" w:cs="Arial"/>
          <w:szCs w:val="22"/>
        </w:rPr>
      </w:pPr>
      <w:r>
        <w:rPr>
          <w:rFonts w:ascii="Arial" w:hAnsi="Arial" w:cs="Arial"/>
          <w:szCs w:val="22"/>
        </w:rPr>
        <w:t xml:space="preserve">At the highest level, this involves a review of the linkages between the </w:t>
      </w:r>
      <w:r w:rsidRPr="000759E7">
        <w:rPr>
          <w:rFonts w:ascii="Arial" w:hAnsi="Arial" w:cs="Arial"/>
          <w:szCs w:val="22"/>
        </w:rPr>
        <w:t>IHC-level committees and Group committees</w:t>
      </w:r>
      <w:r>
        <w:rPr>
          <w:rFonts w:ascii="Arial" w:hAnsi="Arial" w:cs="Arial"/>
          <w:szCs w:val="22"/>
        </w:rPr>
        <w:t xml:space="preserve">. </w:t>
      </w:r>
    </w:p>
    <w:p w:rsidR="00A62DBD" w:rsidRDefault="00A62DBD" w:rsidP="001B2DB5">
      <w:pPr>
        <w:pStyle w:val="BodyText"/>
        <w:numPr>
          <w:ilvl w:val="0"/>
          <w:numId w:val="30"/>
        </w:numPr>
        <w:spacing w:after="120"/>
        <w:rPr>
          <w:rFonts w:ascii="Arial" w:hAnsi="Arial" w:cs="Arial"/>
          <w:szCs w:val="22"/>
        </w:rPr>
      </w:pPr>
      <w:r>
        <w:rPr>
          <w:rFonts w:ascii="Arial" w:hAnsi="Arial" w:cs="Arial"/>
          <w:szCs w:val="22"/>
        </w:rPr>
        <w:t>At the Santander U.S.-level, the Consultant</w:t>
      </w:r>
      <w:r w:rsidRPr="000759E7">
        <w:rPr>
          <w:rFonts w:ascii="Arial" w:hAnsi="Arial" w:cs="Arial"/>
          <w:szCs w:val="22"/>
        </w:rPr>
        <w:t xml:space="preserve"> will </w:t>
      </w:r>
      <w:r>
        <w:rPr>
          <w:rFonts w:ascii="Arial" w:hAnsi="Arial" w:cs="Arial"/>
          <w:szCs w:val="22"/>
        </w:rPr>
        <w:t>define</w:t>
      </w:r>
      <w:r w:rsidRPr="000759E7">
        <w:rPr>
          <w:rFonts w:ascii="Arial" w:hAnsi="Arial" w:cs="Arial"/>
          <w:szCs w:val="22"/>
        </w:rPr>
        <w:t xml:space="preserve"> the risk-related expectations from top-level committees and identify potential challenges to their respective authorities. </w:t>
      </w:r>
      <w:r>
        <w:rPr>
          <w:rFonts w:ascii="Arial" w:hAnsi="Arial" w:cs="Arial"/>
          <w:szCs w:val="22"/>
        </w:rPr>
        <w:t>The Consultant</w:t>
      </w:r>
      <w:r w:rsidRPr="007B6066">
        <w:rPr>
          <w:rFonts w:ascii="Arial" w:hAnsi="Arial" w:cs="Arial"/>
          <w:szCs w:val="22"/>
        </w:rPr>
        <w:t xml:space="preserve"> will review the enterprise committee suite and structure (BERC, ERMCs, etc.) and detail necessary changes to committee composition, mandates, processes, and charters. </w:t>
      </w:r>
    </w:p>
    <w:p w:rsidR="00A62DBD" w:rsidRPr="007B6066" w:rsidRDefault="00A62DBD" w:rsidP="00A62DBD">
      <w:pPr>
        <w:pStyle w:val="BodyText"/>
        <w:rPr>
          <w:rFonts w:ascii="Arial" w:hAnsi="Arial" w:cs="Arial"/>
          <w:szCs w:val="22"/>
        </w:rPr>
      </w:pPr>
      <w:r>
        <w:rPr>
          <w:rFonts w:ascii="Arial" w:hAnsi="Arial" w:cs="Arial"/>
          <w:szCs w:val="22"/>
        </w:rPr>
        <w:t>The implementation of related</w:t>
      </w:r>
      <w:r w:rsidRPr="007B6066">
        <w:rPr>
          <w:rFonts w:ascii="Arial" w:hAnsi="Arial" w:cs="Arial"/>
          <w:szCs w:val="22"/>
        </w:rPr>
        <w:t xml:space="preserve"> changes will occur in a phased approach, with Level 1 Risk committees</w:t>
      </w:r>
      <w:r w:rsidRPr="007B6066">
        <w:rPr>
          <w:rStyle w:val="FootnoteReference"/>
          <w:rFonts w:ascii="Arial" w:hAnsi="Arial"/>
        </w:rPr>
        <w:t xml:space="preserve"> </w:t>
      </w:r>
      <w:r w:rsidRPr="007B6066">
        <w:rPr>
          <w:rFonts w:ascii="Arial" w:hAnsi="Arial" w:cs="Arial"/>
          <w:szCs w:val="22"/>
        </w:rPr>
        <w:t xml:space="preserve">addressed in Phase 1 and Level 2 Risk Committees in Phase 2. Different levels of committees are explained in </w:t>
      </w:r>
      <w:r>
        <w:rPr>
          <w:rFonts w:ascii="Arial" w:hAnsi="Arial" w:cs="Arial"/>
          <w:szCs w:val="22"/>
        </w:rPr>
        <w:t>Santander U.S.</w:t>
      </w:r>
      <w:r w:rsidRPr="007B6066">
        <w:rPr>
          <w:rFonts w:ascii="Arial" w:hAnsi="Arial" w:cs="Arial"/>
          <w:szCs w:val="22"/>
        </w:rPr>
        <w:t>’s Governance Guidance.</w:t>
      </w:r>
    </w:p>
    <w:p w:rsidR="00A62DBD" w:rsidRDefault="00A62DBD" w:rsidP="00A62DBD">
      <w:pPr>
        <w:pStyle w:val="BodyText"/>
        <w:rPr>
          <w:rFonts w:ascii="Arial" w:hAnsi="Arial" w:cs="Arial"/>
          <w:szCs w:val="22"/>
        </w:rPr>
      </w:pPr>
    </w:p>
    <w:p w:rsidR="00A62DBD" w:rsidRPr="000759E7" w:rsidRDefault="00A62DBD" w:rsidP="00A62DBD">
      <w:pPr>
        <w:pStyle w:val="BodyText"/>
        <w:rPr>
          <w:rFonts w:ascii="Arial" w:hAnsi="Arial" w:cs="Arial"/>
          <w:szCs w:val="22"/>
        </w:rPr>
      </w:pPr>
      <w:r w:rsidRPr="00EF466E">
        <w:rPr>
          <w:rFonts w:ascii="Arial" w:hAnsi="Arial" w:cs="Arial"/>
          <w:szCs w:val="22"/>
          <w:u w:val="single"/>
        </w:rPr>
        <w:t>Santander U.S. responsibilities</w:t>
      </w:r>
    </w:p>
    <w:p w:rsidR="00A62DBD" w:rsidRDefault="00A62DBD" w:rsidP="00A62DBD">
      <w:pPr>
        <w:pStyle w:val="BodyText"/>
        <w:rPr>
          <w:rFonts w:ascii="Arial" w:hAnsi="Arial" w:cs="Arial"/>
          <w:szCs w:val="22"/>
        </w:rPr>
      </w:pPr>
      <w:r>
        <w:rPr>
          <w:rFonts w:ascii="Arial" w:hAnsi="Arial" w:cs="Arial"/>
          <w:szCs w:val="22"/>
        </w:rPr>
        <w:t>The following are responsibilities, deliverables, and other obligations of Santander U.S. and its subsidiaries:</w:t>
      </w:r>
    </w:p>
    <w:p w:rsidR="00A62DBD" w:rsidRPr="00F81F2F" w:rsidRDefault="00A62DBD" w:rsidP="001B2DB5">
      <w:pPr>
        <w:pStyle w:val="BodyText"/>
        <w:numPr>
          <w:ilvl w:val="0"/>
          <w:numId w:val="22"/>
        </w:numPr>
        <w:spacing w:after="120"/>
        <w:rPr>
          <w:rFonts w:ascii="Arial" w:hAnsi="Arial" w:cs="Arial"/>
          <w:szCs w:val="22"/>
        </w:rPr>
      </w:pPr>
      <w:r w:rsidRPr="00F81F2F">
        <w:rPr>
          <w:rFonts w:ascii="Arial" w:hAnsi="Arial" w:cs="Arial"/>
          <w:szCs w:val="22"/>
        </w:rPr>
        <w:t>Own</w:t>
      </w:r>
      <w:r>
        <w:rPr>
          <w:rFonts w:ascii="Arial" w:hAnsi="Arial" w:cs="Arial"/>
          <w:szCs w:val="22"/>
        </w:rPr>
        <w:t>ership</w:t>
      </w:r>
      <w:r w:rsidRPr="00F81F2F">
        <w:rPr>
          <w:rFonts w:ascii="Arial" w:hAnsi="Arial" w:cs="Arial"/>
          <w:szCs w:val="22"/>
        </w:rPr>
        <w:t xml:space="preserve"> and accountability for final </w:t>
      </w:r>
      <w:r>
        <w:rPr>
          <w:rFonts w:ascii="Arial" w:hAnsi="Arial" w:cs="Arial"/>
          <w:szCs w:val="22"/>
        </w:rPr>
        <w:t>design</w:t>
      </w:r>
      <w:r w:rsidRPr="00F81F2F">
        <w:rPr>
          <w:rFonts w:ascii="Arial" w:hAnsi="Arial" w:cs="Arial"/>
          <w:szCs w:val="22"/>
        </w:rPr>
        <w:t xml:space="preserve"> and related frameworks and policies</w:t>
      </w:r>
    </w:p>
    <w:p w:rsidR="00A62DBD" w:rsidRDefault="00A62DBD" w:rsidP="001B2DB5">
      <w:pPr>
        <w:pStyle w:val="BodyText"/>
        <w:numPr>
          <w:ilvl w:val="0"/>
          <w:numId w:val="22"/>
        </w:numPr>
        <w:spacing w:after="120"/>
        <w:rPr>
          <w:rFonts w:ascii="Arial" w:hAnsi="Arial" w:cs="Arial"/>
          <w:szCs w:val="22"/>
        </w:rPr>
      </w:pPr>
      <w:r>
        <w:rPr>
          <w:rFonts w:ascii="Arial" w:hAnsi="Arial" w:cs="Arial"/>
          <w:szCs w:val="22"/>
        </w:rPr>
        <w:t>Provision of information describing the current committee structures and activities</w:t>
      </w:r>
    </w:p>
    <w:p w:rsidR="00A62DBD" w:rsidRDefault="00A62DBD" w:rsidP="001B2DB5">
      <w:pPr>
        <w:pStyle w:val="BodyText"/>
        <w:numPr>
          <w:ilvl w:val="0"/>
          <w:numId w:val="22"/>
        </w:numPr>
        <w:spacing w:after="120"/>
        <w:rPr>
          <w:rFonts w:ascii="Arial" w:hAnsi="Arial" w:cs="Arial"/>
          <w:szCs w:val="22"/>
        </w:rPr>
      </w:pPr>
      <w:r>
        <w:rPr>
          <w:rFonts w:ascii="Arial" w:hAnsi="Arial" w:cs="Arial"/>
          <w:szCs w:val="22"/>
        </w:rPr>
        <w:t>The engagement of</w:t>
      </w:r>
      <w:r w:rsidRPr="000759E7">
        <w:rPr>
          <w:rFonts w:ascii="Arial" w:hAnsi="Arial" w:cs="Arial"/>
          <w:szCs w:val="22"/>
        </w:rPr>
        <w:t xml:space="preserve"> </w:t>
      </w:r>
      <w:r>
        <w:rPr>
          <w:rFonts w:ascii="Arial" w:hAnsi="Arial" w:cs="Arial"/>
          <w:szCs w:val="22"/>
        </w:rPr>
        <w:t>Santander U.S.</w:t>
      </w:r>
      <w:r w:rsidRPr="000759E7">
        <w:rPr>
          <w:rFonts w:ascii="Arial" w:hAnsi="Arial" w:cs="Arial"/>
          <w:szCs w:val="22"/>
        </w:rPr>
        <w:t xml:space="preserve"> stakeholder</w:t>
      </w:r>
      <w:r>
        <w:rPr>
          <w:rFonts w:ascii="Arial" w:hAnsi="Arial" w:cs="Arial"/>
          <w:szCs w:val="22"/>
        </w:rPr>
        <w:t>s, particularly at the Board and Senior Management</w:t>
      </w:r>
      <w:r w:rsidRPr="000759E7">
        <w:rPr>
          <w:rFonts w:ascii="Arial" w:hAnsi="Arial" w:cs="Arial"/>
          <w:szCs w:val="22"/>
        </w:rPr>
        <w:t xml:space="preserve"> level</w:t>
      </w:r>
      <w:r>
        <w:rPr>
          <w:rFonts w:ascii="Arial" w:hAnsi="Arial" w:cs="Arial"/>
          <w:szCs w:val="22"/>
        </w:rPr>
        <w:t>s, is a critical component of these initiatives</w:t>
      </w:r>
    </w:p>
    <w:p w:rsidR="00A62DBD" w:rsidRDefault="00A62DBD" w:rsidP="001B2DB5">
      <w:pPr>
        <w:pStyle w:val="BodyText"/>
        <w:numPr>
          <w:ilvl w:val="0"/>
          <w:numId w:val="22"/>
        </w:numPr>
        <w:spacing w:after="120"/>
        <w:rPr>
          <w:rFonts w:ascii="Arial" w:hAnsi="Arial" w:cs="Arial"/>
          <w:szCs w:val="22"/>
        </w:rPr>
      </w:pPr>
      <w:r>
        <w:rPr>
          <w:rFonts w:ascii="Arial" w:hAnsi="Arial" w:cs="Arial"/>
          <w:szCs w:val="22"/>
        </w:rPr>
        <w:t>Board attendance and participation in training sessions is essential, as is members’ input into and feedback on the training topics, curriculum and schedule</w:t>
      </w:r>
    </w:p>
    <w:p w:rsidR="00A62DBD" w:rsidRDefault="00A62DBD" w:rsidP="001B2DB5">
      <w:pPr>
        <w:pStyle w:val="BodyText"/>
        <w:numPr>
          <w:ilvl w:val="0"/>
          <w:numId w:val="22"/>
        </w:numPr>
        <w:spacing w:after="120"/>
        <w:rPr>
          <w:rFonts w:ascii="Arial" w:hAnsi="Arial" w:cs="Arial"/>
          <w:szCs w:val="22"/>
        </w:rPr>
      </w:pPr>
      <w:r>
        <w:rPr>
          <w:rFonts w:ascii="Arial" w:hAnsi="Arial" w:cs="Arial"/>
          <w:szCs w:val="22"/>
        </w:rPr>
        <w:t xml:space="preserve">The Board must ensure adherence to the finalized training curriculum and schedule in the Santander U.S.-led sessions </w:t>
      </w:r>
    </w:p>
    <w:p w:rsidR="00A62DBD" w:rsidRDefault="00A62DBD" w:rsidP="001B2DB5">
      <w:pPr>
        <w:pStyle w:val="BodyText"/>
        <w:numPr>
          <w:ilvl w:val="0"/>
          <w:numId w:val="22"/>
        </w:numPr>
        <w:spacing w:after="120"/>
        <w:rPr>
          <w:rFonts w:ascii="Arial" w:hAnsi="Arial" w:cs="Arial"/>
          <w:szCs w:val="22"/>
        </w:rPr>
      </w:pPr>
      <w:r w:rsidRPr="00656887">
        <w:rPr>
          <w:rFonts w:ascii="Arial" w:hAnsi="Arial" w:cs="Arial"/>
          <w:szCs w:val="22"/>
        </w:rPr>
        <w:t>Senior Management responsibilities will include commitment to new committee compositions, mandates, processes and charters, along with securing Board approval for these changes</w:t>
      </w:r>
    </w:p>
    <w:p w:rsidR="00A62DBD" w:rsidRPr="00656887" w:rsidRDefault="00A62DBD" w:rsidP="001B2DB5">
      <w:pPr>
        <w:pStyle w:val="BodyText"/>
        <w:numPr>
          <w:ilvl w:val="0"/>
          <w:numId w:val="22"/>
        </w:numPr>
        <w:spacing w:after="120"/>
        <w:rPr>
          <w:rFonts w:ascii="Arial" w:hAnsi="Arial" w:cs="Arial"/>
          <w:szCs w:val="22"/>
        </w:rPr>
      </w:pPr>
      <w:r>
        <w:rPr>
          <w:rFonts w:ascii="Arial" w:hAnsi="Arial" w:cs="Arial"/>
          <w:szCs w:val="22"/>
        </w:rPr>
        <w:t>Santander U.S.</w:t>
      </w:r>
      <w:r w:rsidRPr="00656887">
        <w:rPr>
          <w:rFonts w:ascii="Arial" w:hAnsi="Arial" w:cs="Arial"/>
          <w:szCs w:val="22"/>
        </w:rPr>
        <w:t xml:space="preserve"> stakeholders</w:t>
      </w:r>
      <w:r>
        <w:rPr>
          <w:rFonts w:ascii="Arial" w:hAnsi="Arial" w:cs="Arial"/>
          <w:szCs w:val="22"/>
        </w:rPr>
        <w:t xml:space="preserve"> will be responsible for </w:t>
      </w:r>
      <w:r w:rsidRPr="00656887">
        <w:rPr>
          <w:rFonts w:ascii="Arial" w:hAnsi="Arial" w:cs="Arial"/>
          <w:szCs w:val="22"/>
        </w:rPr>
        <w:t xml:space="preserve">the coordination and organization of meetings, interview, and workshops with the Board and Senior Management throughout </w:t>
      </w:r>
      <w:r>
        <w:rPr>
          <w:rFonts w:ascii="Arial" w:hAnsi="Arial" w:cs="Arial"/>
          <w:szCs w:val="22"/>
        </w:rPr>
        <w:t>the project</w:t>
      </w:r>
    </w:p>
    <w:p w:rsidR="00A62DBD" w:rsidRPr="000759E7" w:rsidRDefault="00A62DBD" w:rsidP="00A62DBD">
      <w:pPr>
        <w:pStyle w:val="BodyText"/>
        <w:rPr>
          <w:rFonts w:ascii="Arial" w:hAnsi="Arial" w:cs="Arial"/>
          <w:szCs w:val="22"/>
        </w:rPr>
      </w:pPr>
    </w:p>
    <w:p w:rsidR="00A62DBD" w:rsidRPr="000759E7" w:rsidRDefault="00A62DBD" w:rsidP="00A62DBD">
      <w:pPr>
        <w:pStyle w:val="BodyText"/>
        <w:rPr>
          <w:rFonts w:ascii="Arial" w:hAnsi="Arial" w:cs="Arial"/>
          <w:szCs w:val="22"/>
          <w:u w:val="single"/>
        </w:rPr>
      </w:pPr>
      <w:r w:rsidRPr="000759E7">
        <w:rPr>
          <w:rFonts w:ascii="Arial" w:hAnsi="Arial" w:cs="Arial"/>
          <w:szCs w:val="22"/>
          <w:u w:val="single"/>
        </w:rPr>
        <w:t>Deliverables</w:t>
      </w:r>
    </w:p>
    <w:p w:rsidR="00A62DBD" w:rsidRPr="000759E7" w:rsidRDefault="00A62DBD" w:rsidP="00A62DBD">
      <w:pPr>
        <w:pStyle w:val="BodyText"/>
        <w:rPr>
          <w:rFonts w:ascii="Arial" w:hAnsi="Arial" w:cs="Arial"/>
          <w:szCs w:val="22"/>
        </w:rPr>
      </w:pPr>
      <w:r>
        <w:rPr>
          <w:rFonts w:ascii="Arial" w:hAnsi="Arial" w:cs="Arial"/>
          <w:szCs w:val="22"/>
        </w:rPr>
        <w:t>The Consultant will provide</w:t>
      </w:r>
      <w:r w:rsidRPr="000759E7">
        <w:rPr>
          <w:rFonts w:ascii="Arial" w:hAnsi="Arial" w:cs="Arial"/>
          <w:szCs w:val="22"/>
        </w:rPr>
        <w:t xml:space="preserve"> the followi</w:t>
      </w:r>
      <w:r>
        <w:rPr>
          <w:rFonts w:ascii="Arial" w:hAnsi="Arial" w:cs="Arial"/>
          <w:szCs w:val="22"/>
        </w:rPr>
        <w:t>ng deliverables over the next 6</w:t>
      </w:r>
      <w:r w:rsidRPr="000759E7">
        <w:rPr>
          <w:rFonts w:ascii="Arial" w:hAnsi="Arial" w:cs="Arial"/>
          <w:szCs w:val="22"/>
        </w:rPr>
        <w:t xml:space="preserve"> months:</w:t>
      </w:r>
    </w:p>
    <w:p w:rsidR="00A62DBD" w:rsidRPr="00AC3DBE" w:rsidRDefault="00A62DBD" w:rsidP="001B2DB5">
      <w:pPr>
        <w:pStyle w:val="BodyText"/>
        <w:numPr>
          <w:ilvl w:val="0"/>
          <w:numId w:val="22"/>
        </w:numPr>
        <w:spacing w:after="120"/>
        <w:rPr>
          <w:rFonts w:ascii="Arial" w:hAnsi="Arial" w:cs="Arial"/>
          <w:szCs w:val="22"/>
        </w:rPr>
      </w:pPr>
      <w:r w:rsidRPr="00AC3DBE">
        <w:rPr>
          <w:rFonts w:ascii="Arial" w:hAnsi="Arial" w:cs="Arial"/>
          <w:b/>
          <w:szCs w:val="22"/>
        </w:rPr>
        <w:t>By 07/31/2015,</w:t>
      </w:r>
      <w:r w:rsidRPr="00AC3DBE">
        <w:rPr>
          <w:rFonts w:ascii="Arial" w:hAnsi="Arial" w:cs="Arial"/>
          <w:szCs w:val="22"/>
        </w:rPr>
        <w:t xml:space="preserve"> completion of a diagnostic of Risk Management Committee oversight effectiveness in a PowerPoint document</w:t>
      </w:r>
    </w:p>
    <w:p w:rsidR="00A62DBD" w:rsidRPr="00AC3DBE" w:rsidRDefault="00A62DBD" w:rsidP="001B2DB5">
      <w:pPr>
        <w:pStyle w:val="BodyText"/>
        <w:numPr>
          <w:ilvl w:val="0"/>
          <w:numId w:val="22"/>
        </w:numPr>
        <w:spacing w:after="120"/>
        <w:rPr>
          <w:rFonts w:ascii="Arial" w:hAnsi="Arial" w:cs="Arial"/>
          <w:szCs w:val="22"/>
        </w:rPr>
      </w:pPr>
      <w:r w:rsidRPr="00AC3DBE">
        <w:rPr>
          <w:rFonts w:ascii="Arial" w:hAnsi="Arial" w:cs="Arial"/>
          <w:b/>
          <w:szCs w:val="22"/>
        </w:rPr>
        <w:t>By 08/31/2015,</w:t>
      </w:r>
      <w:r w:rsidRPr="00AC3DBE">
        <w:rPr>
          <w:rFonts w:ascii="Arial" w:hAnsi="Arial" w:cs="Arial"/>
          <w:szCs w:val="22"/>
        </w:rPr>
        <w:t xml:space="preserve"> feedback on governance and coordination mechanisms between Santander U.S. and parent in a Word document</w:t>
      </w:r>
    </w:p>
    <w:p w:rsidR="00A62DBD" w:rsidRPr="00AC3DBE" w:rsidRDefault="00A62DBD" w:rsidP="001B2DB5">
      <w:pPr>
        <w:pStyle w:val="BodyText"/>
        <w:numPr>
          <w:ilvl w:val="0"/>
          <w:numId w:val="22"/>
        </w:numPr>
        <w:spacing w:after="120"/>
        <w:rPr>
          <w:rFonts w:ascii="Arial" w:hAnsi="Arial" w:cs="Arial"/>
          <w:szCs w:val="22"/>
        </w:rPr>
      </w:pPr>
      <w:r w:rsidRPr="00AC3DBE">
        <w:rPr>
          <w:rFonts w:ascii="Arial" w:hAnsi="Arial" w:cs="Arial"/>
          <w:b/>
          <w:szCs w:val="22"/>
        </w:rPr>
        <w:t>By 08/31/2015,</w:t>
      </w:r>
      <w:r w:rsidRPr="00AC3DBE">
        <w:rPr>
          <w:rFonts w:ascii="Arial" w:hAnsi="Arial" w:cs="Arial"/>
          <w:szCs w:val="22"/>
        </w:rPr>
        <w:t xml:space="preserve"> the Board Risk Training curriculum and schedule in a Word document</w:t>
      </w:r>
    </w:p>
    <w:p w:rsidR="00A62DBD" w:rsidRPr="00AC3DBE" w:rsidRDefault="00A62DBD" w:rsidP="001B2DB5">
      <w:pPr>
        <w:pStyle w:val="BodyText"/>
        <w:numPr>
          <w:ilvl w:val="0"/>
          <w:numId w:val="22"/>
        </w:numPr>
        <w:spacing w:after="120"/>
        <w:rPr>
          <w:rFonts w:ascii="Arial" w:hAnsi="Arial" w:cs="Arial"/>
          <w:szCs w:val="22"/>
        </w:rPr>
      </w:pPr>
      <w:r w:rsidRPr="00AC3DBE">
        <w:rPr>
          <w:rFonts w:ascii="Arial" w:hAnsi="Arial" w:cs="Arial"/>
          <w:b/>
          <w:szCs w:val="22"/>
        </w:rPr>
        <w:t xml:space="preserve">By </w:t>
      </w:r>
      <w:r>
        <w:rPr>
          <w:rFonts w:ascii="Arial" w:hAnsi="Arial" w:cs="Arial"/>
          <w:b/>
          <w:szCs w:val="22"/>
        </w:rPr>
        <w:t>08</w:t>
      </w:r>
      <w:r w:rsidRPr="00AC3DBE">
        <w:rPr>
          <w:rFonts w:ascii="Arial" w:hAnsi="Arial" w:cs="Arial"/>
          <w:b/>
          <w:szCs w:val="22"/>
        </w:rPr>
        <w:t>/31/2015,</w:t>
      </w:r>
      <w:r w:rsidRPr="00AC3DBE">
        <w:rPr>
          <w:rFonts w:ascii="Arial" w:hAnsi="Arial" w:cs="Arial"/>
          <w:szCs w:val="22"/>
        </w:rPr>
        <w:t xml:space="preserve"> delivery of the first Board Training session with accompanying materials in PowerPoint and/or Word documents</w:t>
      </w:r>
    </w:p>
    <w:p w:rsidR="00A62DBD" w:rsidRPr="00AC3DBE" w:rsidRDefault="00A62DBD" w:rsidP="001B2DB5">
      <w:pPr>
        <w:pStyle w:val="BodyText"/>
        <w:numPr>
          <w:ilvl w:val="0"/>
          <w:numId w:val="22"/>
        </w:numPr>
        <w:spacing w:after="120"/>
        <w:rPr>
          <w:rFonts w:ascii="Arial" w:hAnsi="Arial" w:cs="Arial"/>
          <w:szCs w:val="22"/>
        </w:rPr>
      </w:pPr>
      <w:r w:rsidRPr="00AC3DBE">
        <w:rPr>
          <w:rFonts w:ascii="Arial" w:hAnsi="Arial" w:cs="Arial"/>
          <w:b/>
          <w:szCs w:val="22"/>
        </w:rPr>
        <w:t xml:space="preserve">By </w:t>
      </w:r>
      <w:r>
        <w:rPr>
          <w:rFonts w:ascii="Arial" w:hAnsi="Arial" w:cs="Arial"/>
          <w:b/>
          <w:szCs w:val="22"/>
        </w:rPr>
        <w:t>09</w:t>
      </w:r>
      <w:r w:rsidRPr="00AC3DBE">
        <w:rPr>
          <w:rFonts w:ascii="Arial" w:hAnsi="Arial" w:cs="Arial"/>
          <w:b/>
          <w:szCs w:val="22"/>
        </w:rPr>
        <w:t>/3</w:t>
      </w:r>
      <w:r>
        <w:rPr>
          <w:rFonts w:ascii="Arial" w:hAnsi="Arial" w:cs="Arial"/>
          <w:b/>
          <w:szCs w:val="22"/>
        </w:rPr>
        <w:t>0</w:t>
      </w:r>
      <w:r w:rsidRPr="00AC3DBE">
        <w:rPr>
          <w:rFonts w:ascii="Arial" w:hAnsi="Arial" w:cs="Arial"/>
          <w:b/>
          <w:szCs w:val="22"/>
        </w:rPr>
        <w:t>/2015,</w:t>
      </w:r>
      <w:r w:rsidRPr="00AC3DBE">
        <w:rPr>
          <w:rFonts w:ascii="Arial" w:hAnsi="Arial" w:cs="Arial"/>
          <w:szCs w:val="22"/>
        </w:rPr>
        <w:t xml:space="preserve"> delivery of the second Board Training session with accompanying materials in PowerPoint and/or Word documents</w:t>
      </w:r>
    </w:p>
    <w:p w:rsidR="00A62DBD" w:rsidRPr="00AC3DBE" w:rsidRDefault="00A62DBD" w:rsidP="001B2DB5">
      <w:pPr>
        <w:pStyle w:val="BodyText"/>
        <w:numPr>
          <w:ilvl w:val="0"/>
          <w:numId w:val="22"/>
        </w:numPr>
        <w:spacing w:after="120"/>
        <w:rPr>
          <w:rFonts w:ascii="Arial" w:hAnsi="Arial" w:cs="Arial"/>
          <w:szCs w:val="22"/>
        </w:rPr>
      </w:pPr>
      <w:r w:rsidRPr="00AC3DBE">
        <w:rPr>
          <w:rFonts w:ascii="Arial" w:hAnsi="Arial" w:cs="Arial"/>
          <w:b/>
          <w:szCs w:val="22"/>
        </w:rPr>
        <w:lastRenderedPageBreak/>
        <w:t>By 09/3</w:t>
      </w:r>
      <w:r>
        <w:rPr>
          <w:rFonts w:ascii="Arial" w:hAnsi="Arial" w:cs="Arial"/>
          <w:b/>
          <w:szCs w:val="22"/>
        </w:rPr>
        <w:t>0</w:t>
      </w:r>
      <w:r w:rsidRPr="00AC3DBE">
        <w:rPr>
          <w:rFonts w:ascii="Arial" w:hAnsi="Arial" w:cs="Arial"/>
          <w:b/>
          <w:szCs w:val="22"/>
        </w:rPr>
        <w:t>/2015,</w:t>
      </w:r>
      <w:r w:rsidRPr="00AC3DBE">
        <w:rPr>
          <w:rFonts w:ascii="Arial" w:hAnsi="Arial" w:cs="Arial"/>
          <w:szCs w:val="22"/>
        </w:rPr>
        <w:t xml:space="preserve"> definition of the composition, mandates, and charters for Level 1 Risk Committees in respective Word documents</w:t>
      </w:r>
      <w:r w:rsidRPr="00AC3DBE">
        <w:rPr>
          <w:rStyle w:val="FootnoteReference"/>
          <w:rFonts w:ascii="Arial" w:hAnsi="Arial" w:cs="Arial"/>
          <w:szCs w:val="22"/>
        </w:rPr>
        <w:footnoteReference w:id="2"/>
      </w:r>
    </w:p>
    <w:p w:rsidR="00A62DBD" w:rsidRPr="00AC3DBE" w:rsidRDefault="00512467" w:rsidP="001B2DB5">
      <w:pPr>
        <w:pStyle w:val="BodyText"/>
        <w:numPr>
          <w:ilvl w:val="0"/>
          <w:numId w:val="22"/>
        </w:numPr>
        <w:spacing w:after="120"/>
        <w:rPr>
          <w:rFonts w:ascii="Arial" w:hAnsi="Arial" w:cs="Arial"/>
          <w:szCs w:val="22"/>
        </w:rPr>
      </w:pPr>
      <w:r>
        <w:rPr>
          <w:rFonts w:ascii="Arial" w:hAnsi="Arial" w:cs="Arial"/>
          <w:b/>
          <w:szCs w:val="22"/>
        </w:rPr>
        <w:t>By 11/30</w:t>
      </w:r>
      <w:r w:rsidR="00A62DBD" w:rsidRPr="00AC3DBE">
        <w:rPr>
          <w:rFonts w:ascii="Arial" w:hAnsi="Arial" w:cs="Arial"/>
          <w:b/>
          <w:szCs w:val="22"/>
        </w:rPr>
        <w:t>/2015,</w:t>
      </w:r>
      <w:r w:rsidR="00A62DBD" w:rsidRPr="00AC3DBE">
        <w:rPr>
          <w:rFonts w:ascii="Arial" w:hAnsi="Arial" w:cs="Arial"/>
          <w:szCs w:val="22"/>
        </w:rPr>
        <w:t xml:space="preserve"> definition of the composition, mandates, and charters for Level 2 Risk Committees in respective Word documents</w:t>
      </w:r>
    </w:p>
    <w:p w:rsidR="00A62DBD" w:rsidRPr="00AC3DBE" w:rsidRDefault="00A62DBD" w:rsidP="001B2DB5">
      <w:pPr>
        <w:pStyle w:val="BodyText"/>
        <w:numPr>
          <w:ilvl w:val="0"/>
          <w:numId w:val="22"/>
        </w:numPr>
        <w:spacing w:after="120"/>
        <w:rPr>
          <w:rFonts w:ascii="Arial" w:hAnsi="Arial" w:cs="Arial"/>
          <w:szCs w:val="22"/>
        </w:rPr>
      </w:pPr>
      <w:r w:rsidRPr="00AC3DBE">
        <w:rPr>
          <w:rFonts w:ascii="Arial" w:hAnsi="Arial" w:cs="Arial"/>
          <w:b/>
          <w:szCs w:val="22"/>
        </w:rPr>
        <w:t>By 11/30/2015,</w:t>
      </w:r>
      <w:r w:rsidRPr="00AC3DBE">
        <w:rPr>
          <w:rFonts w:ascii="Arial" w:hAnsi="Arial" w:cs="Arial"/>
          <w:szCs w:val="22"/>
        </w:rPr>
        <w:t xml:space="preserve"> completion of a high level assessment of existing performance scorecards and potential remediation of scorecards (dependent on results of assessment) in a PowerPoint document</w:t>
      </w:r>
    </w:p>
    <w:p w:rsidR="00A62DBD" w:rsidRDefault="00A62DBD" w:rsidP="00A62DBD">
      <w:pPr>
        <w:ind w:left="720"/>
        <w:rPr>
          <w:rFonts w:ascii="Arial" w:hAnsi="Arial" w:cs="Arial"/>
          <w:b/>
          <w:szCs w:val="22"/>
        </w:rPr>
      </w:pPr>
    </w:p>
    <w:p w:rsidR="00A62DBD" w:rsidRPr="00A62DBD" w:rsidRDefault="00A62DBD" w:rsidP="001B2DB5">
      <w:pPr>
        <w:pStyle w:val="ListParagraph"/>
        <w:numPr>
          <w:ilvl w:val="2"/>
          <w:numId w:val="19"/>
        </w:numPr>
        <w:rPr>
          <w:rFonts w:ascii="Arial" w:hAnsi="Arial" w:cs="Arial"/>
          <w:b/>
          <w:szCs w:val="22"/>
        </w:rPr>
      </w:pPr>
      <w:r>
        <w:rPr>
          <w:rFonts w:ascii="Arial" w:hAnsi="Arial" w:cs="Arial"/>
          <w:b/>
          <w:szCs w:val="22"/>
        </w:rPr>
        <w:t>Enhancing internal risk reporting</w:t>
      </w:r>
    </w:p>
    <w:p w:rsidR="00A62DBD" w:rsidRPr="00E54FB4" w:rsidRDefault="00A62DBD" w:rsidP="00A62DBD">
      <w:pPr>
        <w:pStyle w:val="BodyText"/>
        <w:rPr>
          <w:rFonts w:ascii="Arial" w:hAnsi="Arial" w:cs="Arial"/>
          <w:lang w:eastAsia="ja-JP"/>
        </w:rPr>
      </w:pPr>
    </w:p>
    <w:p w:rsidR="00A62DBD" w:rsidRPr="005E4517" w:rsidRDefault="00A62DBD" w:rsidP="00A62DBD">
      <w:pPr>
        <w:rPr>
          <w:rFonts w:ascii="Arial" w:hAnsi="Arial" w:cs="Arial"/>
          <w:i/>
          <w:szCs w:val="22"/>
        </w:rPr>
      </w:pPr>
      <w:r w:rsidRPr="005E4517">
        <w:rPr>
          <w:rFonts w:ascii="Arial" w:hAnsi="Arial" w:cs="Arial"/>
          <w:szCs w:val="22"/>
          <w:u w:val="single"/>
        </w:rPr>
        <w:t>Approach:</w:t>
      </w:r>
      <w:r>
        <w:rPr>
          <w:rFonts w:ascii="Arial" w:hAnsi="Arial" w:cs="Arial"/>
          <w:szCs w:val="22"/>
        </w:rPr>
        <w:t xml:space="preserve"> </w:t>
      </w:r>
      <w:r w:rsidRPr="005E4517">
        <w:rPr>
          <w:rFonts w:ascii="Arial" w:hAnsi="Arial" w:cs="Arial"/>
          <w:i/>
          <w:szCs w:val="22"/>
        </w:rPr>
        <w:t xml:space="preserve">Joint </w:t>
      </w:r>
      <w:r>
        <w:rPr>
          <w:rFonts w:ascii="Arial" w:hAnsi="Arial" w:cs="Arial"/>
          <w:i/>
          <w:szCs w:val="22"/>
        </w:rPr>
        <w:t>Santander U.S.</w:t>
      </w:r>
      <w:r w:rsidRPr="005E4517">
        <w:rPr>
          <w:rFonts w:ascii="Arial" w:hAnsi="Arial" w:cs="Arial"/>
          <w:i/>
          <w:szCs w:val="22"/>
        </w:rPr>
        <w:t xml:space="preserve"> / </w:t>
      </w:r>
      <w:r>
        <w:rPr>
          <w:rFonts w:ascii="Arial" w:hAnsi="Arial" w:cs="Arial"/>
          <w:i/>
          <w:szCs w:val="22"/>
        </w:rPr>
        <w:t>the Consultant</w:t>
      </w:r>
      <w:r w:rsidRPr="005E4517">
        <w:rPr>
          <w:rFonts w:ascii="Arial" w:hAnsi="Arial" w:cs="Arial"/>
          <w:i/>
          <w:szCs w:val="22"/>
        </w:rPr>
        <w:t xml:space="preserve"> execution support</w:t>
      </w:r>
    </w:p>
    <w:p w:rsidR="00A62DBD" w:rsidRDefault="00A62DBD" w:rsidP="00A62DBD">
      <w:pPr>
        <w:pStyle w:val="BodyText"/>
        <w:rPr>
          <w:rFonts w:ascii="Arial" w:hAnsi="Arial" w:cs="Arial"/>
          <w:szCs w:val="22"/>
          <w:u w:val="single"/>
        </w:rPr>
      </w:pPr>
    </w:p>
    <w:p w:rsidR="00A62DBD" w:rsidRDefault="00A62DBD" w:rsidP="00A62DBD">
      <w:pPr>
        <w:pStyle w:val="BodyText"/>
        <w:rPr>
          <w:rFonts w:ascii="Arial" w:hAnsi="Arial" w:cs="Arial"/>
          <w:szCs w:val="22"/>
        </w:rPr>
      </w:pPr>
      <w:r>
        <w:rPr>
          <w:rFonts w:ascii="Arial" w:hAnsi="Arial" w:cs="Arial"/>
          <w:szCs w:val="22"/>
        </w:rPr>
        <w:t>The objective of this project is to improve Santander U.S.’s risk reporting capabilities in multiple phases of work, in 2015 focused on BHC entities – SHUSA, SBNA and SCUSA, to be expanded to IHC and other US entities in future phases. The Consultant will ensure to build on existing work and align the target reporting landscape with any organizational changes coming out of Risk Transformation. The focus of Consultant’s support in this Statement of Work is on the BHC entities only.</w:t>
      </w:r>
    </w:p>
    <w:p w:rsidR="00A62DBD" w:rsidRDefault="00A62DBD" w:rsidP="00A62DBD">
      <w:pPr>
        <w:pStyle w:val="BodyText"/>
        <w:rPr>
          <w:rFonts w:ascii="Arial" w:hAnsi="Arial" w:cs="Arial"/>
          <w:szCs w:val="22"/>
        </w:rPr>
      </w:pPr>
    </w:p>
    <w:p w:rsidR="00A62DBD" w:rsidRPr="00A62DBD" w:rsidRDefault="00A62DBD" w:rsidP="001B2DB5">
      <w:pPr>
        <w:pStyle w:val="ListParagraph"/>
        <w:numPr>
          <w:ilvl w:val="3"/>
          <w:numId w:val="19"/>
        </w:numPr>
        <w:rPr>
          <w:rFonts w:ascii="Arial" w:hAnsi="Arial" w:cs="Arial"/>
          <w:b/>
          <w:szCs w:val="22"/>
        </w:rPr>
      </w:pPr>
      <w:r>
        <w:rPr>
          <w:rFonts w:ascii="Arial" w:hAnsi="Arial" w:cs="Arial"/>
          <w:b/>
          <w:szCs w:val="22"/>
        </w:rPr>
        <w:t>Gap analysis and recommendations for quick wins</w:t>
      </w:r>
    </w:p>
    <w:p w:rsidR="00A62DBD" w:rsidRDefault="00A62DBD" w:rsidP="00A62DBD">
      <w:pPr>
        <w:pStyle w:val="BodyText"/>
        <w:rPr>
          <w:rFonts w:ascii="Arial" w:hAnsi="Arial" w:cs="Arial"/>
          <w:szCs w:val="22"/>
        </w:rPr>
      </w:pPr>
    </w:p>
    <w:p w:rsidR="00A62DBD" w:rsidRDefault="00A62DBD" w:rsidP="00A62DBD">
      <w:pPr>
        <w:pStyle w:val="BodyText"/>
        <w:rPr>
          <w:rFonts w:ascii="Arial" w:hAnsi="Arial" w:cs="Arial"/>
          <w:szCs w:val="22"/>
        </w:rPr>
      </w:pPr>
      <w:r>
        <w:rPr>
          <w:rFonts w:ascii="Arial" w:hAnsi="Arial" w:cs="Arial"/>
          <w:szCs w:val="22"/>
        </w:rPr>
        <w:t xml:space="preserve">The Consultant will assess the current reporting landscape with a focus on reporting on the most senior levels of the organization (e.g. BERC, ERMC, etc.). The Consultant will assess the landscape along dimensions such as report target audience, content, frequency, format, workload to produce reports, controls around data, etc., drawing upon industry practice to identifying gaps and issues. The assessment will allow the Consultant to find quick wins and make recommendations to make risk reporting more effective as soon as possible. </w:t>
      </w:r>
    </w:p>
    <w:p w:rsidR="00A62DBD" w:rsidRDefault="00A62DBD" w:rsidP="00A62DBD">
      <w:pPr>
        <w:pStyle w:val="BodyText"/>
        <w:rPr>
          <w:rFonts w:ascii="Arial" w:hAnsi="Arial" w:cs="Arial"/>
          <w:szCs w:val="22"/>
        </w:rPr>
      </w:pPr>
    </w:p>
    <w:p w:rsidR="00A62DBD" w:rsidRDefault="00A62DBD" w:rsidP="001B2DB5">
      <w:pPr>
        <w:pStyle w:val="ListParagraph"/>
        <w:numPr>
          <w:ilvl w:val="3"/>
          <w:numId w:val="19"/>
        </w:numPr>
        <w:rPr>
          <w:rFonts w:ascii="Arial" w:hAnsi="Arial" w:cs="Arial"/>
          <w:b/>
          <w:szCs w:val="22"/>
        </w:rPr>
      </w:pPr>
      <w:r>
        <w:rPr>
          <w:rFonts w:ascii="Arial" w:hAnsi="Arial" w:cs="Arial"/>
          <w:b/>
          <w:szCs w:val="22"/>
        </w:rPr>
        <w:t>Reporting landscape</w:t>
      </w:r>
    </w:p>
    <w:p w:rsidR="00A62DBD" w:rsidRPr="00A62DBD" w:rsidRDefault="00A62DBD" w:rsidP="00D465D1">
      <w:pPr>
        <w:pStyle w:val="ListParagraph"/>
        <w:ind w:left="1296"/>
        <w:rPr>
          <w:rFonts w:ascii="Arial" w:hAnsi="Arial" w:cs="Arial"/>
          <w:b/>
          <w:szCs w:val="22"/>
        </w:rPr>
      </w:pPr>
    </w:p>
    <w:p w:rsidR="00A62DBD" w:rsidRDefault="00A62DBD" w:rsidP="00A62DBD">
      <w:pPr>
        <w:pStyle w:val="BodyText"/>
        <w:rPr>
          <w:rFonts w:ascii="Arial" w:hAnsi="Arial" w:cs="Arial"/>
          <w:szCs w:val="22"/>
        </w:rPr>
      </w:pPr>
      <w:r>
        <w:rPr>
          <w:rFonts w:ascii="Arial" w:hAnsi="Arial" w:cs="Arial"/>
          <w:szCs w:val="22"/>
        </w:rPr>
        <w:t xml:space="preserve">The Consultant will begin to define the target risk reporting landscape to determine which risk related content should be reported to whom, when, and at what level of granularity. During this phase the Consultant will identify reports to be included in the first and second waves of template creation, the first wave will include reports to the most senior audiences (Complete wave 1 vs. wave 2 report definitions will be agreed once the overall reporting landscape is decided). </w:t>
      </w:r>
    </w:p>
    <w:p w:rsidR="00A62DBD" w:rsidRDefault="00A62DBD" w:rsidP="00A62DBD">
      <w:pPr>
        <w:pStyle w:val="BodyText"/>
        <w:rPr>
          <w:rFonts w:ascii="Arial" w:hAnsi="Arial" w:cs="Arial"/>
          <w:szCs w:val="22"/>
        </w:rPr>
      </w:pPr>
    </w:p>
    <w:p w:rsidR="00A62DBD" w:rsidRPr="00A62DBD" w:rsidRDefault="00A62DBD" w:rsidP="001B2DB5">
      <w:pPr>
        <w:pStyle w:val="ListParagraph"/>
        <w:numPr>
          <w:ilvl w:val="3"/>
          <w:numId w:val="19"/>
        </w:numPr>
        <w:rPr>
          <w:rFonts w:ascii="Arial" w:hAnsi="Arial" w:cs="Arial"/>
          <w:b/>
          <w:szCs w:val="22"/>
        </w:rPr>
      </w:pPr>
      <w:r>
        <w:rPr>
          <w:rFonts w:ascii="Arial" w:hAnsi="Arial" w:cs="Arial"/>
          <w:b/>
          <w:szCs w:val="22"/>
        </w:rPr>
        <w:t>Templates for select reports (phased approach, working down from the top)</w:t>
      </w:r>
    </w:p>
    <w:p w:rsidR="00A62DBD" w:rsidRDefault="00A62DBD" w:rsidP="00A62DBD">
      <w:pPr>
        <w:pStyle w:val="BodyText"/>
        <w:rPr>
          <w:rFonts w:ascii="Arial" w:hAnsi="Arial" w:cs="Arial"/>
          <w:szCs w:val="22"/>
        </w:rPr>
      </w:pPr>
    </w:p>
    <w:p w:rsidR="00A62DBD" w:rsidRDefault="00A62DBD" w:rsidP="00A62DBD">
      <w:pPr>
        <w:pStyle w:val="BodyText"/>
        <w:rPr>
          <w:rFonts w:ascii="Arial" w:hAnsi="Arial" w:cs="Arial"/>
          <w:szCs w:val="22"/>
        </w:rPr>
      </w:pPr>
      <w:r>
        <w:rPr>
          <w:rFonts w:ascii="Arial" w:hAnsi="Arial" w:cs="Arial"/>
          <w:szCs w:val="22"/>
        </w:rPr>
        <w:t xml:space="preserve">The Consultant will work with report owners to design and socialize the different reports. These target-state templates will include elements that can be filled out based on available data as well as placeholders for information that should be included once the calculation and data aggregation capabilities are available. This activity will involve the development of mock-up reports in PowerPoint. Such reports will include, for example, features such as mechanisms to address outstanding issues from previous reports, drill downs on open issues, use of tablets and other mobile devices to improve accessibility. The process to develop these reports will </w:t>
      </w:r>
      <w:r>
        <w:rPr>
          <w:rFonts w:ascii="Arial" w:hAnsi="Arial" w:cs="Arial"/>
          <w:szCs w:val="22"/>
        </w:rPr>
        <w:lastRenderedPageBreak/>
        <w:t xml:space="preserve">involve collation of required metrics and limits for each report, engagement with senior stakeholders (e.g. Board members and Senior Management) to ensure the reports convey necessary information, and to secure final sign-off on the format of the reports. The Consultant will provide advisory support to embed these template reports into ‘business as usual’ activities. </w:t>
      </w:r>
    </w:p>
    <w:p w:rsidR="00A62DBD" w:rsidRDefault="00A62DBD" w:rsidP="00A62DBD">
      <w:pPr>
        <w:pStyle w:val="BodyText"/>
        <w:rPr>
          <w:rFonts w:ascii="Arial" w:hAnsi="Arial" w:cs="Arial"/>
          <w:szCs w:val="22"/>
        </w:rPr>
      </w:pPr>
    </w:p>
    <w:p w:rsidR="00A62DBD" w:rsidRDefault="00A62DBD" w:rsidP="00A62DBD">
      <w:pPr>
        <w:pStyle w:val="BodyText"/>
        <w:rPr>
          <w:rFonts w:ascii="Arial" w:hAnsi="Arial" w:cs="Arial"/>
          <w:szCs w:val="22"/>
          <w:u w:val="single"/>
        </w:rPr>
      </w:pPr>
      <w:r w:rsidRPr="00EF466E">
        <w:rPr>
          <w:rFonts w:ascii="Arial" w:hAnsi="Arial" w:cs="Arial"/>
          <w:szCs w:val="22"/>
          <w:u w:val="single"/>
        </w:rPr>
        <w:t>Santander U.S. responsibilities</w:t>
      </w:r>
    </w:p>
    <w:p w:rsidR="00A62DBD" w:rsidRDefault="00A62DBD" w:rsidP="00A62DBD">
      <w:pPr>
        <w:pStyle w:val="BodyText"/>
        <w:rPr>
          <w:rFonts w:ascii="Arial" w:hAnsi="Arial" w:cs="Arial"/>
          <w:szCs w:val="22"/>
        </w:rPr>
      </w:pPr>
      <w:r>
        <w:rPr>
          <w:rFonts w:ascii="Arial" w:hAnsi="Arial" w:cs="Arial"/>
          <w:szCs w:val="22"/>
        </w:rPr>
        <w:t>The following are responsibilities, deliverables, and other obligations of Santander U.S. and its subsidiaries:</w:t>
      </w:r>
    </w:p>
    <w:p w:rsidR="00A62DBD" w:rsidRDefault="00A62DBD" w:rsidP="001B2DB5">
      <w:pPr>
        <w:pStyle w:val="BodyText"/>
        <w:numPr>
          <w:ilvl w:val="0"/>
          <w:numId w:val="22"/>
        </w:numPr>
        <w:spacing w:after="120"/>
        <w:rPr>
          <w:rFonts w:ascii="Arial" w:hAnsi="Arial" w:cs="Arial"/>
          <w:szCs w:val="22"/>
        </w:rPr>
      </w:pPr>
      <w:r>
        <w:rPr>
          <w:rFonts w:ascii="Arial" w:hAnsi="Arial" w:cs="Arial"/>
          <w:szCs w:val="22"/>
        </w:rPr>
        <w:t xml:space="preserve">The overall responsibilities for Santander U.S. on this project will be to secure Board approval for relevant Wave 1 report templates, operationalization of Wave 1 risk reports </w:t>
      </w:r>
      <w:r w:rsidR="007825B4">
        <w:rPr>
          <w:rFonts w:ascii="Arial" w:hAnsi="Arial" w:cs="Arial"/>
          <w:szCs w:val="22"/>
        </w:rPr>
        <w:t>and execution of quick wins on current reporting landscape</w:t>
      </w:r>
    </w:p>
    <w:p w:rsidR="00A62DBD" w:rsidRDefault="00A62DBD" w:rsidP="001B2DB5">
      <w:pPr>
        <w:pStyle w:val="BodyText"/>
        <w:numPr>
          <w:ilvl w:val="0"/>
          <w:numId w:val="22"/>
        </w:numPr>
        <w:spacing w:after="120"/>
        <w:rPr>
          <w:rFonts w:ascii="Arial" w:hAnsi="Arial" w:cs="Arial"/>
          <w:szCs w:val="22"/>
        </w:rPr>
      </w:pPr>
      <w:r w:rsidRPr="001267CA">
        <w:rPr>
          <w:rFonts w:ascii="Arial" w:hAnsi="Arial" w:cs="Arial"/>
          <w:szCs w:val="22"/>
        </w:rPr>
        <w:t>Securing Board approval will involve engaging with Board representatives and/or the Board Enterprise Risk Committee (BERC) to ensure planned Board reports meet their user requirements</w:t>
      </w:r>
    </w:p>
    <w:p w:rsidR="00A62DBD" w:rsidRPr="001267CA" w:rsidRDefault="00A62DBD" w:rsidP="001B2DB5">
      <w:pPr>
        <w:pStyle w:val="BodyText"/>
        <w:numPr>
          <w:ilvl w:val="0"/>
          <w:numId w:val="22"/>
        </w:numPr>
        <w:spacing w:after="120"/>
        <w:rPr>
          <w:rFonts w:ascii="Arial" w:hAnsi="Arial" w:cs="Arial"/>
          <w:szCs w:val="22"/>
        </w:rPr>
      </w:pPr>
      <w:r w:rsidRPr="001267CA">
        <w:rPr>
          <w:rFonts w:ascii="Arial" w:hAnsi="Arial" w:cs="Arial"/>
          <w:szCs w:val="22"/>
        </w:rPr>
        <w:t>Operationalization of reports will involve the roll-out and use of reports ensuring the production of new reports becomes part of ‘business as usual’ activities</w:t>
      </w:r>
      <w:r w:rsidR="002A4484">
        <w:rPr>
          <w:rFonts w:ascii="Arial" w:hAnsi="Arial" w:cs="Arial"/>
          <w:szCs w:val="22"/>
        </w:rPr>
        <w:t xml:space="preserve">. </w:t>
      </w:r>
      <w:r w:rsidRPr="001267CA">
        <w:rPr>
          <w:rFonts w:ascii="Arial" w:hAnsi="Arial" w:cs="Arial"/>
          <w:szCs w:val="22"/>
        </w:rPr>
        <w:t>A</w:t>
      </w:r>
      <w:r>
        <w:rPr>
          <w:rFonts w:ascii="Arial" w:hAnsi="Arial" w:cs="Arial"/>
          <w:szCs w:val="22"/>
        </w:rPr>
        <w:t xml:space="preserve"> Santander U.S.</w:t>
      </w:r>
      <w:r w:rsidRPr="001267CA">
        <w:rPr>
          <w:rFonts w:ascii="Arial" w:hAnsi="Arial" w:cs="Arial"/>
          <w:szCs w:val="22"/>
        </w:rPr>
        <w:t xml:space="preserve"> te</w:t>
      </w:r>
      <w:r>
        <w:rPr>
          <w:rFonts w:ascii="Arial" w:hAnsi="Arial" w:cs="Arial"/>
          <w:szCs w:val="22"/>
        </w:rPr>
        <w:t>am needs to be</w:t>
      </w:r>
      <w:r w:rsidRPr="001267CA">
        <w:rPr>
          <w:rFonts w:ascii="Arial" w:hAnsi="Arial" w:cs="Arial"/>
          <w:szCs w:val="22"/>
        </w:rPr>
        <w:t xml:space="preserve"> assigned to create Wave 1 and 2 reports a</w:t>
      </w:r>
      <w:r>
        <w:rPr>
          <w:rFonts w:ascii="Arial" w:hAnsi="Arial" w:cs="Arial"/>
          <w:szCs w:val="22"/>
        </w:rPr>
        <w:t>t the intended frequency</w:t>
      </w:r>
      <w:r w:rsidRPr="001267CA">
        <w:rPr>
          <w:rFonts w:ascii="Arial" w:hAnsi="Arial" w:cs="Arial"/>
          <w:szCs w:val="22"/>
        </w:rPr>
        <w:t xml:space="preserve">. This team will also work closely with </w:t>
      </w:r>
      <w:r>
        <w:rPr>
          <w:rFonts w:ascii="Arial" w:hAnsi="Arial" w:cs="Arial"/>
          <w:szCs w:val="22"/>
        </w:rPr>
        <w:t xml:space="preserve">the Consultant </w:t>
      </w:r>
      <w:r w:rsidRPr="001267CA">
        <w:rPr>
          <w:rFonts w:ascii="Arial" w:hAnsi="Arial" w:cs="Arial"/>
          <w:szCs w:val="22"/>
        </w:rPr>
        <w:t>to determine business and data requirem</w:t>
      </w:r>
      <w:r>
        <w:rPr>
          <w:rFonts w:ascii="Arial" w:hAnsi="Arial" w:cs="Arial"/>
          <w:szCs w:val="22"/>
        </w:rPr>
        <w:t>ents to create the risk reports. Further, this team will need to define end-to-end report process documentation and process assurance controls</w:t>
      </w:r>
      <w:r w:rsidRPr="001267CA">
        <w:rPr>
          <w:rFonts w:ascii="Arial" w:hAnsi="Arial" w:cs="Arial"/>
          <w:szCs w:val="22"/>
        </w:rPr>
        <w:t xml:space="preserve"> </w:t>
      </w:r>
    </w:p>
    <w:p w:rsidR="00A62DBD" w:rsidRDefault="00A62DBD" w:rsidP="00A62DBD">
      <w:pPr>
        <w:pStyle w:val="BodyText"/>
        <w:rPr>
          <w:rFonts w:ascii="Arial" w:hAnsi="Arial" w:cs="Arial"/>
          <w:szCs w:val="22"/>
          <w:u w:val="single"/>
        </w:rPr>
      </w:pPr>
    </w:p>
    <w:p w:rsidR="00A62DBD" w:rsidRPr="0045450F" w:rsidRDefault="00A62DBD" w:rsidP="00A62DBD">
      <w:pPr>
        <w:pStyle w:val="BodyText"/>
        <w:rPr>
          <w:rFonts w:ascii="Arial" w:hAnsi="Arial" w:cs="Arial"/>
          <w:szCs w:val="22"/>
          <w:u w:val="single"/>
        </w:rPr>
      </w:pPr>
      <w:r w:rsidRPr="00E72AEC">
        <w:rPr>
          <w:rFonts w:ascii="Arial" w:hAnsi="Arial" w:cs="Arial"/>
          <w:szCs w:val="22"/>
          <w:u w:val="single"/>
        </w:rPr>
        <w:t>Deliverables</w:t>
      </w:r>
    </w:p>
    <w:p w:rsidR="00A62DBD" w:rsidRDefault="00A62DBD" w:rsidP="00A62DBD">
      <w:pPr>
        <w:pStyle w:val="BodyText"/>
        <w:rPr>
          <w:rFonts w:ascii="Arial" w:hAnsi="Arial" w:cs="Arial"/>
          <w:szCs w:val="22"/>
        </w:rPr>
      </w:pPr>
      <w:r>
        <w:rPr>
          <w:rFonts w:ascii="Arial" w:hAnsi="Arial" w:cs="Arial"/>
          <w:szCs w:val="22"/>
        </w:rPr>
        <w:t>The Consultant will provide Santander U.S. the following risk reporting deliverables over the next 6 months:</w:t>
      </w:r>
    </w:p>
    <w:p w:rsidR="00A62DBD" w:rsidRPr="00DB088F" w:rsidRDefault="00A62DBD" w:rsidP="001B2DB5">
      <w:pPr>
        <w:pStyle w:val="BodyText"/>
        <w:numPr>
          <w:ilvl w:val="0"/>
          <w:numId w:val="31"/>
        </w:numPr>
        <w:snapToGrid w:val="0"/>
        <w:spacing w:after="120"/>
        <w:ind w:left="720" w:hanging="304"/>
        <w:rPr>
          <w:lang w:eastAsia="ja-JP"/>
        </w:rPr>
      </w:pPr>
      <w:r w:rsidRPr="00DB088F">
        <w:rPr>
          <w:rFonts w:ascii="Arial" w:hAnsi="Arial" w:cs="Arial"/>
          <w:b/>
        </w:rPr>
        <w:t>By 07/31/2015,</w:t>
      </w:r>
      <w:r w:rsidRPr="00DB088F">
        <w:rPr>
          <w:rFonts w:ascii="Arial" w:hAnsi="Arial" w:cs="Arial"/>
        </w:rPr>
        <w:t xml:space="preserve"> an assessment of the current reporting landscape (in terms of the reporting audience, content, frequency, format, etc.) and recommendations for quick win enhancements, in PowerPoint</w:t>
      </w:r>
    </w:p>
    <w:p w:rsidR="00A62DBD" w:rsidRPr="00DB088F" w:rsidRDefault="00A62DBD" w:rsidP="001B2DB5">
      <w:pPr>
        <w:pStyle w:val="BodyText"/>
        <w:numPr>
          <w:ilvl w:val="0"/>
          <w:numId w:val="31"/>
        </w:numPr>
        <w:snapToGrid w:val="0"/>
        <w:spacing w:after="120"/>
        <w:rPr>
          <w:lang w:eastAsia="ja-JP"/>
        </w:rPr>
      </w:pPr>
      <w:r w:rsidRPr="00DB088F">
        <w:rPr>
          <w:rFonts w:ascii="Arial" w:hAnsi="Arial" w:cs="Arial"/>
          <w:b/>
        </w:rPr>
        <w:t>By 09/04/2015,</w:t>
      </w:r>
      <w:r w:rsidRPr="00DB088F">
        <w:rPr>
          <w:rFonts w:ascii="Arial" w:hAnsi="Arial" w:cs="Arial"/>
        </w:rPr>
        <w:t xml:space="preserve"> definition of the target risk reporting landscape and definition of which reports are to classified as Wave 1, Wave 2 and other, in PowerPoint </w:t>
      </w:r>
    </w:p>
    <w:p w:rsidR="007825B4" w:rsidRPr="00DB088F" w:rsidRDefault="00A62DBD" w:rsidP="001B2DB5">
      <w:pPr>
        <w:pStyle w:val="BodyText"/>
        <w:numPr>
          <w:ilvl w:val="0"/>
          <w:numId w:val="31"/>
        </w:numPr>
        <w:snapToGrid w:val="0"/>
        <w:spacing w:after="120"/>
        <w:rPr>
          <w:lang w:eastAsia="ja-JP"/>
        </w:rPr>
      </w:pPr>
      <w:r w:rsidRPr="00DB088F">
        <w:rPr>
          <w:rFonts w:ascii="Arial" w:hAnsi="Arial" w:cs="Arial"/>
          <w:b/>
        </w:rPr>
        <w:t>By 9/30/2015,</w:t>
      </w:r>
      <w:r w:rsidRPr="00DB088F">
        <w:rPr>
          <w:rFonts w:ascii="Arial" w:hAnsi="Arial" w:cs="Arial"/>
        </w:rPr>
        <w:t xml:space="preserve"> templates and socialization of a first wave of reports, in PowerPoint – approximately 3-5 reports </w:t>
      </w:r>
    </w:p>
    <w:p w:rsidR="00305D98" w:rsidRPr="004B2848" w:rsidRDefault="004B2848" w:rsidP="00A8353B">
      <w:pPr>
        <w:pStyle w:val="BodyText"/>
        <w:numPr>
          <w:ilvl w:val="0"/>
          <w:numId w:val="31"/>
        </w:numPr>
        <w:snapToGrid w:val="0"/>
        <w:spacing w:after="120"/>
        <w:rPr>
          <w:szCs w:val="22"/>
        </w:rPr>
      </w:pPr>
      <w:r>
        <w:rPr>
          <w:rFonts w:ascii="Arial" w:hAnsi="Arial" w:cs="Arial"/>
          <w:b/>
        </w:rPr>
        <w:t>By 10/31</w:t>
      </w:r>
      <w:r w:rsidR="00A62DBD" w:rsidRPr="00A8353B">
        <w:rPr>
          <w:rFonts w:ascii="Arial" w:hAnsi="Arial" w:cs="Arial"/>
          <w:b/>
        </w:rPr>
        <w:t>/2015,</w:t>
      </w:r>
      <w:r w:rsidR="00A62DBD" w:rsidRPr="00A8353B">
        <w:rPr>
          <w:rFonts w:ascii="Arial" w:hAnsi="Arial" w:cs="Arial"/>
        </w:rPr>
        <w:t xml:space="preserve"> templates and socialization of second wave of reports, in PowerPoint – approximately 3-5 reports</w:t>
      </w:r>
    </w:p>
    <w:p w:rsidR="004B2848" w:rsidRDefault="004B2848" w:rsidP="004B2848">
      <w:pPr>
        <w:pStyle w:val="BodyText"/>
        <w:snapToGrid w:val="0"/>
        <w:spacing w:after="120"/>
        <w:ind w:left="776"/>
        <w:rPr>
          <w:szCs w:val="22"/>
        </w:rPr>
      </w:pPr>
    </w:p>
    <w:p w:rsidR="00C87AD1" w:rsidRPr="00C87AD1" w:rsidRDefault="00C87AD1" w:rsidP="00D926C7">
      <w:pPr>
        <w:pStyle w:val="ListParagraph"/>
        <w:keepNext/>
        <w:widowControl/>
        <w:numPr>
          <w:ilvl w:val="1"/>
          <w:numId w:val="19"/>
        </w:numPr>
        <w:ind w:left="1930"/>
        <w:rPr>
          <w:rFonts w:ascii="Arial" w:hAnsi="Arial" w:cs="Arial"/>
          <w:b/>
          <w:szCs w:val="22"/>
        </w:rPr>
      </w:pPr>
      <w:r w:rsidRPr="00C87AD1">
        <w:rPr>
          <w:rFonts w:ascii="Arial" w:hAnsi="Arial" w:cs="Arial"/>
          <w:b/>
          <w:szCs w:val="22"/>
        </w:rPr>
        <w:t>Non-financial risk (model risk and operational risk) and Risk identification</w:t>
      </w:r>
    </w:p>
    <w:p w:rsidR="00305D98" w:rsidRDefault="00305D98" w:rsidP="00305D98">
      <w:pPr>
        <w:keepNext/>
        <w:keepLines/>
        <w:widowControl/>
        <w:spacing w:after="240"/>
        <w:outlineLvl w:val="0"/>
        <w:rPr>
          <w:rFonts w:ascii="Arial" w:hAnsi="Arial" w:cs="Arial"/>
          <w:b/>
          <w:szCs w:val="22"/>
        </w:rPr>
      </w:pPr>
    </w:p>
    <w:p w:rsidR="00EA41E7" w:rsidRDefault="00EA41E7" w:rsidP="00EA41E7">
      <w:pPr>
        <w:keepLines/>
        <w:widowControl/>
        <w:spacing w:after="240"/>
        <w:rPr>
          <w:rFonts w:ascii="Arial" w:hAnsi="Arial" w:cs="Arial"/>
          <w:szCs w:val="22"/>
        </w:rPr>
      </w:pPr>
      <w:r>
        <w:rPr>
          <w:rFonts w:ascii="Arial" w:hAnsi="Arial" w:cs="Arial"/>
          <w:szCs w:val="22"/>
        </w:rPr>
        <w:t xml:space="preserve">As part of the CART program, Santander U.S. has launched efforts </w:t>
      </w:r>
      <w:r w:rsidR="00792B2C">
        <w:rPr>
          <w:rFonts w:ascii="Arial" w:hAnsi="Arial" w:cs="Arial"/>
          <w:szCs w:val="22"/>
        </w:rPr>
        <w:t xml:space="preserve">to </w:t>
      </w:r>
      <w:r>
        <w:rPr>
          <w:rFonts w:ascii="Arial" w:hAnsi="Arial" w:cs="Arial"/>
          <w:szCs w:val="22"/>
        </w:rPr>
        <w:t>build out and strengthen existing fundamental risk management capabilities. The Consultant will provide support in the following areas:</w:t>
      </w:r>
    </w:p>
    <w:p w:rsidR="00EA41E7" w:rsidRPr="00EA41E7" w:rsidRDefault="00EA41E7" w:rsidP="00EA41E7">
      <w:pPr>
        <w:pStyle w:val="ListBullet"/>
        <w:rPr>
          <w:rFonts w:ascii="Arial" w:hAnsi="Arial" w:cs="Arial"/>
        </w:rPr>
      </w:pPr>
      <w:r w:rsidRPr="00EA41E7">
        <w:rPr>
          <w:rFonts w:ascii="Arial" w:hAnsi="Arial" w:cs="Arial"/>
        </w:rPr>
        <w:t>Risk Identification</w:t>
      </w:r>
    </w:p>
    <w:p w:rsidR="00EA41E7" w:rsidRPr="00EA41E7" w:rsidRDefault="00EA41E7" w:rsidP="00EA41E7">
      <w:pPr>
        <w:pStyle w:val="ListBullet"/>
        <w:rPr>
          <w:rFonts w:ascii="Arial" w:hAnsi="Arial" w:cs="Arial"/>
        </w:rPr>
      </w:pPr>
      <w:r w:rsidRPr="00EA41E7">
        <w:rPr>
          <w:rFonts w:ascii="Arial" w:hAnsi="Arial" w:cs="Arial"/>
        </w:rPr>
        <w:t>Model Risk Management</w:t>
      </w:r>
    </w:p>
    <w:p w:rsidR="00EA41E7" w:rsidRPr="00EA41E7" w:rsidRDefault="00EA41E7" w:rsidP="00EA41E7">
      <w:pPr>
        <w:pStyle w:val="ListBullet"/>
        <w:rPr>
          <w:rFonts w:ascii="Arial" w:hAnsi="Arial" w:cs="Arial"/>
        </w:rPr>
      </w:pPr>
      <w:r w:rsidRPr="00EA41E7">
        <w:rPr>
          <w:rFonts w:ascii="Arial" w:hAnsi="Arial" w:cs="Arial"/>
        </w:rPr>
        <w:t>Operational Risk Management</w:t>
      </w:r>
    </w:p>
    <w:p w:rsidR="00EA41E7" w:rsidRDefault="00EA41E7" w:rsidP="00EA41E7">
      <w:pPr>
        <w:pStyle w:val="BodyText"/>
        <w:rPr>
          <w:rFonts w:ascii="Arial" w:hAnsi="Arial" w:cs="Arial"/>
          <w:szCs w:val="22"/>
        </w:rPr>
      </w:pPr>
    </w:p>
    <w:p w:rsidR="00EA41E7" w:rsidRPr="00EA41E7" w:rsidRDefault="00EA41E7" w:rsidP="001B2DB5">
      <w:pPr>
        <w:pStyle w:val="ListParagraph"/>
        <w:numPr>
          <w:ilvl w:val="2"/>
          <w:numId w:val="19"/>
        </w:numPr>
        <w:rPr>
          <w:rFonts w:ascii="Arial" w:hAnsi="Arial" w:cs="Arial"/>
          <w:b/>
          <w:szCs w:val="22"/>
        </w:rPr>
      </w:pPr>
      <w:r>
        <w:rPr>
          <w:rFonts w:ascii="Arial" w:hAnsi="Arial" w:cs="Arial"/>
          <w:b/>
          <w:szCs w:val="22"/>
        </w:rPr>
        <w:t xml:space="preserve">Risk Identification </w:t>
      </w:r>
    </w:p>
    <w:p w:rsidR="00EA41E7" w:rsidRDefault="00EA41E7" w:rsidP="00EA41E7">
      <w:pPr>
        <w:pStyle w:val="BodyText"/>
        <w:rPr>
          <w:rFonts w:ascii="Arial" w:hAnsi="Arial" w:cs="Arial"/>
          <w:szCs w:val="22"/>
        </w:rPr>
      </w:pPr>
    </w:p>
    <w:p w:rsidR="00EA41E7" w:rsidRPr="009338D2" w:rsidRDefault="00EA41E7" w:rsidP="00EA41E7">
      <w:pPr>
        <w:pStyle w:val="BodyText"/>
        <w:rPr>
          <w:rFonts w:ascii="Arial" w:hAnsi="Arial" w:cs="Arial"/>
          <w:szCs w:val="22"/>
        </w:rPr>
      </w:pPr>
      <w:r>
        <w:rPr>
          <w:rFonts w:ascii="Arial" w:hAnsi="Arial" w:cs="Arial"/>
          <w:szCs w:val="22"/>
        </w:rPr>
        <w:t xml:space="preserve">The Risk Identification workstream is part of the overall Risk Transformation horizontal. The aim of the workstream </w:t>
      </w:r>
      <w:r w:rsidRPr="009338D2">
        <w:rPr>
          <w:rFonts w:ascii="Arial" w:hAnsi="Arial" w:cs="Arial"/>
          <w:szCs w:val="22"/>
        </w:rPr>
        <w:t xml:space="preserve">is the improvement of the material risk identification process. </w:t>
      </w:r>
      <w:r>
        <w:rPr>
          <w:rFonts w:ascii="Arial" w:hAnsi="Arial" w:cs="Arial"/>
          <w:szCs w:val="22"/>
        </w:rPr>
        <w:t>Santander U.S.</w:t>
      </w:r>
      <w:r w:rsidRPr="009338D2">
        <w:rPr>
          <w:rFonts w:ascii="Arial" w:hAnsi="Arial" w:cs="Arial"/>
          <w:szCs w:val="22"/>
        </w:rPr>
        <w:t xml:space="preserve"> intends to design and execute an enhanced material risk identification process which will synthesize a concise and comprehensive compendium of the organization’s most material risks for senior management and the Board, and for use in downstream applications, such as capital planning.</w:t>
      </w:r>
    </w:p>
    <w:p w:rsidR="00792B2C" w:rsidRDefault="00792B2C"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Risk Identification workstream</w:t>
      </w:r>
      <w:r w:rsidRPr="00334EA4">
        <w:rPr>
          <w:rFonts w:ascii="Arial" w:hAnsi="Arial" w:cs="Arial"/>
          <w:szCs w:val="22"/>
        </w:rPr>
        <w:t xml:space="preserve"> </w:t>
      </w:r>
      <w:r>
        <w:rPr>
          <w:rFonts w:ascii="Arial" w:hAnsi="Arial" w:cs="Arial"/>
          <w:szCs w:val="22"/>
        </w:rPr>
        <w:t>has</w:t>
      </w:r>
      <w:r w:rsidRPr="00334EA4">
        <w:rPr>
          <w:rFonts w:ascii="Arial" w:hAnsi="Arial" w:cs="Arial"/>
          <w:szCs w:val="22"/>
        </w:rPr>
        <w:t xml:space="preserve"> structure</w:t>
      </w:r>
      <w:r>
        <w:rPr>
          <w:rFonts w:ascii="Arial" w:hAnsi="Arial" w:cs="Arial"/>
          <w:szCs w:val="22"/>
        </w:rPr>
        <w:t>d its overall efforts into two main activities</w:t>
      </w:r>
      <w:r w:rsidRPr="00334EA4">
        <w:rPr>
          <w:rFonts w:ascii="Arial" w:hAnsi="Arial" w:cs="Arial"/>
          <w:szCs w:val="22"/>
        </w:rPr>
        <w:t>:</w:t>
      </w:r>
    </w:p>
    <w:p w:rsidR="00EA41E7" w:rsidRPr="009338D2" w:rsidRDefault="00EA41E7" w:rsidP="00EA41E7">
      <w:pPr>
        <w:pStyle w:val="BodyText"/>
        <w:rPr>
          <w:rFonts w:ascii="Arial" w:hAnsi="Arial" w:cs="Arial"/>
          <w:szCs w:val="22"/>
        </w:rPr>
      </w:pPr>
    </w:p>
    <w:p w:rsidR="00EA41E7" w:rsidRPr="00EA41E7" w:rsidRDefault="00EA41E7" w:rsidP="00EA41E7">
      <w:pPr>
        <w:pStyle w:val="ListBullet"/>
        <w:rPr>
          <w:rFonts w:ascii="Arial" w:hAnsi="Arial" w:cs="Arial"/>
        </w:rPr>
      </w:pPr>
      <w:r w:rsidRPr="00EA41E7">
        <w:rPr>
          <w:rFonts w:ascii="Arial" w:hAnsi="Arial" w:cs="Arial"/>
        </w:rPr>
        <w:t xml:space="preserve">Enhancement of Risk ID and Assessment process </w:t>
      </w:r>
    </w:p>
    <w:p w:rsidR="00EA41E7" w:rsidRPr="00EA41E7" w:rsidRDefault="00EA41E7" w:rsidP="00EA41E7">
      <w:pPr>
        <w:pStyle w:val="ListBullet"/>
        <w:rPr>
          <w:rFonts w:ascii="Arial" w:hAnsi="Arial" w:cs="Arial"/>
        </w:rPr>
      </w:pPr>
      <w:r w:rsidRPr="00EA41E7">
        <w:rPr>
          <w:rFonts w:ascii="Arial" w:hAnsi="Arial" w:cs="Arial"/>
        </w:rPr>
        <w:t>Execution of Risk ID and Assessment process</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 xml:space="preserve">To successfully implement the year 1 priorities for Risk Identification, The Consultant proposes a joint execution support, which means the Consultant will share execution responsibility and accountability for deliverables together with Santander U.S. </w:t>
      </w:r>
    </w:p>
    <w:p w:rsidR="00792B2C" w:rsidRDefault="00792B2C"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Consultant will work in close coordination with the Risk Identification team and the Risk Transformation PMO to ensure that all deliverables are fully aligned with Santander U.S. needs and priorities.</w:t>
      </w:r>
    </w:p>
    <w:p w:rsidR="00792B2C" w:rsidRDefault="00792B2C"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 xml:space="preserve">The following paragraphs describe the Consultant’s key tasks and deliverables for the proposed approach. </w:t>
      </w:r>
    </w:p>
    <w:p w:rsidR="00EA41E7" w:rsidRDefault="00EA41E7" w:rsidP="00EA41E7">
      <w:pPr>
        <w:pStyle w:val="BodyText"/>
        <w:rPr>
          <w:rFonts w:ascii="Arial" w:hAnsi="Arial" w:cs="Arial"/>
          <w:szCs w:val="22"/>
          <w:u w:val="single"/>
        </w:rPr>
      </w:pPr>
    </w:p>
    <w:p w:rsidR="00EA41E7" w:rsidRPr="005271C9" w:rsidRDefault="00EA41E7" w:rsidP="00EA41E7">
      <w:pPr>
        <w:pStyle w:val="BodyText"/>
        <w:rPr>
          <w:rFonts w:ascii="Arial" w:hAnsi="Arial" w:cs="Arial"/>
          <w:szCs w:val="22"/>
          <w:u w:val="single"/>
        </w:rPr>
      </w:pPr>
      <w:r>
        <w:rPr>
          <w:rFonts w:ascii="Arial" w:hAnsi="Arial" w:cs="Arial"/>
          <w:szCs w:val="22"/>
          <w:u w:val="single"/>
        </w:rPr>
        <w:t>Approach:</w:t>
      </w:r>
      <w:r>
        <w:rPr>
          <w:rFonts w:ascii="Arial" w:hAnsi="Arial" w:cs="Arial"/>
          <w:szCs w:val="22"/>
        </w:rPr>
        <w:t xml:space="preserve"> </w:t>
      </w:r>
      <w:r w:rsidRPr="0098573E">
        <w:rPr>
          <w:rFonts w:ascii="Arial" w:hAnsi="Arial" w:cs="Arial"/>
          <w:i/>
          <w:szCs w:val="22"/>
        </w:rPr>
        <w:t xml:space="preserve">Joint </w:t>
      </w:r>
      <w:r>
        <w:rPr>
          <w:rFonts w:ascii="Arial" w:hAnsi="Arial" w:cs="Arial"/>
          <w:i/>
          <w:szCs w:val="22"/>
        </w:rPr>
        <w:t>Santander U.S.</w:t>
      </w:r>
      <w:r w:rsidRPr="0098573E">
        <w:rPr>
          <w:rFonts w:ascii="Arial" w:hAnsi="Arial" w:cs="Arial"/>
          <w:i/>
          <w:szCs w:val="22"/>
        </w:rPr>
        <w:t xml:space="preserve"> / </w:t>
      </w:r>
      <w:r>
        <w:rPr>
          <w:rFonts w:ascii="Arial" w:hAnsi="Arial" w:cs="Arial"/>
          <w:i/>
          <w:szCs w:val="22"/>
        </w:rPr>
        <w:t>the Consultant</w:t>
      </w:r>
      <w:r w:rsidRPr="0098573E">
        <w:rPr>
          <w:rFonts w:ascii="Arial" w:hAnsi="Arial" w:cs="Arial"/>
          <w:i/>
          <w:szCs w:val="22"/>
        </w:rPr>
        <w:t xml:space="preserve"> execution</w:t>
      </w:r>
      <w:r>
        <w:rPr>
          <w:rFonts w:ascii="Arial" w:hAnsi="Arial" w:cs="Arial"/>
          <w:i/>
          <w:szCs w:val="22"/>
        </w:rPr>
        <w:t xml:space="preserve"> support</w:t>
      </w:r>
    </w:p>
    <w:p w:rsidR="00EA41E7" w:rsidRDefault="00EA41E7" w:rsidP="00EA41E7">
      <w:pPr>
        <w:pStyle w:val="BodyText"/>
        <w:rPr>
          <w:rFonts w:ascii="Arial" w:hAnsi="Arial" w:cs="Arial"/>
          <w:szCs w:val="22"/>
        </w:rPr>
      </w:pPr>
      <w:r>
        <w:rPr>
          <w:rFonts w:ascii="Arial" w:hAnsi="Arial" w:cs="Arial"/>
          <w:szCs w:val="22"/>
        </w:rPr>
        <w:t xml:space="preserve">The Consultant proposes to execute jointly with Santander U.S. the Risk Identification sub-workstream of the </w:t>
      </w:r>
      <w:r w:rsidRPr="005B008E">
        <w:rPr>
          <w:rFonts w:ascii="Arial" w:hAnsi="Arial" w:cs="Arial"/>
          <w:szCs w:val="22"/>
        </w:rPr>
        <w:t xml:space="preserve">CART implementation plan </w:t>
      </w:r>
      <w:r>
        <w:rPr>
          <w:rFonts w:ascii="Arial" w:hAnsi="Arial" w:cs="Arial"/>
          <w:szCs w:val="22"/>
        </w:rPr>
        <w:t>in line with the timelines and deliverables outlined in that plan.</w:t>
      </w:r>
    </w:p>
    <w:p w:rsidR="00EA41E7" w:rsidRDefault="00EA41E7" w:rsidP="00EA41E7">
      <w:pPr>
        <w:pStyle w:val="BodyText"/>
        <w:rPr>
          <w:rFonts w:ascii="Arial" w:hAnsi="Arial" w:cs="Arial"/>
          <w:szCs w:val="22"/>
        </w:rPr>
      </w:pPr>
    </w:p>
    <w:p w:rsidR="00EA41E7" w:rsidRPr="00EA41E7" w:rsidRDefault="00EA41E7" w:rsidP="001B2DB5">
      <w:pPr>
        <w:pStyle w:val="ListParagraph"/>
        <w:numPr>
          <w:ilvl w:val="3"/>
          <w:numId w:val="19"/>
        </w:numPr>
        <w:rPr>
          <w:rFonts w:ascii="Arial" w:hAnsi="Arial" w:cs="Arial"/>
          <w:b/>
          <w:szCs w:val="22"/>
        </w:rPr>
      </w:pPr>
      <w:r>
        <w:rPr>
          <w:rFonts w:ascii="Arial" w:hAnsi="Arial" w:cs="Arial"/>
          <w:b/>
          <w:szCs w:val="22"/>
        </w:rPr>
        <w:t xml:space="preserve">Enhancement of Risk ID and Assessment process </w:t>
      </w:r>
    </w:p>
    <w:p w:rsidR="00EA41E7" w:rsidRPr="00FF20ED"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Consultant will</w:t>
      </w:r>
      <w:r w:rsidRPr="009338D2">
        <w:rPr>
          <w:rFonts w:ascii="Arial" w:hAnsi="Arial" w:cs="Arial"/>
          <w:szCs w:val="22"/>
        </w:rPr>
        <w:t xml:space="preserve"> support </w:t>
      </w:r>
      <w:r>
        <w:rPr>
          <w:rFonts w:ascii="Arial" w:hAnsi="Arial" w:cs="Arial"/>
          <w:szCs w:val="22"/>
        </w:rPr>
        <w:t>Santander U.S.</w:t>
      </w:r>
      <w:r w:rsidRPr="009338D2">
        <w:rPr>
          <w:rFonts w:ascii="Arial" w:hAnsi="Arial" w:cs="Arial"/>
          <w:szCs w:val="22"/>
        </w:rPr>
        <w:t xml:space="preserve"> in </w:t>
      </w:r>
      <w:r>
        <w:rPr>
          <w:rFonts w:ascii="Arial" w:hAnsi="Arial" w:cs="Arial"/>
          <w:szCs w:val="22"/>
        </w:rPr>
        <w:t>finalizing the</w:t>
      </w:r>
      <w:r w:rsidRPr="009338D2">
        <w:rPr>
          <w:rFonts w:ascii="Arial" w:hAnsi="Arial" w:cs="Arial"/>
          <w:szCs w:val="22"/>
        </w:rPr>
        <w:t xml:space="preserve"> design of the </w:t>
      </w:r>
      <w:r>
        <w:rPr>
          <w:rFonts w:ascii="Arial" w:hAnsi="Arial" w:cs="Arial"/>
          <w:szCs w:val="22"/>
        </w:rPr>
        <w:t xml:space="preserve">comprehensive </w:t>
      </w:r>
      <w:r w:rsidRPr="009338D2">
        <w:rPr>
          <w:rFonts w:ascii="Arial" w:hAnsi="Arial" w:cs="Arial"/>
          <w:szCs w:val="22"/>
        </w:rPr>
        <w:t xml:space="preserve">risk </w:t>
      </w:r>
      <w:r>
        <w:rPr>
          <w:rFonts w:ascii="Arial" w:hAnsi="Arial" w:cs="Arial"/>
          <w:szCs w:val="22"/>
        </w:rPr>
        <w:t>identification process</w:t>
      </w:r>
      <w:r w:rsidRPr="009338D2">
        <w:rPr>
          <w:rFonts w:ascii="Arial" w:hAnsi="Arial" w:cs="Arial"/>
          <w:szCs w:val="22"/>
        </w:rPr>
        <w:t xml:space="preserve">. </w:t>
      </w:r>
      <w:r>
        <w:rPr>
          <w:rFonts w:ascii="Arial" w:hAnsi="Arial" w:cs="Arial"/>
          <w:szCs w:val="22"/>
        </w:rPr>
        <w:t>This will include the definition of a top-down risk identification process as well as the definition of</w:t>
      </w:r>
      <w:r w:rsidRPr="00430C44">
        <w:rPr>
          <w:rFonts w:ascii="Arial" w:hAnsi="Arial" w:cs="Arial"/>
          <w:szCs w:val="22"/>
        </w:rPr>
        <w:t xml:space="preserve"> incremental enhancements</w:t>
      </w:r>
      <w:r>
        <w:rPr>
          <w:rFonts w:ascii="Arial" w:hAnsi="Arial" w:cs="Arial"/>
          <w:szCs w:val="22"/>
        </w:rPr>
        <w:t xml:space="preserve"> for the bottom-up risk identification process</w:t>
      </w:r>
      <w:r w:rsidRPr="00430C44">
        <w:rPr>
          <w:rFonts w:ascii="Arial" w:hAnsi="Arial" w:cs="Arial"/>
          <w:szCs w:val="22"/>
        </w:rPr>
        <w:t xml:space="preserve"> to align the risk identification process with industry practice</w:t>
      </w:r>
      <w:r>
        <w:rPr>
          <w:rFonts w:ascii="Arial" w:hAnsi="Arial" w:cs="Arial"/>
          <w:szCs w:val="22"/>
        </w:rPr>
        <w:t>. Additionally the Consultant will develop templates for the top-down process. Subsequently the Consultant will enhance the existing risk identification documentation to reflect the revised processes and to prepare the document for regulatory submission.</w:t>
      </w:r>
    </w:p>
    <w:p w:rsidR="00EA41E7" w:rsidRDefault="00EA41E7" w:rsidP="00EA41E7">
      <w:pPr>
        <w:pStyle w:val="BodyText"/>
        <w:rPr>
          <w:rFonts w:ascii="Arial" w:hAnsi="Arial" w:cs="Arial"/>
          <w:szCs w:val="22"/>
        </w:rPr>
      </w:pPr>
    </w:p>
    <w:p w:rsidR="00EA41E7" w:rsidRPr="00EA41E7" w:rsidRDefault="00EA41E7" w:rsidP="001B2DB5">
      <w:pPr>
        <w:pStyle w:val="ListParagraph"/>
        <w:numPr>
          <w:ilvl w:val="3"/>
          <w:numId w:val="19"/>
        </w:numPr>
        <w:rPr>
          <w:rFonts w:ascii="Arial" w:hAnsi="Arial" w:cs="Arial"/>
          <w:b/>
          <w:szCs w:val="22"/>
        </w:rPr>
      </w:pPr>
      <w:r>
        <w:rPr>
          <w:rFonts w:ascii="Arial" w:hAnsi="Arial" w:cs="Arial"/>
          <w:b/>
          <w:szCs w:val="22"/>
        </w:rPr>
        <w:t xml:space="preserve">Execution of Risk ID and Assessment process </w:t>
      </w:r>
    </w:p>
    <w:p w:rsidR="00EA41E7" w:rsidRDefault="00EA41E7" w:rsidP="00EA41E7">
      <w:pPr>
        <w:pStyle w:val="BodyText"/>
        <w:spacing w:after="120"/>
        <w:rPr>
          <w:rFonts w:ascii="Arial" w:hAnsi="Arial" w:cs="Arial"/>
          <w:szCs w:val="22"/>
        </w:rPr>
      </w:pPr>
    </w:p>
    <w:p w:rsidR="00EA41E7" w:rsidRPr="000F2C3A" w:rsidRDefault="00EA41E7" w:rsidP="00EA41E7">
      <w:pPr>
        <w:pStyle w:val="BodyText"/>
        <w:rPr>
          <w:rFonts w:ascii="Arial" w:hAnsi="Arial" w:cs="Arial"/>
          <w:szCs w:val="22"/>
        </w:rPr>
      </w:pPr>
      <w:r>
        <w:rPr>
          <w:rFonts w:ascii="Arial" w:hAnsi="Arial" w:cs="Arial"/>
          <w:szCs w:val="22"/>
        </w:rPr>
        <w:t xml:space="preserve">The Consultant will support the Santander U.S. Risk Identification team in the review and challenge of the material risk results received from business lines within legal entities as part of the bottom-up risk identification process. Additionally the Consultant will support the aggregation and enrichment process which will ultimately lead to the Business Entity material risk inventories. As a second step the Consultant will prepare and facilitate the ERMC review and challenge workshops (1 workshop per legal entity) on a legal entity level and SBNA-level </w:t>
      </w:r>
      <w:r>
        <w:rPr>
          <w:rFonts w:ascii="Arial" w:hAnsi="Arial" w:cs="Arial"/>
          <w:szCs w:val="22"/>
        </w:rPr>
        <w:lastRenderedPageBreak/>
        <w:t>aggregation workshops (7 workshops - 1 workshop by risk type) to support the aggregation process. Finally, the Consultant will support the aggregation of business entity inventory to a Santander U.S. level inventory. Additionally the Consultant will prepare and facilit</w:t>
      </w:r>
      <w:r w:rsidR="00792B2C">
        <w:rPr>
          <w:rFonts w:ascii="Arial" w:hAnsi="Arial" w:cs="Arial"/>
          <w:szCs w:val="22"/>
        </w:rPr>
        <w:t>ate</w:t>
      </w:r>
      <w:r>
        <w:rPr>
          <w:rFonts w:ascii="Arial" w:hAnsi="Arial" w:cs="Arial"/>
          <w:szCs w:val="22"/>
        </w:rPr>
        <w:t xml:space="preserve"> the review and challenge workshops for top-down / bottom-up risk aggregation as well as the ERMC and RC review and challenge (2 - 4 workshops).   </w:t>
      </w:r>
    </w:p>
    <w:p w:rsidR="00EA41E7" w:rsidRDefault="00EA41E7" w:rsidP="00EA41E7">
      <w:pPr>
        <w:pStyle w:val="BodyText"/>
        <w:rPr>
          <w:rFonts w:ascii="Arial" w:hAnsi="Arial" w:cs="Arial"/>
          <w:szCs w:val="22"/>
          <w:u w:val="single"/>
        </w:rPr>
      </w:pPr>
    </w:p>
    <w:p w:rsidR="00EA41E7" w:rsidRDefault="00EA41E7" w:rsidP="00EA41E7">
      <w:pPr>
        <w:pStyle w:val="BodyText"/>
        <w:rPr>
          <w:rFonts w:ascii="Arial" w:hAnsi="Arial" w:cs="Arial"/>
          <w:szCs w:val="22"/>
          <w:u w:val="single"/>
        </w:rPr>
      </w:pPr>
      <w:r w:rsidRPr="00EF466E">
        <w:rPr>
          <w:rFonts w:ascii="Arial" w:hAnsi="Arial" w:cs="Arial"/>
          <w:szCs w:val="22"/>
          <w:u w:val="single"/>
        </w:rPr>
        <w:t>Santander U.S. responsibilities</w:t>
      </w:r>
    </w:p>
    <w:p w:rsidR="00EA41E7" w:rsidRPr="00A058FE" w:rsidRDefault="00EA41E7" w:rsidP="00EA41E7">
      <w:pPr>
        <w:pStyle w:val="BodyText"/>
        <w:rPr>
          <w:rFonts w:ascii="Arial" w:hAnsi="Arial" w:cs="Arial"/>
          <w:szCs w:val="22"/>
        </w:rPr>
      </w:pPr>
      <w:r w:rsidRPr="00A058FE">
        <w:rPr>
          <w:rFonts w:ascii="Arial" w:hAnsi="Arial" w:cs="Arial"/>
          <w:szCs w:val="22"/>
        </w:rPr>
        <w:t>The following are responsibilities, deliverables</w:t>
      </w:r>
      <w:r>
        <w:rPr>
          <w:rFonts w:ascii="Arial" w:hAnsi="Arial" w:cs="Arial"/>
          <w:szCs w:val="22"/>
        </w:rPr>
        <w:t>, and other obligations of Santander U.S. and its subsidiaries:</w:t>
      </w:r>
    </w:p>
    <w:p w:rsidR="00EA41E7" w:rsidRDefault="00EA41E7" w:rsidP="001B2DB5">
      <w:pPr>
        <w:pStyle w:val="BodyText"/>
        <w:numPr>
          <w:ilvl w:val="0"/>
          <w:numId w:val="33"/>
        </w:numPr>
        <w:spacing w:after="120"/>
        <w:rPr>
          <w:rFonts w:ascii="Arial" w:hAnsi="Arial" w:cs="Arial"/>
          <w:szCs w:val="22"/>
        </w:rPr>
      </w:pPr>
      <w:r w:rsidRPr="00A058FE">
        <w:rPr>
          <w:rFonts w:ascii="Arial" w:hAnsi="Arial" w:cs="Arial"/>
          <w:szCs w:val="22"/>
        </w:rPr>
        <w:t xml:space="preserve">Facilitate the scheduling of meetings with </w:t>
      </w:r>
      <w:r>
        <w:rPr>
          <w:rFonts w:ascii="Arial" w:hAnsi="Arial" w:cs="Arial"/>
          <w:szCs w:val="22"/>
        </w:rPr>
        <w:t>Santander U.S.</w:t>
      </w:r>
      <w:r w:rsidRPr="00A058FE">
        <w:rPr>
          <w:rFonts w:ascii="Arial" w:hAnsi="Arial" w:cs="Arial"/>
          <w:szCs w:val="22"/>
        </w:rPr>
        <w:t xml:space="preserve"> </w:t>
      </w:r>
      <w:r>
        <w:rPr>
          <w:rFonts w:ascii="Arial" w:hAnsi="Arial" w:cs="Arial"/>
          <w:szCs w:val="22"/>
        </w:rPr>
        <w:t xml:space="preserve">and legal entity / geography </w:t>
      </w:r>
      <w:r w:rsidRPr="00A058FE">
        <w:rPr>
          <w:rFonts w:ascii="Arial" w:hAnsi="Arial" w:cs="Arial"/>
          <w:szCs w:val="22"/>
        </w:rPr>
        <w:t>subject matter experts in a timely manner</w:t>
      </w:r>
    </w:p>
    <w:p w:rsidR="00EA41E7" w:rsidRDefault="00EA41E7" w:rsidP="001B2DB5">
      <w:pPr>
        <w:pStyle w:val="BodyText"/>
        <w:numPr>
          <w:ilvl w:val="0"/>
          <w:numId w:val="33"/>
        </w:numPr>
        <w:spacing w:after="120"/>
        <w:rPr>
          <w:rFonts w:ascii="Arial" w:hAnsi="Arial" w:cs="Arial"/>
          <w:szCs w:val="22"/>
        </w:rPr>
      </w:pPr>
      <w:r>
        <w:rPr>
          <w:rFonts w:ascii="Arial" w:hAnsi="Arial" w:cs="Arial"/>
          <w:szCs w:val="22"/>
        </w:rPr>
        <w:t>Support the interaction</w:t>
      </w:r>
      <w:r w:rsidR="00027685">
        <w:rPr>
          <w:rFonts w:ascii="Arial" w:hAnsi="Arial" w:cs="Arial"/>
          <w:szCs w:val="22"/>
        </w:rPr>
        <w:t xml:space="preserve"> and workshops</w:t>
      </w:r>
      <w:r>
        <w:rPr>
          <w:rFonts w:ascii="Arial" w:hAnsi="Arial" w:cs="Arial"/>
          <w:szCs w:val="22"/>
        </w:rPr>
        <w:t xml:space="preserve"> with legal entities / geographies</w:t>
      </w:r>
      <w:r w:rsidR="008104E2">
        <w:rPr>
          <w:rFonts w:ascii="Arial" w:hAnsi="Arial" w:cs="Arial"/>
          <w:szCs w:val="22"/>
        </w:rPr>
        <w:t>, focused on second line of defense aggregation and synthesis</w:t>
      </w:r>
    </w:p>
    <w:p w:rsidR="00027685" w:rsidRDefault="00027685" w:rsidP="001B2DB5">
      <w:pPr>
        <w:pStyle w:val="BodyText"/>
        <w:numPr>
          <w:ilvl w:val="0"/>
          <w:numId w:val="33"/>
        </w:numPr>
        <w:spacing w:after="120"/>
        <w:rPr>
          <w:rFonts w:ascii="Arial" w:hAnsi="Arial" w:cs="Arial"/>
          <w:szCs w:val="22"/>
        </w:rPr>
      </w:pPr>
      <w:r>
        <w:rPr>
          <w:rFonts w:ascii="Arial" w:hAnsi="Arial" w:cs="Arial"/>
          <w:szCs w:val="22"/>
        </w:rPr>
        <w:t>Gather bottom-up data from legal entities / geographies and actively follow-up to ensure comprehensiveness of data / information received</w:t>
      </w:r>
    </w:p>
    <w:p w:rsidR="00027685" w:rsidRPr="00081D67" w:rsidRDefault="00027685" w:rsidP="001B2DB5">
      <w:pPr>
        <w:pStyle w:val="BodyText"/>
        <w:numPr>
          <w:ilvl w:val="0"/>
          <w:numId w:val="33"/>
        </w:numPr>
        <w:spacing w:after="120"/>
        <w:rPr>
          <w:rFonts w:ascii="Arial" w:hAnsi="Arial" w:cs="Arial"/>
          <w:szCs w:val="22"/>
        </w:rPr>
      </w:pPr>
      <w:r>
        <w:rPr>
          <w:rFonts w:ascii="Arial" w:hAnsi="Arial" w:cs="Arial"/>
          <w:szCs w:val="22"/>
        </w:rPr>
        <w:t>Lead the execution of the top-down risk identification process</w:t>
      </w:r>
    </w:p>
    <w:p w:rsidR="00EA41E7" w:rsidRDefault="00EA41E7" w:rsidP="001B2DB5">
      <w:pPr>
        <w:pStyle w:val="BodyText"/>
        <w:numPr>
          <w:ilvl w:val="0"/>
          <w:numId w:val="33"/>
        </w:numPr>
        <w:spacing w:after="120"/>
        <w:rPr>
          <w:rFonts w:ascii="Arial" w:hAnsi="Arial" w:cs="Arial"/>
          <w:szCs w:val="22"/>
        </w:rPr>
      </w:pPr>
      <w:r w:rsidRPr="00A058FE">
        <w:rPr>
          <w:rFonts w:ascii="Arial" w:hAnsi="Arial" w:cs="Arial"/>
          <w:szCs w:val="22"/>
        </w:rPr>
        <w:t xml:space="preserve">Ensure subject matter expert capacity </w:t>
      </w:r>
      <w:r w:rsidR="00027685">
        <w:rPr>
          <w:rFonts w:ascii="Arial" w:hAnsi="Arial" w:cs="Arial"/>
          <w:szCs w:val="22"/>
        </w:rPr>
        <w:t>and senior stakeholders are</w:t>
      </w:r>
      <w:r w:rsidRPr="00A058FE">
        <w:rPr>
          <w:rFonts w:ascii="Arial" w:hAnsi="Arial" w:cs="Arial"/>
          <w:szCs w:val="22"/>
        </w:rPr>
        <w:t xml:space="preserve"> available to support the </w:t>
      </w:r>
      <w:r w:rsidR="00027685">
        <w:rPr>
          <w:rFonts w:ascii="Arial" w:hAnsi="Arial" w:cs="Arial"/>
          <w:szCs w:val="22"/>
        </w:rPr>
        <w:t>top-down risk identification and aggregation workshops</w:t>
      </w:r>
    </w:p>
    <w:p w:rsidR="00EA41E7" w:rsidRDefault="00EA41E7" w:rsidP="00EA41E7">
      <w:pPr>
        <w:pStyle w:val="BodyText"/>
        <w:rPr>
          <w:rFonts w:ascii="Arial" w:hAnsi="Arial" w:cs="Arial"/>
          <w:i/>
          <w:szCs w:val="22"/>
        </w:rPr>
      </w:pPr>
    </w:p>
    <w:p w:rsidR="00EA41E7" w:rsidRDefault="00EA41E7" w:rsidP="00EA41E7">
      <w:pPr>
        <w:pStyle w:val="BodyText"/>
        <w:rPr>
          <w:rFonts w:ascii="Arial" w:hAnsi="Arial" w:cs="Arial"/>
          <w:szCs w:val="22"/>
          <w:u w:val="single"/>
        </w:rPr>
      </w:pPr>
      <w:r w:rsidRPr="00E72AEC">
        <w:rPr>
          <w:rFonts w:ascii="Arial" w:hAnsi="Arial" w:cs="Arial"/>
          <w:szCs w:val="22"/>
          <w:u w:val="single"/>
        </w:rPr>
        <w:t>Deliverables</w:t>
      </w:r>
    </w:p>
    <w:p w:rsidR="00EA41E7" w:rsidRPr="005F783B" w:rsidRDefault="00EA41E7" w:rsidP="00EA41E7">
      <w:pPr>
        <w:pStyle w:val="BodyText"/>
        <w:rPr>
          <w:rFonts w:ascii="Arial" w:hAnsi="Arial" w:cs="Arial"/>
          <w:szCs w:val="22"/>
        </w:rPr>
      </w:pPr>
      <w:r>
        <w:rPr>
          <w:rFonts w:ascii="Arial" w:hAnsi="Arial" w:cs="Arial"/>
          <w:szCs w:val="22"/>
        </w:rPr>
        <w:t>The Consultant</w:t>
      </w:r>
      <w:r w:rsidRPr="005F783B">
        <w:rPr>
          <w:rFonts w:ascii="Arial" w:hAnsi="Arial" w:cs="Arial"/>
          <w:szCs w:val="22"/>
        </w:rPr>
        <w:t xml:space="preserve"> will deliver the following deliv</w:t>
      </w:r>
      <w:r>
        <w:rPr>
          <w:rFonts w:ascii="Arial" w:hAnsi="Arial" w:cs="Arial"/>
          <w:szCs w:val="22"/>
        </w:rPr>
        <w:t>erables over the next 6 months</w:t>
      </w:r>
    </w:p>
    <w:p w:rsidR="00EA41E7" w:rsidRPr="00FA2EF0" w:rsidRDefault="00EA41E7" w:rsidP="001B2DB5">
      <w:pPr>
        <w:pStyle w:val="BodyText"/>
        <w:numPr>
          <w:ilvl w:val="0"/>
          <w:numId w:val="34"/>
        </w:numPr>
        <w:spacing w:after="120"/>
        <w:rPr>
          <w:rFonts w:ascii="Arial" w:hAnsi="Arial" w:cs="Arial"/>
          <w:szCs w:val="22"/>
        </w:rPr>
      </w:pPr>
      <w:r w:rsidRPr="00EF466E">
        <w:rPr>
          <w:rFonts w:ascii="Arial" w:hAnsi="Arial" w:cs="Arial"/>
          <w:szCs w:val="22"/>
        </w:rPr>
        <w:t>Enhancement of Risk ID and Assessment process</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By 07/15/</w:t>
      </w:r>
      <w:r w:rsidRPr="00BE682F">
        <w:rPr>
          <w:rFonts w:ascii="Arial" w:hAnsi="Arial" w:cs="Arial"/>
          <w:b/>
          <w:szCs w:val="22"/>
        </w:rPr>
        <w:t>2015</w:t>
      </w:r>
      <w:r>
        <w:rPr>
          <w:rFonts w:ascii="Arial" w:hAnsi="Arial" w:cs="Arial"/>
          <w:b/>
          <w:szCs w:val="22"/>
        </w:rPr>
        <w:t>,</w:t>
      </w:r>
      <w:r w:rsidRPr="00422AA7">
        <w:rPr>
          <w:rFonts w:ascii="Arial" w:hAnsi="Arial" w:cs="Arial"/>
          <w:b/>
          <w:szCs w:val="22"/>
        </w:rPr>
        <w:t xml:space="preserve"> </w:t>
      </w:r>
      <w:r w:rsidRPr="00422AA7">
        <w:rPr>
          <w:rFonts w:ascii="Arial" w:hAnsi="Arial" w:cs="Arial"/>
          <w:szCs w:val="22"/>
        </w:rPr>
        <w:t>draft of</w:t>
      </w:r>
      <w:r>
        <w:rPr>
          <w:rFonts w:ascii="Arial" w:hAnsi="Arial" w:cs="Arial"/>
          <w:szCs w:val="22"/>
        </w:rPr>
        <w:t xml:space="preserve"> </w:t>
      </w:r>
      <w:r w:rsidRPr="008E3E8D">
        <w:rPr>
          <w:rFonts w:ascii="Arial" w:hAnsi="Arial" w:cs="Arial"/>
          <w:szCs w:val="22"/>
        </w:rPr>
        <w:t>comprehensive risk identification framework</w:t>
      </w:r>
      <w:r>
        <w:rPr>
          <w:rFonts w:ascii="Arial" w:hAnsi="Arial" w:cs="Arial"/>
          <w:szCs w:val="22"/>
        </w:rPr>
        <w:t xml:space="preserve"> </w:t>
      </w:r>
      <w:r w:rsidRPr="00422AA7">
        <w:rPr>
          <w:rFonts w:ascii="Arial" w:hAnsi="Arial" w:cs="Arial"/>
          <w:szCs w:val="22"/>
        </w:rPr>
        <w:t>and process in 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By 07/31/</w:t>
      </w:r>
      <w:r w:rsidRPr="00BE682F">
        <w:rPr>
          <w:rFonts w:ascii="Arial" w:hAnsi="Arial" w:cs="Arial"/>
          <w:b/>
          <w:szCs w:val="22"/>
        </w:rPr>
        <w:t>2015</w:t>
      </w:r>
      <w:r>
        <w:rPr>
          <w:rFonts w:ascii="Arial" w:hAnsi="Arial" w:cs="Arial"/>
          <w:b/>
          <w:szCs w:val="22"/>
        </w:rPr>
        <w:t>,</w:t>
      </w:r>
      <w:r w:rsidRPr="00422AA7">
        <w:rPr>
          <w:rFonts w:ascii="Arial" w:hAnsi="Arial" w:cs="Arial"/>
          <w:b/>
          <w:szCs w:val="22"/>
        </w:rPr>
        <w:t xml:space="preserve"> </w:t>
      </w:r>
      <w:r w:rsidRPr="00422AA7">
        <w:rPr>
          <w:rFonts w:ascii="Arial" w:hAnsi="Arial" w:cs="Arial"/>
          <w:szCs w:val="22"/>
        </w:rPr>
        <w:t>documentation of</w:t>
      </w:r>
      <w:r>
        <w:rPr>
          <w:rFonts w:ascii="Arial" w:hAnsi="Arial" w:cs="Arial"/>
          <w:szCs w:val="22"/>
        </w:rPr>
        <w:t xml:space="preserve"> </w:t>
      </w:r>
      <w:r w:rsidRPr="008E3E8D">
        <w:rPr>
          <w:rFonts w:ascii="Arial" w:hAnsi="Arial" w:cs="Arial"/>
          <w:szCs w:val="22"/>
        </w:rPr>
        <w:t>comprehensive risk identification framework</w:t>
      </w:r>
      <w:r w:rsidRPr="00422AA7">
        <w:rPr>
          <w:rFonts w:ascii="Arial" w:hAnsi="Arial" w:cs="Arial"/>
          <w:szCs w:val="22"/>
        </w:rPr>
        <w:t xml:space="preserve"> and process in PowerPoint format</w:t>
      </w:r>
    </w:p>
    <w:p w:rsidR="00EA41E7" w:rsidRDefault="00EA41E7" w:rsidP="00EA41E7">
      <w:pPr>
        <w:pStyle w:val="BodyText"/>
        <w:rPr>
          <w:rFonts w:ascii="Arial" w:hAnsi="Arial" w:cs="Arial"/>
          <w:b/>
          <w:szCs w:val="22"/>
        </w:rPr>
      </w:pPr>
    </w:p>
    <w:p w:rsidR="00EA41E7" w:rsidRPr="00FA2EF0" w:rsidRDefault="00EA41E7" w:rsidP="001B2DB5">
      <w:pPr>
        <w:pStyle w:val="BodyText"/>
        <w:numPr>
          <w:ilvl w:val="0"/>
          <w:numId w:val="34"/>
        </w:numPr>
        <w:spacing w:after="120"/>
        <w:rPr>
          <w:rFonts w:ascii="Arial" w:hAnsi="Arial" w:cs="Arial"/>
          <w:szCs w:val="22"/>
        </w:rPr>
      </w:pPr>
      <w:r w:rsidRPr="00EF466E">
        <w:rPr>
          <w:rFonts w:ascii="Arial" w:hAnsi="Arial" w:cs="Arial"/>
          <w:szCs w:val="22"/>
        </w:rPr>
        <w:t xml:space="preserve">Execution of Risk ID and Assessment process </w:t>
      </w:r>
    </w:p>
    <w:p w:rsidR="00EA41E7" w:rsidRPr="002C3B35" w:rsidRDefault="00EA41E7" w:rsidP="001B2DB5">
      <w:pPr>
        <w:pStyle w:val="BodyText"/>
        <w:numPr>
          <w:ilvl w:val="0"/>
          <w:numId w:val="22"/>
        </w:numPr>
        <w:spacing w:after="120"/>
        <w:rPr>
          <w:rFonts w:ascii="Arial" w:hAnsi="Arial" w:cs="Arial"/>
          <w:szCs w:val="22"/>
        </w:rPr>
      </w:pPr>
      <w:r>
        <w:rPr>
          <w:rFonts w:ascii="Arial" w:hAnsi="Arial" w:cs="Arial"/>
          <w:b/>
          <w:szCs w:val="22"/>
        </w:rPr>
        <w:t>By 08/15/</w:t>
      </w:r>
      <w:r w:rsidRPr="00BE682F">
        <w:rPr>
          <w:rFonts w:ascii="Arial" w:hAnsi="Arial" w:cs="Arial"/>
          <w:b/>
          <w:szCs w:val="22"/>
        </w:rPr>
        <w:t>2015</w:t>
      </w:r>
      <w:r>
        <w:rPr>
          <w:rFonts w:ascii="Arial" w:hAnsi="Arial" w:cs="Arial"/>
          <w:b/>
          <w:szCs w:val="22"/>
        </w:rPr>
        <w:t>,</w:t>
      </w:r>
      <w:r w:rsidRPr="00422AA7">
        <w:rPr>
          <w:rFonts w:ascii="Arial" w:hAnsi="Arial" w:cs="Arial"/>
          <w:b/>
          <w:szCs w:val="22"/>
        </w:rPr>
        <w:t xml:space="preserve"> </w:t>
      </w:r>
      <w:r>
        <w:rPr>
          <w:rFonts w:ascii="Arial" w:hAnsi="Arial" w:cs="Arial"/>
          <w:szCs w:val="22"/>
        </w:rPr>
        <w:t xml:space="preserve">SBNA aggregation workshops </w:t>
      </w:r>
      <w:r w:rsidRPr="00422AA7">
        <w:rPr>
          <w:rFonts w:ascii="Arial" w:hAnsi="Arial" w:cs="Arial"/>
          <w:szCs w:val="22"/>
        </w:rPr>
        <w:t>in PowerPoint format</w:t>
      </w:r>
    </w:p>
    <w:p w:rsidR="00EA41E7" w:rsidRDefault="00EA41E7" w:rsidP="001B2DB5">
      <w:pPr>
        <w:pStyle w:val="BodyText"/>
        <w:numPr>
          <w:ilvl w:val="0"/>
          <w:numId w:val="22"/>
        </w:numPr>
        <w:spacing w:after="120"/>
        <w:rPr>
          <w:rFonts w:ascii="Arial" w:hAnsi="Arial" w:cs="Arial"/>
          <w:szCs w:val="22"/>
        </w:rPr>
      </w:pPr>
      <w:r>
        <w:rPr>
          <w:rFonts w:ascii="Arial" w:hAnsi="Arial" w:cs="Arial"/>
          <w:b/>
          <w:szCs w:val="22"/>
        </w:rPr>
        <w:t>By 08/31/</w:t>
      </w:r>
      <w:r w:rsidRPr="00BE682F">
        <w:rPr>
          <w:rFonts w:ascii="Arial" w:hAnsi="Arial" w:cs="Arial"/>
          <w:b/>
          <w:szCs w:val="22"/>
        </w:rPr>
        <w:t>2015</w:t>
      </w:r>
      <w:r>
        <w:rPr>
          <w:rFonts w:ascii="Arial" w:hAnsi="Arial" w:cs="Arial"/>
          <w:b/>
          <w:szCs w:val="22"/>
        </w:rPr>
        <w:t>,</w:t>
      </w:r>
      <w:r w:rsidRPr="00422AA7">
        <w:rPr>
          <w:rFonts w:ascii="Arial" w:hAnsi="Arial" w:cs="Arial"/>
          <w:b/>
          <w:szCs w:val="22"/>
        </w:rPr>
        <w:t xml:space="preserve"> </w:t>
      </w:r>
      <w:r w:rsidRPr="00422AA7">
        <w:rPr>
          <w:rFonts w:ascii="Arial" w:hAnsi="Arial" w:cs="Arial"/>
          <w:szCs w:val="22"/>
        </w:rPr>
        <w:t>Legal entity ERMC workshops to challenge business entity material risk inventory in 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By 10/31/</w:t>
      </w:r>
      <w:r w:rsidRPr="00BE682F">
        <w:rPr>
          <w:rFonts w:ascii="Arial" w:hAnsi="Arial" w:cs="Arial"/>
          <w:b/>
          <w:szCs w:val="22"/>
        </w:rPr>
        <w:t>2015</w:t>
      </w:r>
      <w:r>
        <w:rPr>
          <w:rFonts w:ascii="Arial" w:hAnsi="Arial" w:cs="Arial"/>
          <w:b/>
          <w:szCs w:val="22"/>
        </w:rPr>
        <w:t>,</w:t>
      </w:r>
      <w:r w:rsidRPr="00422AA7">
        <w:rPr>
          <w:rFonts w:ascii="Arial" w:hAnsi="Arial" w:cs="Arial"/>
          <w:b/>
          <w:szCs w:val="22"/>
        </w:rPr>
        <w:t xml:space="preserve"> </w:t>
      </w:r>
      <w:r>
        <w:rPr>
          <w:rFonts w:ascii="Arial" w:hAnsi="Arial" w:cs="Arial"/>
          <w:szCs w:val="22"/>
        </w:rPr>
        <w:t>Risk Identification process policy</w:t>
      </w:r>
      <w:r w:rsidRPr="00422AA7">
        <w:rPr>
          <w:rFonts w:ascii="Arial" w:hAnsi="Arial" w:cs="Arial"/>
          <w:szCs w:val="22"/>
        </w:rPr>
        <w:t xml:space="preserve"> in </w:t>
      </w:r>
      <w:r>
        <w:rPr>
          <w:rFonts w:ascii="Arial" w:hAnsi="Arial" w:cs="Arial"/>
          <w:szCs w:val="22"/>
        </w:rPr>
        <w:t>Word</w:t>
      </w:r>
      <w:r w:rsidRPr="00422AA7">
        <w:rPr>
          <w:rFonts w:ascii="Arial" w:hAnsi="Arial" w:cs="Arial"/>
          <w:szCs w:val="22"/>
        </w:rPr>
        <w:t xml:space="preserve"> format</w:t>
      </w:r>
    </w:p>
    <w:p w:rsidR="00EA41E7" w:rsidRPr="00422AA7" w:rsidRDefault="00EA41E7" w:rsidP="001B2DB5">
      <w:pPr>
        <w:pStyle w:val="BodyText"/>
        <w:numPr>
          <w:ilvl w:val="0"/>
          <w:numId w:val="22"/>
        </w:numPr>
        <w:spacing w:after="120"/>
        <w:rPr>
          <w:rFonts w:ascii="Arial" w:hAnsi="Arial" w:cs="Arial"/>
          <w:b/>
          <w:szCs w:val="22"/>
        </w:rPr>
      </w:pPr>
      <w:r>
        <w:rPr>
          <w:rFonts w:ascii="Arial" w:hAnsi="Arial" w:cs="Arial"/>
          <w:b/>
          <w:szCs w:val="22"/>
        </w:rPr>
        <w:t>By 10/31/</w:t>
      </w:r>
      <w:r w:rsidRPr="00BE682F">
        <w:rPr>
          <w:rFonts w:ascii="Arial" w:hAnsi="Arial" w:cs="Arial"/>
          <w:b/>
          <w:szCs w:val="22"/>
        </w:rPr>
        <w:t>2015</w:t>
      </w:r>
      <w:r>
        <w:rPr>
          <w:rFonts w:ascii="Arial" w:hAnsi="Arial" w:cs="Arial"/>
          <w:b/>
          <w:szCs w:val="22"/>
        </w:rPr>
        <w:t>,</w:t>
      </w:r>
      <w:r w:rsidRPr="00422AA7">
        <w:rPr>
          <w:rFonts w:ascii="Arial" w:hAnsi="Arial" w:cs="Arial"/>
          <w:b/>
          <w:szCs w:val="22"/>
        </w:rPr>
        <w:t xml:space="preserve"> </w:t>
      </w:r>
      <w:r w:rsidRPr="00422AA7">
        <w:rPr>
          <w:rFonts w:ascii="Arial" w:hAnsi="Arial" w:cs="Arial"/>
          <w:szCs w:val="22"/>
        </w:rPr>
        <w:t>Santander U.S. ERMC and RC workshops to aggregate top-down and bottom-up process results and challenge the Santander U.S. material risk inventory in PowerPoint format</w:t>
      </w:r>
    </w:p>
    <w:p w:rsidR="00EA41E7" w:rsidRDefault="00EA41E7" w:rsidP="00EA41E7"/>
    <w:p w:rsidR="00EA41E7" w:rsidRPr="00606421" w:rsidRDefault="00EA41E7" w:rsidP="00EA41E7"/>
    <w:p w:rsidR="00EA41E7" w:rsidRPr="00EA41E7" w:rsidRDefault="00EA41E7" w:rsidP="001B2DB5">
      <w:pPr>
        <w:pStyle w:val="ListParagraph"/>
        <w:numPr>
          <w:ilvl w:val="2"/>
          <w:numId w:val="19"/>
        </w:numPr>
        <w:rPr>
          <w:rFonts w:ascii="Arial" w:hAnsi="Arial" w:cs="Arial"/>
          <w:b/>
          <w:szCs w:val="22"/>
        </w:rPr>
      </w:pPr>
      <w:r>
        <w:rPr>
          <w:rFonts w:ascii="Arial" w:hAnsi="Arial" w:cs="Arial"/>
          <w:b/>
          <w:szCs w:val="22"/>
        </w:rPr>
        <w:t>Model Risk Management</w:t>
      </w:r>
    </w:p>
    <w:p w:rsidR="00EA41E7" w:rsidRPr="004B0907" w:rsidRDefault="00EA41E7" w:rsidP="00EA41E7">
      <w:pPr>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 xml:space="preserve">The aim of the </w:t>
      </w:r>
      <w:r w:rsidRPr="00334EA4">
        <w:rPr>
          <w:rFonts w:ascii="Arial" w:hAnsi="Arial" w:cs="Arial"/>
          <w:szCs w:val="22"/>
        </w:rPr>
        <w:t>Model Risk Managem</w:t>
      </w:r>
      <w:r>
        <w:rPr>
          <w:rFonts w:ascii="Arial" w:hAnsi="Arial" w:cs="Arial"/>
          <w:szCs w:val="22"/>
        </w:rPr>
        <w:t xml:space="preserve">ent (MRM) horizontal is to address </w:t>
      </w:r>
      <w:r w:rsidRPr="00334EA4">
        <w:rPr>
          <w:rFonts w:ascii="Arial" w:hAnsi="Arial" w:cs="Arial"/>
          <w:szCs w:val="22"/>
        </w:rPr>
        <w:t>foundational deficie</w:t>
      </w:r>
      <w:r>
        <w:rPr>
          <w:rFonts w:ascii="Arial" w:hAnsi="Arial" w:cs="Arial"/>
          <w:szCs w:val="22"/>
        </w:rPr>
        <w:t>ncies in model risk management including the following</w:t>
      </w:r>
      <w:r w:rsidRPr="00334EA4">
        <w:rPr>
          <w:rFonts w:ascii="Arial" w:hAnsi="Arial" w:cs="Arial"/>
          <w:szCs w:val="22"/>
        </w:rPr>
        <w:t xml:space="preserve"> workstreams: </w:t>
      </w:r>
    </w:p>
    <w:p w:rsidR="00EA41E7" w:rsidRDefault="00EA41E7" w:rsidP="00EA41E7">
      <w:pPr>
        <w:pStyle w:val="BodyText"/>
        <w:rPr>
          <w:rFonts w:ascii="Arial" w:hAnsi="Arial" w:cs="Arial"/>
          <w:szCs w:val="22"/>
        </w:rPr>
      </w:pPr>
    </w:p>
    <w:p w:rsidR="00EA41E7" w:rsidRDefault="00EA41E7" w:rsidP="001B2DB5">
      <w:pPr>
        <w:pStyle w:val="BodyText"/>
        <w:numPr>
          <w:ilvl w:val="0"/>
          <w:numId w:val="35"/>
        </w:numPr>
        <w:spacing w:after="120"/>
        <w:rPr>
          <w:rFonts w:ascii="Arial" w:hAnsi="Arial" w:cs="Arial"/>
          <w:szCs w:val="22"/>
        </w:rPr>
      </w:pPr>
      <w:r>
        <w:rPr>
          <w:rFonts w:ascii="Arial" w:hAnsi="Arial" w:cs="Arial"/>
          <w:szCs w:val="22"/>
        </w:rPr>
        <w:t>Governance and Reporting</w:t>
      </w:r>
    </w:p>
    <w:p w:rsidR="00EA41E7" w:rsidRDefault="00EA41E7" w:rsidP="001B2DB5">
      <w:pPr>
        <w:pStyle w:val="BodyText"/>
        <w:numPr>
          <w:ilvl w:val="1"/>
          <w:numId w:val="35"/>
        </w:numPr>
        <w:spacing w:after="120"/>
        <w:rPr>
          <w:rFonts w:ascii="Arial" w:hAnsi="Arial" w:cs="Arial"/>
          <w:szCs w:val="22"/>
        </w:rPr>
      </w:pPr>
      <w:r>
        <w:rPr>
          <w:rFonts w:ascii="Arial" w:hAnsi="Arial" w:cs="Arial"/>
          <w:szCs w:val="22"/>
        </w:rPr>
        <w:lastRenderedPageBreak/>
        <w:t>Oversight of MRM Framework</w:t>
      </w:r>
    </w:p>
    <w:p w:rsidR="00EA41E7" w:rsidRDefault="00EA41E7" w:rsidP="001B2DB5">
      <w:pPr>
        <w:pStyle w:val="BodyText"/>
        <w:numPr>
          <w:ilvl w:val="1"/>
          <w:numId w:val="35"/>
        </w:numPr>
        <w:spacing w:after="120"/>
        <w:rPr>
          <w:rFonts w:ascii="Arial" w:hAnsi="Arial" w:cs="Arial"/>
          <w:szCs w:val="22"/>
        </w:rPr>
      </w:pPr>
      <w:r>
        <w:rPr>
          <w:rFonts w:ascii="Arial" w:hAnsi="Arial" w:cs="Arial"/>
          <w:szCs w:val="22"/>
        </w:rPr>
        <w:t>MRM-specific Target Operating M</w:t>
      </w:r>
      <w:r w:rsidRPr="00334EA4">
        <w:rPr>
          <w:rFonts w:ascii="Arial" w:hAnsi="Arial" w:cs="Arial"/>
          <w:szCs w:val="22"/>
        </w:rPr>
        <w:t>odel</w:t>
      </w:r>
    </w:p>
    <w:p w:rsidR="00EA41E7" w:rsidRDefault="00EA41E7" w:rsidP="001B2DB5">
      <w:pPr>
        <w:pStyle w:val="BodyText"/>
        <w:numPr>
          <w:ilvl w:val="1"/>
          <w:numId w:val="35"/>
        </w:numPr>
        <w:spacing w:after="120"/>
        <w:rPr>
          <w:rFonts w:ascii="Arial" w:hAnsi="Arial" w:cs="Arial"/>
          <w:szCs w:val="22"/>
        </w:rPr>
      </w:pPr>
      <w:r w:rsidRPr="00334EA4">
        <w:rPr>
          <w:rFonts w:ascii="Arial" w:hAnsi="Arial" w:cs="Arial"/>
          <w:szCs w:val="22"/>
        </w:rPr>
        <w:t>Model Risk Reporting</w:t>
      </w:r>
    </w:p>
    <w:p w:rsidR="00EA41E7" w:rsidRDefault="00EA41E7" w:rsidP="001B2DB5">
      <w:pPr>
        <w:pStyle w:val="BodyText"/>
        <w:numPr>
          <w:ilvl w:val="0"/>
          <w:numId w:val="35"/>
        </w:numPr>
        <w:spacing w:after="120"/>
        <w:rPr>
          <w:rFonts w:ascii="Arial" w:hAnsi="Arial" w:cs="Arial"/>
          <w:szCs w:val="22"/>
        </w:rPr>
      </w:pPr>
      <w:r>
        <w:rPr>
          <w:rFonts w:ascii="Arial" w:hAnsi="Arial" w:cs="Arial"/>
          <w:szCs w:val="22"/>
        </w:rPr>
        <w:t>Model Risk Management Framework</w:t>
      </w:r>
    </w:p>
    <w:p w:rsidR="00EA41E7" w:rsidRDefault="00EA41E7" w:rsidP="001B2DB5">
      <w:pPr>
        <w:pStyle w:val="BodyText"/>
        <w:numPr>
          <w:ilvl w:val="1"/>
          <w:numId w:val="35"/>
        </w:numPr>
        <w:spacing w:after="120"/>
        <w:rPr>
          <w:rFonts w:ascii="Arial" w:hAnsi="Arial" w:cs="Arial"/>
          <w:szCs w:val="22"/>
        </w:rPr>
      </w:pPr>
      <w:r w:rsidRPr="00334EA4">
        <w:rPr>
          <w:rFonts w:ascii="Arial" w:hAnsi="Arial" w:cs="Arial"/>
          <w:szCs w:val="22"/>
        </w:rPr>
        <w:t xml:space="preserve">MRM </w:t>
      </w:r>
      <w:r>
        <w:rPr>
          <w:rFonts w:ascii="Arial" w:hAnsi="Arial" w:cs="Arial"/>
          <w:szCs w:val="22"/>
        </w:rPr>
        <w:t>Capabilities</w:t>
      </w:r>
    </w:p>
    <w:p w:rsidR="00EA41E7" w:rsidRDefault="00EA41E7" w:rsidP="001B2DB5">
      <w:pPr>
        <w:pStyle w:val="BodyText"/>
        <w:numPr>
          <w:ilvl w:val="1"/>
          <w:numId w:val="35"/>
        </w:numPr>
        <w:spacing w:after="120"/>
        <w:rPr>
          <w:rFonts w:ascii="Arial" w:hAnsi="Arial" w:cs="Arial"/>
          <w:szCs w:val="22"/>
        </w:rPr>
      </w:pPr>
      <w:r>
        <w:rPr>
          <w:rFonts w:ascii="Arial" w:hAnsi="Arial" w:cs="Arial"/>
          <w:szCs w:val="22"/>
        </w:rPr>
        <w:t>MRM T</w:t>
      </w:r>
      <w:r w:rsidRPr="00334EA4">
        <w:rPr>
          <w:rFonts w:ascii="Arial" w:hAnsi="Arial" w:cs="Arial"/>
          <w:szCs w:val="22"/>
        </w:rPr>
        <w:t>raining</w:t>
      </w:r>
    </w:p>
    <w:p w:rsidR="00EA41E7" w:rsidRDefault="00EA41E7" w:rsidP="001B2DB5">
      <w:pPr>
        <w:pStyle w:val="BodyText"/>
        <w:numPr>
          <w:ilvl w:val="0"/>
          <w:numId w:val="35"/>
        </w:numPr>
        <w:spacing w:after="120"/>
        <w:rPr>
          <w:rFonts w:ascii="Arial" w:hAnsi="Arial" w:cs="Arial"/>
          <w:szCs w:val="22"/>
        </w:rPr>
      </w:pPr>
      <w:r>
        <w:rPr>
          <w:rFonts w:ascii="Arial" w:hAnsi="Arial" w:cs="Arial"/>
          <w:szCs w:val="22"/>
        </w:rPr>
        <w:t>Model Validation</w:t>
      </w:r>
    </w:p>
    <w:p w:rsidR="00EA41E7" w:rsidRDefault="00EA41E7" w:rsidP="001B2DB5">
      <w:pPr>
        <w:pStyle w:val="BodyText"/>
        <w:numPr>
          <w:ilvl w:val="0"/>
          <w:numId w:val="35"/>
        </w:numPr>
        <w:spacing w:after="120"/>
        <w:rPr>
          <w:rFonts w:ascii="Arial" w:hAnsi="Arial" w:cs="Arial"/>
          <w:szCs w:val="22"/>
        </w:rPr>
      </w:pPr>
      <w:r w:rsidRPr="00334EA4">
        <w:rPr>
          <w:rFonts w:ascii="Arial" w:hAnsi="Arial" w:cs="Arial"/>
          <w:szCs w:val="22"/>
        </w:rPr>
        <w:t>MRM Leadership</w:t>
      </w:r>
      <w:r>
        <w:rPr>
          <w:rFonts w:ascii="Arial" w:hAnsi="Arial" w:cs="Arial"/>
          <w:szCs w:val="22"/>
        </w:rPr>
        <w:t xml:space="preserve"> and Staffing</w:t>
      </w:r>
    </w:p>
    <w:p w:rsidR="00EA41E7" w:rsidRPr="00334EA4" w:rsidRDefault="00EA41E7" w:rsidP="001B2DB5">
      <w:pPr>
        <w:pStyle w:val="BodyText"/>
        <w:numPr>
          <w:ilvl w:val="0"/>
          <w:numId w:val="35"/>
        </w:numPr>
        <w:spacing w:after="120"/>
        <w:rPr>
          <w:rFonts w:ascii="Arial" w:hAnsi="Arial" w:cs="Arial"/>
          <w:szCs w:val="22"/>
        </w:rPr>
      </w:pPr>
      <w:r>
        <w:rPr>
          <w:rFonts w:ascii="Arial" w:hAnsi="Arial" w:cs="Arial"/>
          <w:szCs w:val="22"/>
        </w:rPr>
        <w:t>SCUSA Pricing Governance</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 xml:space="preserve">To successfully implement the year 1 priorities for Model Risk Management, the Consultant proposes to provide target execution support for the Governance and Reporting, Model Risk Management Framework and MRM Leadership and Staffing workstream. Additionally, the Consultant will provide advisory support for the overall execution of the Model Risk Management workstreams. </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Consultant will work in close coordination with the Model Risk Management team, the Model Risk Management PMO, and the Model Development team to ensure that all deliverables are fully aligned with Santander U.S. needs and priorities.</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 xml:space="preserve">The following paragraphs describe the Consultant’s key tasks and deliverables for the proposed approach. </w:t>
      </w:r>
    </w:p>
    <w:p w:rsidR="00EA41E7" w:rsidRDefault="00EA41E7" w:rsidP="00EA41E7">
      <w:pPr>
        <w:pStyle w:val="BodyText"/>
        <w:rPr>
          <w:rFonts w:ascii="Arial" w:hAnsi="Arial" w:cs="Arial"/>
          <w:szCs w:val="22"/>
        </w:rPr>
      </w:pPr>
    </w:p>
    <w:p w:rsidR="00EA41E7" w:rsidRPr="005271C9" w:rsidRDefault="00EA41E7" w:rsidP="00EA41E7">
      <w:pPr>
        <w:pStyle w:val="BodyText"/>
        <w:rPr>
          <w:rFonts w:ascii="Arial" w:hAnsi="Arial" w:cs="Arial"/>
          <w:szCs w:val="22"/>
          <w:u w:val="single"/>
        </w:rPr>
      </w:pPr>
      <w:r>
        <w:rPr>
          <w:rFonts w:ascii="Arial" w:hAnsi="Arial" w:cs="Arial"/>
          <w:szCs w:val="22"/>
          <w:u w:val="single"/>
        </w:rPr>
        <w:t>Approach:</w:t>
      </w:r>
      <w:r>
        <w:rPr>
          <w:rFonts w:ascii="Arial" w:hAnsi="Arial" w:cs="Arial"/>
          <w:szCs w:val="22"/>
        </w:rPr>
        <w:t xml:space="preserve"> </w:t>
      </w:r>
      <w:r w:rsidRPr="0098573E">
        <w:rPr>
          <w:rFonts w:ascii="Arial" w:hAnsi="Arial" w:cs="Arial"/>
          <w:i/>
          <w:szCs w:val="22"/>
        </w:rPr>
        <w:t xml:space="preserve">Joint </w:t>
      </w:r>
      <w:r>
        <w:rPr>
          <w:rFonts w:ascii="Arial" w:hAnsi="Arial" w:cs="Arial"/>
          <w:i/>
          <w:szCs w:val="22"/>
        </w:rPr>
        <w:t>Santander U.S.</w:t>
      </w:r>
      <w:r w:rsidRPr="0098573E">
        <w:rPr>
          <w:rFonts w:ascii="Arial" w:hAnsi="Arial" w:cs="Arial"/>
          <w:i/>
          <w:szCs w:val="22"/>
        </w:rPr>
        <w:t xml:space="preserve"> / </w:t>
      </w:r>
      <w:r>
        <w:rPr>
          <w:rFonts w:ascii="Arial" w:hAnsi="Arial" w:cs="Arial"/>
          <w:i/>
          <w:szCs w:val="22"/>
        </w:rPr>
        <w:t>the Consultant</w:t>
      </w:r>
      <w:r w:rsidRPr="0098573E">
        <w:rPr>
          <w:rFonts w:ascii="Arial" w:hAnsi="Arial" w:cs="Arial"/>
          <w:i/>
          <w:szCs w:val="22"/>
        </w:rPr>
        <w:t xml:space="preserve"> execution</w:t>
      </w:r>
      <w:r>
        <w:rPr>
          <w:rFonts w:ascii="Arial" w:hAnsi="Arial" w:cs="Arial"/>
          <w:i/>
          <w:szCs w:val="22"/>
        </w:rPr>
        <w:t xml:space="preserve"> support</w:t>
      </w:r>
    </w:p>
    <w:p w:rsidR="00EA41E7" w:rsidRDefault="00EA41E7" w:rsidP="00EA41E7">
      <w:pPr>
        <w:pStyle w:val="BodyText"/>
        <w:rPr>
          <w:rFonts w:ascii="Arial" w:hAnsi="Arial" w:cs="Arial"/>
          <w:szCs w:val="22"/>
        </w:rPr>
      </w:pPr>
      <w:r>
        <w:rPr>
          <w:rFonts w:ascii="Arial" w:hAnsi="Arial" w:cs="Arial"/>
          <w:szCs w:val="22"/>
        </w:rPr>
        <w:t xml:space="preserve">The Consultant proposes to execute jointly with Santander U.S. the following sub-workstreams of the MRM portion of the </w:t>
      </w:r>
      <w:r w:rsidRPr="005B008E">
        <w:rPr>
          <w:rFonts w:ascii="Arial" w:hAnsi="Arial" w:cs="Arial"/>
          <w:szCs w:val="22"/>
        </w:rPr>
        <w:t xml:space="preserve">CART implementation plan </w:t>
      </w:r>
      <w:r>
        <w:rPr>
          <w:rFonts w:ascii="Arial" w:hAnsi="Arial" w:cs="Arial"/>
          <w:szCs w:val="22"/>
        </w:rPr>
        <w:t>in line with the timelines and deliverables outlined in that plan.</w:t>
      </w:r>
    </w:p>
    <w:p w:rsidR="00EA41E7" w:rsidRDefault="00EA41E7" w:rsidP="00EA41E7">
      <w:pPr>
        <w:pStyle w:val="BodyText"/>
        <w:rPr>
          <w:rFonts w:ascii="Arial" w:hAnsi="Arial" w:cs="Arial"/>
          <w:szCs w:val="22"/>
        </w:rPr>
      </w:pPr>
    </w:p>
    <w:p w:rsidR="00EA41E7" w:rsidRPr="00EA41E7" w:rsidRDefault="00EA41E7" w:rsidP="001B2DB5">
      <w:pPr>
        <w:pStyle w:val="ListParagraph"/>
        <w:numPr>
          <w:ilvl w:val="3"/>
          <w:numId w:val="19"/>
        </w:numPr>
        <w:rPr>
          <w:rFonts w:ascii="Arial" w:hAnsi="Arial" w:cs="Arial"/>
          <w:b/>
          <w:szCs w:val="22"/>
        </w:rPr>
      </w:pPr>
      <w:r>
        <w:rPr>
          <w:rFonts w:ascii="Arial" w:hAnsi="Arial" w:cs="Arial"/>
          <w:b/>
          <w:szCs w:val="22"/>
        </w:rPr>
        <w:t>Oversight of MRM Framework</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objective of this sub-workstream is to strengthen board and senior management oversight of the new MRM framework through improved awareness of model risk and MRM oversight responsibilities among board members and senior management. The Consultant will develop MRM</w:t>
      </w:r>
      <w:r w:rsidRPr="001E7CEB">
        <w:rPr>
          <w:rFonts w:ascii="Arial" w:hAnsi="Arial" w:cs="Arial"/>
          <w:szCs w:val="22"/>
        </w:rPr>
        <w:t xml:space="preserve"> </w:t>
      </w:r>
      <w:r>
        <w:rPr>
          <w:rFonts w:ascii="Arial" w:hAnsi="Arial" w:cs="Arial"/>
          <w:szCs w:val="22"/>
        </w:rPr>
        <w:t>educational materials and conduct sessions with the board and senior management</w:t>
      </w:r>
      <w:r w:rsidRPr="00FA1BA5" w:rsidDel="001B2979">
        <w:rPr>
          <w:rFonts w:ascii="Arial" w:hAnsi="Arial" w:cs="Arial"/>
          <w:szCs w:val="22"/>
        </w:rPr>
        <w:t xml:space="preserve"> </w:t>
      </w:r>
      <w:r>
        <w:rPr>
          <w:rFonts w:ascii="Arial" w:hAnsi="Arial" w:cs="Arial"/>
          <w:szCs w:val="22"/>
        </w:rPr>
        <w:t xml:space="preserve">to prepare them for their responsibility to approve MRM-related policies and committee charters as well as to provide oversight for the MRM framework. </w:t>
      </w:r>
    </w:p>
    <w:p w:rsidR="00EA41E7" w:rsidRDefault="00EA41E7" w:rsidP="00EA41E7">
      <w:pPr>
        <w:pStyle w:val="BodyText"/>
        <w:rPr>
          <w:rFonts w:ascii="Arial" w:hAnsi="Arial" w:cs="Arial"/>
          <w:szCs w:val="22"/>
        </w:rPr>
      </w:pPr>
    </w:p>
    <w:p w:rsidR="00EA41E7" w:rsidRPr="00EA41E7" w:rsidRDefault="00EA41E7" w:rsidP="001B2DB5">
      <w:pPr>
        <w:pStyle w:val="ListParagraph"/>
        <w:numPr>
          <w:ilvl w:val="3"/>
          <w:numId w:val="19"/>
        </w:numPr>
        <w:rPr>
          <w:rFonts w:ascii="Arial" w:hAnsi="Arial" w:cs="Arial"/>
          <w:b/>
          <w:szCs w:val="22"/>
        </w:rPr>
      </w:pPr>
      <w:r>
        <w:rPr>
          <w:rFonts w:ascii="Arial" w:hAnsi="Arial" w:cs="Arial"/>
          <w:b/>
          <w:szCs w:val="22"/>
        </w:rPr>
        <w:t xml:space="preserve">MRM-specific Target Operating Model </w:t>
      </w:r>
    </w:p>
    <w:p w:rsidR="00EA41E7" w:rsidRPr="005146DE" w:rsidRDefault="00EA41E7" w:rsidP="00EA41E7">
      <w:pPr>
        <w:keepLines/>
        <w:widowControl/>
        <w:spacing w:after="240"/>
        <w:rPr>
          <w:rFonts w:ascii="Arial" w:hAnsi="Arial" w:cs="Arial"/>
          <w:szCs w:val="22"/>
        </w:rPr>
      </w:pPr>
      <w:r w:rsidRPr="005146DE">
        <w:rPr>
          <w:rFonts w:ascii="Arial" w:hAnsi="Arial" w:cs="Arial"/>
          <w:szCs w:val="22"/>
        </w:rPr>
        <w:t xml:space="preserve"> </w:t>
      </w:r>
    </w:p>
    <w:p w:rsidR="00EA41E7" w:rsidRDefault="00EA41E7" w:rsidP="00EA41E7">
      <w:pPr>
        <w:pStyle w:val="BodyText"/>
        <w:rPr>
          <w:rFonts w:ascii="Arial" w:hAnsi="Arial" w:cs="Arial"/>
          <w:szCs w:val="22"/>
        </w:rPr>
      </w:pPr>
      <w:r>
        <w:rPr>
          <w:rFonts w:ascii="Arial" w:hAnsi="Arial" w:cs="Arial"/>
          <w:szCs w:val="22"/>
        </w:rPr>
        <w:t xml:space="preserve">The objective of this sub-workstream is to define the </w:t>
      </w:r>
      <w:r w:rsidR="00792B2C">
        <w:rPr>
          <w:rFonts w:ascii="Arial" w:hAnsi="Arial" w:cs="Arial"/>
          <w:szCs w:val="22"/>
        </w:rPr>
        <w:t xml:space="preserve">appropriate </w:t>
      </w:r>
      <w:r>
        <w:rPr>
          <w:rFonts w:ascii="Arial" w:hAnsi="Arial" w:cs="Arial"/>
          <w:szCs w:val="22"/>
        </w:rPr>
        <w:t xml:space="preserve">MRM </w:t>
      </w:r>
      <w:r w:rsidR="00792B2C">
        <w:rPr>
          <w:rFonts w:ascii="Arial" w:hAnsi="Arial" w:cs="Arial"/>
          <w:szCs w:val="22"/>
        </w:rPr>
        <w:t>operating model</w:t>
      </w:r>
      <w:r>
        <w:rPr>
          <w:rFonts w:ascii="Arial" w:hAnsi="Arial" w:cs="Arial"/>
          <w:szCs w:val="22"/>
        </w:rPr>
        <w:t xml:space="preserve"> for Santander U.S., taking into account regulatory requirements, industry practices, and Santander U.S.’s businesses, talent pool, and organizational structure. The Consultant</w:t>
      </w:r>
      <w:r w:rsidRPr="001E7CEB">
        <w:rPr>
          <w:rFonts w:ascii="Arial" w:hAnsi="Arial" w:cs="Arial"/>
          <w:szCs w:val="22"/>
        </w:rPr>
        <w:t xml:space="preserve"> will detail the operating model for </w:t>
      </w:r>
      <w:r>
        <w:rPr>
          <w:rFonts w:ascii="Arial" w:hAnsi="Arial" w:cs="Arial"/>
          <w:szCs w:val="22"/>
        </w:rPr>
        <w:t>MRM across the three lines of defense</w:t>
      </w:r>
      <w:r w:rsidRPr="001E7CEB">
        <w:rPr>
          <w:rFonts w:ascii="Arial" w:hAnsi="Arial" w:cs="Arial"/>
          <w:szCs w:val="22"/>
        </w:rPr>
        <w:t xml:space="preserve"> in line with </w:t>
      </w:r>
      <w:r>
        <w:rPr>
          <w:rFonts w:ascii="Arial" w:hAnsi="Arial" w:cs="Arial"/>
          <w:szCs w:val="22"/>
        </w:rPr>
        <w:t xml:space="preserve">the </w:t>
      </w:r>
      <w:r w:rsidRPr="001E7CEB">
        <w:rPr>
          <w:rFonts w:ascii="Arial" w:hAnsi="Arial" w:cs="Arial"/>
          <w:szCs w:val="22"/>
        </w:rPr>
        <w:t xml:space="preserve">overall target operating model for risk </w:t>
      </w:r>
      <w:r>
        <w:rPr>
          <w:rFonts w:ascii="Arial" w:hAnsi="Arial" w:cs="Arial"/>
          <w:szCs w:val="22"/>
        </w:rPr>
        <w:t>as defined by</w:t>
      </w:r>
      <w:r w:rsidRPr="001E7CEB">
        <w:rPr>
          <w:rFonts w:ascii="Arial" w:hAnsi="Arial" w:cs="Arial"/>
          <w:szCs w:val="22"/>
        </w:rPr>
        <w:t xml:space="preserve"> the risk transformation workstream. This will include the </w:t>
      </w:r>
      <w:r>
        <w:rPr>
          <w:rFonts w:ascii="Arial" w:hAnsi="Arial" w:cs="Arial"/>
          <w:szCs w:val="22"/>
        </w:rPr>
        <w:t xml:space="preserve">definition of the three lines of defense model for MRM, the </w:t>
      </w:r>
      <w:r w:rsidRPr="001E7CEB">
        <w:rPr>
          <w:rFonts w:ascii="Arial" w:hAnsi="Arial" w:cs="Arial"/>
          <w:szCs w:val="22"/>
        </w:rPr>
        <w:t xml:space="preserve">design of the organizational </w:t>
      </w:r>
      <w:r w:rsidRPr="001E7CEB">
        <w:rPr>
          <w:rFonts w:ascii="Arial" w:hAnsi="Arial" w:cs="Arial"/>
          <w:szCs w:val="22"/>
        </w:rPr>
        <w:lastRenderedPageBreak/>
        <w:t xml:space="preserve">structure, the definition of roles and responsibilities, the design </w:t>
      </w:r>
      <w:r>
        <w:rPr>
          <w:rFonts w:ascii="Arial" w:hAnsi="Arial" w:cs="Arial"/>
          <w:szCs w:val="22"/>
        </w:rPr>
        <w:t xml:space="preserve">of the </w:t>
      </w:r>
      <w:r w:rsidRPr="001E7CEB">
        <w:rPr>
          <w:rFonts w:ascii="Arial" w:hAnsi="Arial" w:cs="Arial"/>
          <w:szCs w:val="22"/>
        </w:rPr>
        <w:t>governance structure</w:t>
      </w:r>
      <w:r>
        <w:rPr>
          <w:rFonts w:ascii="Arial" w:hAnsi="Arial" w:cs="Arial"/>
          <w:szCs w:val="22"/>
        </w:rPr>
        <w:t>,</w:t>
      </w:r>
      <w:r w:rsidRPr="001E7CEB">
        <w:rPr>
          <w:rFonts w:ascii="Arial" w:hAnsi="Arial" w:cs="Arial"/>
          <w:szCs w:val="22"/>
        </w:rPr>
        <w:t xml:space="preserve"> and the definition of organizational linkages within </w:t>
      </w:r>
      <w:r>
        <w:rPr>
          <w:rFonts w:ascii="Arial" w:hAnsi="Arial" w:cs="Arial"/>
          <w:szCs w:val="22"/>
        </w:rPr>
        <w:t>Santander U.S.</w:t>
      </w:r>
      <w:r w:rsidRPr="001E7CEB">
        <w:rPr>
          <w:rFonts w:ascii="Arial" w:hAnsi="Arial" w:cs="Arial"/>
          <w:szCs w:val="22"/>
        </w:rPr>
        <w:t xml:space="preserve"> and across </w:t>
      </w:r>
      <w:r>
        <w:rPr>
          <w:rFonts w:ascii="Arial" w:hAnsi="Arial" w:cs="Arial"/>
          <w:szCs w:val="22"/>
        </w:rPr>
        <w:t>Santander U.S.</w:t>
      </w:r>
      <w:r w:rsidRPr="001E7CEB">
        <w:rPr>
          <w:rFonts w:ascii="Arial" w:hAnsi="Arial" w:cs="Arial"/>
          <w:szCs w:val="22"/>
        </w:rPr>
        <w:t xml:space="preserve"> and its subsidiaries.</w:t>
      </w:r>
      <w:r>
        <w:rPr>
          <w:rFonts w:ascii="Arial" w:hAnsi="Arial" w:cs="Arial"/>
          <w:szCs w:val="22"/>
        </w:rPr>
        <w:t xml:space="preserve"> As part of the effort, the Consultant will also map the critical processes for MRM.</w:t>
      </w:r>
      <w:r w:rsidRPr="001E7CEB">
        <w:rPr>
          <w:rFonts w:ascii="Arial" w:hAnsi="Arial" w:cs="Arial"/>
          <w:szCs w:val="22"/>
        </w:rPr>
        <w:t xml:space="preserve"> The work will result in an implementation plan outlining the steps for transitioning to the target operating model.</w:t>
      </w:r>
    </w:p>
    <w:p w:rsidR="00EA41E7" w:rsidRDefault="00EA41E7" w:rsidP="00EA41E7">
      <w:pPr>
        <w:pStyle w:val="BodyText"/>
        <w:rPr>
          <w:rFonts w:ascii="Arial" w:hAnsi="Arial" w:cs="Arial"/>
          <w:szCs w:val="22"/>
        </w:rPr>
      </w:pPr>
    </w:p>
    <w:p w:rsidR="00EA41E7" w:rsidRDefault="00EA41E7" w:rsidP="001B2DB5">
      <w:pPr>
        <w:pStyle w:val="ListParagraph"/>
        <w:numPr>
          <w:ilvl w:val="3"/>
          <w:numId w:val="19"/>
        </w:numPr>
        <w:rPr>
          <w:rFonts w:ascii="Arial" w:hAnsi="Arial" w:cs="Arial"/>
          <w:b/>
          <w:szCs w:val="22"/>
        </w:rPr>
      </w:pPr>
      <w:r>
        <w:rPr>
          <w:rFonts w:ascii="Arial" w:hAnsi="Arial" w:cs="Arial"/>
          <w:b/>
          <w:szCs w:val="22"/>
        </w:rPr>
        <w:t>Model risk reporting</w:t>
      </w:r>
    </w:p>
    <w:p w:rsidR="00EA41E7" w:rsidRPr="00EA41E7" w:rsidRDefault="00EA41E7" w:rsidP="00EA41E7">
      <w:pPr>
        <w:pStyle w:val="ListParagraph"/>
        <w:ind w:left="1296"/>
        <w:rPr>
          <w:rFonts w:ascii="Arial" w:hAnsi="Arial" w:cs="Arial"/>
          <w:b/>
          <w:szCs w:val="22"/>
        </w:rPr>
      </w:pPr>
      <w:r w:rsidRPr="00EA41E7">
        <w:rPr>
          <w:rFonts w:ascii="Arial" w:hAnsi="Arial" w:cs="Arial"/>
          <w:szCs w:val="22"/>
        </w:rPr>
        <w:t xml:space="preserve"> </w:t>
      </w:r>
    </w:p>
    <w:p w:rsidR="00EA41E7" w:rsidRDefault="00EA41E7" w:rsidP="00EA41E7">
      <w:pPr>
        <w:pStyle w:val="BodyText"/>
        <w:rPr>
          <w:rFonts w:ascii="Arial" w:hAnsi="Arial" w:cs="Arial"/>
          <w:szCs w:val="22"/>
        </w:rPr>
      </w:pPr>
      <w:r>
        <w:rPr>
          <w:rFonts w:ascii="Arial" w:hAnsi="Arial" w:cs="Arial"/>
          <w:szCs w:val="22"/>
        </w:rPr>
        <w:t>The objective of this sub-workstream is to develop tactical and long-term reporting solutions that will allow Santander U.S. to adequately monitor and manage model risk across the organization. The Consultant</w:t>
      </w:r>
      <w:r w:rsidRPr="001E7CEB">
        <w:rPr>
          <w:rFonts w:ascii="Arial" w:hAnsi="Arial" w:cs="Arial"/>
          <w:szCs w:val="22"/>
        </w:rPr>
        <w:t xml:space="preserve"> will support the design of a comprehensive reporting framework as well as a </w:t>
      </w:r>
      <w:r>
        <w:rPr>
          <w:rFonts w:ascii="Arial" w:hAnsi="Arial" w:cs="Arial"/>
          <w:szCs w:val="22"/>
        </w:rPr>
        <w:t>tactical (</w:t>
      </w:r>
      <w:r w:rsidRPr="001E7CEB">
        <w:rPr>
          <w:rFonts w:ascii="Arial" w:hAnsi="Arial" w:cs="Arial"/>
          <w:szCs w:val="22"/>
        </w:rPr>
        <w:t>short-term</w:t>
      </w:r>
      <w:r>
        <w:rPr>
          <w:rFonts w:ascii="Arial" w:hAnsi="Arial" w:cs="Arial"/>
          <w:szCs w:val="22"/>
        </w:rPr>
        <w:t>)</w:t>
      </w:r>
      <w:r w:rsidRPr="001E7CEB">
        <w:rPr>
          <w:rFonts w:ascii="Arial" w:hAnsi="Arial" w:cs="Arial"/>
          <w:szCs w:val="22"/>
        </w:rPr>
        <w:t xml:space="preserve"> reporting solution for </w:t>
      </w:r>
      <w:r>
        <w:rPr>
          <w:rFonts w:ascii="Arial" w:hAnsi="Arial" w:cs="Arial"/>
          <w:szCs w:val="22"/>
        </w:rPr>
        <w:t>MRM</w:t>
      </w:r>
      <w:r w:rsidRPr="001E7CEB">
        <w:rPr>
          <w:rFonts w:ascii="Arial" w:hAnsi="Arial" w:cs="Arial"/>
          <w:szCs w:val="22"/>
        </w:rPr>
        <w:t>.</w:t>
      </w:r>
      <w:r>
        <w:rPr>
          <w:rFonts w:ascii="Arial" w:hAnsi="Arial" w:cs="Arial"/>
          <w:szCs w:val="22"/>
        </w:rPr>
        <w:t xml:space="preserve"> </w:t>
      </w:r>
      <w:r w:rsidRPr="001E7CEB">
        <w:rPr>
          <w:rFonts w:ascii="Arial" w:hAnsi="Arial" w:cs="Arial"/>
          <w:szCs w:val="22"/>
        </w:rPr>
        <w:t xml:space="preserve">As part of this sub-workstream </w:t>
      </w:r>
      <w:r>
        <w:rPr>
          <w:rFonts w:ascii="Arial" w:hAnsi="Arial" w:cs="Arial"/>
          <w:szCs w:val="22"/>
        </w:rPr>
        <w:t>the Consultant will first design reporting templates for a short-term solution. The Consultant</w:t>
      </w:r>
      <w:r w:rsidRPr="001E7CEB">
        <w:rPr>
          <w:rFonts w:ascii="Arial" w:hAnsi="Arial" w:cs="Arial"/>
          <w:szCs w:val="22"/>
        </w:rPr>
        <w:t xml:space="preserve"> will</w:t>
      </w:r>
      <w:r>
        <w:rPr>
          <w:rFonts w:ascii="Arial" w:hAnsi="Arial" w:cs="Arial"/>
          <w:szCs w:val="22"/>
        </w:rPr>
        <w:t xml:space="preserve"> then</w:t>
      </w:r>
      <w:r w:rsidRPr="001E7CEB">
        <w:rPr>
          <w:rFonts w:ascii="Arial" w:hAnsi="Arial" w:cs="Arial"/>
          <w:szCs w:val="22"/>
        </w:rPr>
        <w:t xml:space="preserve"> develop requirements for BAU MRM reporting</w:t>
      </w:r>
      <w:r>
        <w:rPr>
          <w:rFonts w:ascii="Arial" w:hAnsi="Arial" w:cs="Arial"/>
          <w:szCs w:val="22"/>
        </w:rPr>
        <w:t xml:space="preserve"> and</w:t>
      </w:r>
      <w:r w:rsidRPr="001E7CEB">
        <w:rPr>
          <w:rFonts w:ascii="Arial" w:hAnsi="Arial" w:cs="Arial"/>
          <w:szCs w:val="22"/>
        </w:rPr>
        <w:t xml:space="preserve"> identify and assess available MRM data in order to define and </w:t>
      </w:r>
      <w:r>
        <w:rPr>
          <w:rFonts w:ascii="Arial" w:hAnsi="Arial" w:cs="Arial"/>
          <w:szCs w:val="22"/>
        </w:rPr>
        <w:t>align</w:t>
      </w:r>
      <w:r w:rsidRPr="001E7CEB">
        <w:rPr>
          <w:rFonts w:ascii="Arial" w:hAnsi="Arial" w:cs="Arial"/>
          <w:szCs w:val="22"/>
        </w:rPr>
        <w:t xml:space="preserve"> MRM monitoring</w:t>
      </w:r>
      <w:r>
        <w:rPr>
          <w:rFonts w:ascii="Arial" w:hAnsi="Arial" w:cs="Arial"/>
          <w:szCs w:val="22"/>
        </w:rPr>
        <w:t xml:space="preserve"> </w:t>
      </w:r>
      <w:r w:rsidRPr="001E7CEB">
        <w:rPr>
          <w:rFonts w:ascii="Arial" w:hAnsi="Arial" w:cs="Arial"/>
          <w:szCs w:val="22"/>
        </w:rPr>
        <w:t>metrics</w:t>
      </w:r>
      <w:r>
        <w:rPr>
          <w:rFonts w:ascii="Arial" w:hAnsi="Arial" w:cs="Arial"/>
          <w:szCs w:val="22"/>
        </w:rPr>
        <w:t xml:space="preserve"> </w:t>
      </w:r>
      <w:r w:rsidRPr="001E7CEB">
        <w:rPr>
          <w:rFonts w:ascii="Arial" w:hAnsi="Arial" w:cs="Arial"/>
          <w:szCs w:val="22"/>
        </w:rPr>
        <w:t xml:space="preserve">to </w:t>
      </w:r>
      <w:r>
        <w:rPr>
          <w:rFonts w:ascii="Arial" w:hAnsi="Arial" w:cs="Arial"/>
          <w:szCs w:val="22"/>
        </w:rPr>
        <w:t xml:space="preserve">the </w:t>
      </w:r>
      <w:r w:rsidRPr="001E7CEB">
        <w:rPr>
          <w:rFonts w:ascii="Arial" w:hAnsi="Arial" w:cs="Arial"/>
          <w:szCs w:val="22"/>
        </w:rPr>
        <w:t xml:space="preserve">overall risk appetite. In a </w:t>
      </w:r>
      <w:r>
        <w:rPr>
          <w:rFonts w:ascii="Arial" w:hAnsi="Arial" w:cs="Arial"/>
          <w:szCs w:val="22"/>
        </w:rPr>
        <w:t>final step the Consultant</w:t>
      </w:r>
      <w:r w:rsidRPr="001E7CEB">
        <w:rPr>
          <w:rFonts w:ascii="Arial" w:hAnsi="Arial" w:cs="Arial"/>
          <w:szCs w:val="22"/>
        </w:rPr>
        <w:t xml:space="preserve"> will design a comprehensive MRM reporting framework</w:t>
      </w:r>
      <w:r>
        <w:rPr>
          <w:rFonts w:ascii="Arial" w:hAnsi="Arial" w:cs="Arial"/>
          <w:szCs w:val="22"/>
        </w:rPr>
        <w:t xml:space="preserve"> (target state) and ultimately develop</w:t>
      </w:r>
      <w:r w:rsidRPr="001E7CEB">
        <w:rPr>
          <w:rFonts w:ascii="Arial" w:hAnsi="Arial" w:cs="Arial"/>
          <w:szCs w:val="22"/>
        </w:rPr>
        <w:t xml:space="preserve"> </w:t>
      </w:r>
      <w:r>
        <w:rPr>
          <w:rFonts w:ascii="Arial" w:hAnsi="Arial" w:cs="Arial"/>
          <w:szCs w:val="22"/>
        </w:rPr>
        <w:t xml:space="preserve">the </w:t>
      </w:r>
      <w:r w:rsidRPr="001E7CEB">
        <w:rPr>
          <w:rFonts w:ascii="Arial" w:hAnsi="Arial" w:cs="Arial"/>
          <w:szCs w:val="22"/>
        </w:rPr>
        <w:t xml:space="preserve">requirements and design for </w:t>
      </w:r>
      <w:r>
        <w:rPr>
          <w:rFonts w:ascii="Arial" w:hAnsi="Arial" w:cs="Arial"/>
          <w:szCs w:val="22"/>
        </w:rPr>
        <w:t xml:space="preserve">the </w:t>
      </w:r>
      <w:r w:rsidRPr="001E7CEB">
        <w:rPr>
          <w:rFonts w:ascii="Arial" w:hAnsi="Arial" w:cs="Arial"/>
          <w:szCs w:val="22"/>
        </w:rPr>
        <w:t>long-term reporting solution</w:t>
      </w:r>
      <w:r>
        <w:rPr>
          <w:rFonts w:ascii="Arial" w:hAnsi="Arial" w:cs="Arial"/>
          <w:szCs w:val="22"/>
        </w:rPr>
        <w:t xml:space="preserve">. </w:t>
      </w:r>
    </w:p>
    <w:p w:rsidR="00EA41E7" w:rsidRDefault="00EA41E7" w:rsidP="00EA41E7">
      <w:pPr>
        <w:pStyle w:val="BodyText"/>
        <w:rPr>
          <w:rFonts w:ascii="Arial" w:hAnsi="Arial" w:cs="Arial"/>
          <w:szCs w:val="22"/>
        </w:rPr>
      </w:pPr>
    </w:p>
    <w:p w:rsidR="00EA41E7" w:rsidRPr="00EA41E7" w:rsidRDefault="00EA41E7" w:rsidP="001B2DB5">
      <w:pPr>
        <w:pStyle w:val="ListParagraph"/>
        <w:numPr>
          <w:ilvl w:val="3"/>
          <w:numId w:val="19"/>
        </w:numPr>
        <w:rPr>
          <w:rFonts w:ascii="Arial" w:hAnsi="Arial" w:cs="Arial"/>
          <w:b/>
          <w:szCs w:val="22"/>
        </w:rPr>
      </w:pPr>
      <w:r>
        <w:rPr>
          <w:rFonts w:ascii="Arial" w:hAnsi="Arial" w:cs="Arial"/>
          <w:b/>
          <w:szCs w:val="22"/>
        </w:rPr>
        <w:t>MRM capabilities</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objective of this sub-workstream is to develop a set of policies, procedures, standards, and t</w:t>
      </w:r>
      <w:r w:rsidRPr="00EA7A65">
        <w:rPr>
          <w:rFonts w:ascii="Arial" w:hAnsi="Arial" w:cs="Arial"/>
          <w:szCs w:val="22"/>
        </w:rPr>
        <w:t>emplates</w:t>
      </w:r>
      <w:r>
        <w:rPr>
          <w:rFonts w:ascii="Arial" w:hAnsi="Arial" w:cs="Arial"/>
          <w:szCs w:val="22"/>
        </w:rPr>
        <w:t xml:space="preserve"> that will allow Santander U.S. to consistently implement model risk management capabilities in line with SR 11-7 across the organization. The Consultant will enhance the</w:t>
      </w:r>
      <w:r w:rsidRPr="001E7CEB">
        <w:rPr>
          <w:rFonts w:ascii="Arial" w:hAnsi="Arial" w:cs="Arial"/>
          <w:szCs w:val="22"/>
        </w:rPr>
        <w:t xml:space="preserve"> </w:t>
      </w:r>
      <w:r>
        <w:rPr>
          <w:rFonts w:ascii="Arial" w:hAnsi="Arial" w:cs="Arial"/>
          <w:szCs w:val="22"/>
        </w:rPr>
        <w:t>existing MRM framework through an articulation of risk appetite metrics for model risk management in line with the risk appetite of the bank</w:t>
      </w:r>
      <w:r w:rsidRPr="00511AC3">
        <w:rPr>
          <w:rFonts w:ascii="Arial" w:hAnsi="Arial" w:cs="Arial"/>
          <w:color w:val="FF0000"/>
          <w:szCs w:val="22"/>
        </w:rPr>
        <w:t>.</w:t>
      </w:r>
      <w:r>
        <w:rPr>
          <w:rFonts w:ascii="Arial" w:hAnsi="Arial" w:cs="Arial"/>
          <w:szCs w:val="22"/>
        </w:rPr>
        <w:t xml:space="preserve"> The Consultant will prepare working drafts of Santander U.S. MRM policies, charters, procedures, standards, and templates, including an enhanced provisional approval process. The Consultant will circulate the working drafts and subsequently finalize them after incorporating feedback before seeking approval through relevant committees. Finally, the Consultant will adapt the policies, charters, procedures, and standards for the Santander U.S. subsidiaries.</w:t>
      </w:r>
    </w:p>
    <w:p w:rsidR="00EA41E7" w:rsidRDefault="00EA41E7" w:rsidP="00EA41E7">
      <w:pPr>
        <w:pStyle w:val="BodyText"/>
        <w:rPr>
          <w:rFonts w:ascii="Arial" w:hAnsi="Arial" w:cs="Arial"/>
          <w:szCs w:val="22"/>
        </w:rPr>
      </w:pPr>
    </w:p>
    <w:p w:rsidR="00EA41E7" w:rsidRPr="00EA41E7" w:rsidRDefault="00EA41E7" w:rsidP="001B2DB5">
      <w:pPr>
        <w:pStyle w:val="ListParagraph"/>
        <w:numPr>
          <w:ilvl w:val="3"/>
          <w:numId w:val="19"/>
        </w:numPr>
        <w:rPr>
          <w:rFonts w:ascii="Arial" w:hAnsi="Arial" w:cs="Arial"/>
          <w:b/>
          <w:szCs w:val="22"/>
        </w:rPr>
      </w:pPr>
      <w:r>
        <w:rPr>
          <w:rFonts w:ascii="Arial" w:hAnsi="Arial" w:cs="Arial"/>
          <w:b/>
          <w:szCs w:val="22"/>
        </w:rPr>
        <w:t>MRM Training</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objective of this sub-workstream is to develop training material and provide training sessions for relevant stakeholders across the three lines of defense for MRM. The Consultant</w:t>
      </w:r>
      <w:r w:rsidRPr="00730163">
        <w:rPr>
          <w:rFonts w:ascii="Arial" w:hAnsi="Arial" w:cs="Arial"/>
          <w:szCs w:val="22"/>
        </w:rPr>
        <w:t xml:space="preserve"> will develop</w:t>
      </w:r>
      <w:r>
        <w:rPr>
          <w:rFonts w:ascii="Arial" w:hAnsi="Arial" w:cs="Arial"/>
          <w:b/>
          <w:szCs w:val="22"/>
        </w:rPr>
        <w:t xml:space="preserve"> </w:t>
      </w:r>
      <w:r w:rsidRPr="00EA7A65">
        <w:rPr>
          <w:rFonts w:ascii="Arial" w:hAnsi="Arial" w:cs="Arial"/>
          <w:szCs w:val="22"/>
        </w:rPr>
        <w:t>general</w:t>
      </w:r>
      <w:r>
        <w:rPr>
          <w:rFonts w:ascii="Arial" w:hAnsi="Arial" w:cs="Arial"/>
          <w:b/>
          <w:szCs w:val="22"/>
        </w:rPr>
        <w:t xml:space="preserve"> </w:t>
      </w:r>
      <w:r w:rsidRPr="00730163">
        <w:rPr>
          <w:rFonts w:ascii="Arial" w:hAnsi="Arial" w:cs="Arial"/>
          <w:szCs w:val="22"/>
        </w:rPr>
        <w:t xml:space="preserve">training material </w:t>
      </w:r>
      <w:r>
        <w:rPr>
          <w:rFonts w:ascii="Arial" w:hAnsi="Arial" w:cs="Arial"/>
          <w:szCs w:val="22"/>
        </w:rPr>
        <w:t xml:space="preserve">around SR11-7 and launch initial training sessions together with MRMG (Model Risk Management Group). Additionally the Consultant will develop training material around key components of the new MRM framework and run sessions to introduce the new MRM model to key stakeholders across the company. The Consultant will also prepare training materials across MRM components to facilitate </w:t>
      </w:r>
      <w:r w:rsidR="00087D88">
        <w:rPr>
          <w:rFonts w:ascii="Arial" w:hAnsi="Arial" w:cs="Arial"/>
          <w:szCs w:val="22"/>
        </w:rPr>
        <w:t>“</w:t>
      </w:r>
      <w:r>
        <w:rPr>
          <w:rFonts w:ascii="Arial" w:hAnsi="Arial" w:cs="Arial"/>
          <w:szCs w:val="22"/>
        </w:rPr>
        <w:t>train-the-trainer</w:t>
      </w:r>
      <w:r w:rsidR="00087D88">
        <w:rPr>
          <w:rFonts w:ascii="Arial" w:hAnsi="Arial" w:cs="Arial"/>
          <w:szCs w:val="22"/>
        </w:rPr>
        <w:t>”</w:t>
      </w:r>
      <w:r>
        <w:rPr>
          <w:rFonts w:ascii="Arial" w:hAnsi="Arial" w:cs="Arial"/>
          <w:szCs w:val="22"/>
        </w:rPr>
        <w:t xml:space="preserve"> sessions aimed at preparing the three lines of defense to execute their responsibilities under the new MRM framework. </w:t>
      </w:r>
    </w:p>
    <w:p w:rsidR="00EA41E7" w:rsidRDefault="00EA41E7" w:rsidP="00EA41E7">
      <w:pPr>
        <w:pStyle w:val="BodyText"/>
        <w:rPr>
          <w:rFonts w:ascii="Arial" w:hAnsi="Arial" w:cs="Arial"/>
          <w:szCs w:val="22"/>
        </w:rPr>
      </w:pPr>
    </w:p>
    <w:p w:rsidR="00EA41E7" w:rsidRPr="00EA41E7" w:rsidRDefault="00EA41E7" w:rsidP="001B2DB5">
      <w:pPr>
        <w:pStyle w:val="ListParagraph"/>
        <w:numPr>
          <w:ilvl w:val="3"/>
          <w:numId w:val="19"/>
        </w:numPr>
        <w:rPr>
          <w:rFonts w:ascii="Arial" w:hAnsi="Arial" w:cs="Arial"/>
          <w:b/>
          <w:szCs w:val="22"/>
        </w:rPr>
      </w:pPr>
      <w:r>
        <w:rPr>
          <w:rFonts w:ascii="Arial" w:hAnsi="Arial" w:cs="Arial"/>
          <w:b/>
          <w:szCs w:val="22"/>
        </w:rPr>
        <w:t>MRM Staffing and Leadership</w:t>
      </w:r>
    </w:p>
    <w:p w:rsidR="00EA41E7" w:rsidRDefault="00EA41E7" w:rsidP="00EA41E7">
      <w:pPr>
        <w:pStyle w:val="BodyText"/>
        <w:rPr>
          <w:rFonts w:ascii="Arial" w:hAnsi="Arial" w:cs="Arial"/>
          <w:szCs w:val="22"/>
        </w:rPr>
      </w:pPr>
    </w:p>
    <w:p w:rsidR="00EA41E7" w:rsidRPr="00F72EAA" w:rsidRDefault="00EA41E7" w:rsidP="00EA41E7">
      <w:pPr>
        <w:keepLines/>
        <w:widowControl/>
        <w:spacing w:after="240"/>
        <w:rPr>
          <w:rFonts w:ascii="Arial" w:hAnsi="Arial" w:cs="Arial"/>
          <w:szCs w:val="22"/>
        </w:rPr>
      </w:pPr>
      <w:r>
        <w:rPr>
          <w:rFonts w:ascii="Arial" w:hAnsi="Arial" w:cs="Arial"/>
          <w:szCs w:val="22"/>
        </w:rPr>
        <w:lastRenderedPageBreak/>
        <w:t>The objective of this sub-workstream is to define the size of and the required skillsets for the new MRM organization across the three lines of defense, and to develop a strategy for meeting that staffing plan. The Consultant will size staffing needs for the new organizational structure as articulated in the MRM operating model. The Consultant will also prepare material and define the process for the MRM talent and staffing assessment across the three lines of defense. In addition to supporting the Santander U.S.-led talent and staffing assessment and identifying key staff gaps, the Consultant will use the talent and staffing assessment findings to prepare a staffing/hiring/training/retention strategy and plan</w:t>
      </w:r>
      <w:r>
        <w:rPr>
          <w:rFonts w:ascii="Arial" w:hAnsi="Arial" w:cs="Arial"/>
          <w:b/>
          <w:szCs w:val="22"/>
        </w:rPr>
        <w:t xml:space="preserve">. </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Consultant will act as an advisor for the Santander U.S.-led workstreams. This will include:</w:t>
      </w:r>
    </w:p>
    <w:p w:rsidR="00EA41E7" w:rsidRDefault="00EA41E7" w:rsidP="001B2DB5">
      <w:pPr>
        <w:pStyle w:val="BodyText"/>
        <w:numPr>
          <w:ilvl w:val="0"/>
          <w:numId w:val="21"/>
        </w:numPr>
        <w:spacing w:after="120"/>
        <w:rPr>
          <w:rFonts w:ascii="Arial" w:hAnsi="Arial" w:cs="Arial"/>
          <w:szCs w:val="22"/>
        </w:rPr>
      </w:pPr>
      <w:r>
        <w:rPr>
          <w:rFonts w:ascii="Arial" w:hAnsi="Arial" w:cs="Arial"/>
          <w:szCs w:val="22"/>
        </w:rPr>
        <w:t>Best-practice and industry inputs for the sub-workstream execution</w:t>
      </w:r>
    </w:p>
    <w:p w:rsidR="00EA41E7" w:rsidRDefault="00EA41E7" w:rsidP="001B2DB5">
      <w:pPr>
        <w:pStyle w:val="BodyText"/>
        <w:numPr>
          <w:ilvl w:val="0"/>
          <w:numId w:val="21"/>
        </w:numPr>
        <w:spacing w:after="120"/>
        <w:rPr>
          <w:rFonts w:ascii="Arial" w:hAnsi="Arial" w:cs="Arial"/>
          <w:szCs w:val="22"/>
        </w:rPr>
      </w:pPr>
      <w:r>
        <w:rPr>
          <w:rFonts w:ascii="Arial" w:hAnsi="Arial" w:cs="Arial"/>
          <w:szCs w:val="22"/>
        </w:rPr>
        <w:t>Review and challenge of deliverables</w:t>
      </w:r>
    </w:p>
    <w:p w:rsidR="00A770F8" w:rsidRDefault="00A770F8" w:rsidP="00EA41E7">
      <w:pPr>
        <w:pStyle w:val="BodyText"/>
        <w:rPr>
          <w:rFonts w:ascii="Arial" w:hAnsi="Arial" w:cs="Arial"/>
          <w:szCs w:val="22"/>
          <w:u w:val="single"/>
        </w:rPr>
      </w:pPr>
    </w:p>
    <w:p w:rsidR="00EA41E7" w:rsidRDefault="00A770F8" w:rsidP="00EA41E7">
      <w:pPr>
        <w:pStyle w:val="BodyText"/>
        <w:rPr>
          <w:rFonts w:ascii="Arial" w:hAnsi="Arial" w:cs="Arial"/>
          <w:szCs w:val="22"/>
          <w:u w:val="single"/>
        </w:rPr>
      </w:pPr>
      <w:r>
        <w:rPr>
          <w:rFonts w:ascii="Arial" w:hAnsi="Arial" w:cs="Arial"/>
          <w:szCs w:val="22"/>
          <w:u w:val="single"/>
        </w:rPr>
        <w:t xml:space="preserve">MRM-related </w:t>
      </w:r>
      <w:r w:rsidR="00EA41E7" w:rsidRPr="00EF466E">
        <w:rPr>
          <w:rFonts w:ascii="Arial" w:hAnsi="Arial" w:cs="Arial"/>
          <w:szCs w:val="22"/>
          <w:u w:val="single"/>
        </w:rPr>
        <w:t>Santander U.S. responsibilities</w:t>
      </w:r>
    </w:p>
    <w:p w:rsidR="00A770F8" w:rsidRDefault="00A770F8" w:rsidP="00EA41E7">
      <w:pPr>
        <w:pStyle w:val="BodyText"/>
        <w:rPr>
          <w:rFonts w:ascii="Arial" w:hAnsi="Arial" w:cs="Arial"/>
          <w:szCs w:val="22"/>
        </w:rPr>
      </w:pPr>
    </w:p>
    <w:p w:rsidR="00EA41E7" w:rsidRDefault="00EA41E7" w:rsidP="00EA41E7">
      <w:pPr>
        <w:pStyle w:val="BodyText"/>
        <w:rPr>
          <w:rFonts w:ascii="Arial" w:hAnsi="Arial" w:cs="Arial"/>
          <w:szCs w:val="22"/>
        </w:rPr>
      </w:pPr>
      <w:r w:rsidRPr="00A058FE">
        <w:rPr>
          <w:rFonts w:ascii="Arial" w:hAnsi="Arial" w:cs="Arial"/>
          <w:szCs w:val="22"/>
        </w:rPr>
        <w:t>The following are responsibilities, deliverables</w:t>
      </w:r>
      <w:r>
        <w:rPr>
          <w:rFonts w:ascii="Arial" w:hAnsi="Arial" w:cs="Arial"/>
          <w:szCs w:val="22"/>
        </w:rPr>
        <w:t>, and other obligations of Santander U.S. and its subsidiaries:</w:t>
      </w:r>
    </w:p>
    <w:p w:rsidR="00AF4255" w:rsidRPr="00A058FE" w:rsidRDefault="00AF4255" w:rsidP="00EA41E7">
      <w:pPr>
        <w:pStyle w:val="BodyText"/>
        <w:rPr>
          <w:rFonts w:ascii="Arial" w:hAnsi="Arial" w:cs="Arial"/>
          <w:szCs w:val="22"/>
        </w:rPr>
      </w:pPr>
    </w:p>
    <w:p w:rsidR="00F07CBE" w:rsidRDefault="00F07CBE" w:rsidP="00F07CBE">
      <w:pPr>
        <w:pStyle w:val="BodyText"/>
        <w:spacing w:after="120"/>
        <w:rPr>
          <w:rFonts w:ascii="Arial" w:hAnsi="Arial" w:cs="Arial"/>
          <w:szCs w:val="22"/>
        </w:rPr>
      </w:pPr>
      <w:r w:rsidRPr="00F07CBE">
        <w:rPr>
          <w:rFonts w:ascii="Arial" w:hAnsi="Arial" w:cs="Arial"/>
          <w:b/>
          <w:szCs w:val="22"/>
        </w:rPr>
        <w:t>Joint Santander U.S. / the Consultant execution support</w:t>
      </w:r>
    </w:p>
    <w:p w:rsidR="00F07CBE" w:rsidRDefault="00F07CBE" w:rsidP="00F07CBE">
      <w:pPr>
        <w:pStyle w:val="BodyText"/>
        <w:numPr>
          <w:ilvl w:val="0"/>
          <w:numId w:val="33"/>
        </w:numPr>
        <w:spacing w:after="120"/>
        <w:rPr>
          <w:rFonts w:ascii="Arial" w:hAnsi="Arial" w:cs="Arial"/>
          <w:szCs w:val="22"/>
        </w:rPr>
      </w:pPr>
      <w:r>
        <w:rPr>
          <w:rFonts w:ascii="Arial" w:hAnsi="Arial" w:cs="Arial"/>
          <w:szCs w:val="22"/>
        </w:rPr>
        <w:t>Lead the execution of the staff assessment</w:t>
      </w:r>
    </w:p>
    <w:p w:rsidR="00F07CBE" w:rsidRDefault="00F07CBE" w:rsidP="00F07CBE">
      <w:pPr>
        <w:pStyle w:val="BodyText"/>
        <w:numPr>
          <w:ilvl w:val="0"/>
          <w:numId w:val="33"/>
        </w:numPr>
        <w:spacing w:after="120"/>
        <w:rPr>
          <w:rFonts w:ascii="Arial" w:hAnsi="Arial" w:cs="Arial"/>
          <w:szCs w:val="22"/>
        </w:rPr>
      </w:pPr>
      <w:r>
        <w:rPr>
          <w:rFonts w:ascii="Arial" w:hAnsi="Arial" w:cs="Arial"/>
          <w:szCs w:val="22"/>
        </w:rPr>
        <w:t>Facilitate interaction with relevant support departments (e.g. HR, legal) to ensure documents and trainings can be delivered and approved on time</w:t>
      </w:r>
    </w:p>
    <w:p w:rsidR="00F07CBE" w:rsidRDefault="00F07CBE" w:rsidP="00F07CBE">
      <w:pPr>
        <w:pStyle w:val="BodyText"/>
        <w:numPr>
          <w:ilvl w:val="0"/>
          <w:numId w:val="33"/>
        </w:numPr>
        <w:spacing w:after="120"/>
        <w:rPr>
          <w:rFonts w:ascii="Arial" w:hAnsi="Arial" w:cs="Arial"/>
          <w:szCs w:val="22"/>
        </w:rPr>
      </w:pPr>
      <w:r>
        <w:rPr>
          <w:rFonts w:ascii="Arial" w:hAnsi="Arial" w:cs="Arial"/>
          <w:szCs w:val="22"/>
        </w:rPr>
        <w:t>Actively participate in working group sessions to ensure input from the MRM team can be incorporated into deliverables as early as possible</w:t>
      </w:r>
    </w:p>
    <w:p w:rsidR="00F07CBE" w:rsidRDefault="00F07CBE" w:rsidP="00F07CBE">
      <w:pPr>
        <w:pStyle w:val="BodyText"/>
        <w:numPr>
          <w:ilvl w:val="0"/>
          <w:numId w:val="33"/>
        </w:numPr>
        <w:spacing w:after="120"/>
        <w:rPr>
          <w:rFonts w:ascii="Arial" w:hAnsi="Arial" w:cs="Arial"/>
          <w:szCs w:val="22"/>
        </w:rPr>
      </w:pPr>
      <w:r>
        <w:rPr>
          <w:rFonts w:ascii="Arial" w:hAnsi="Arial" w:cs="Arial"/>
          <w:szCs w:val="22"/>
        </w:rPr>
        <w:t>Facilitate the socializing of governance documents (charters, policies etc.) within Santander U</w:t>
      </w:r>
      <w:r w:rsidR="003F7923">
        <w:rPr>
          <w:rFonts w:ascii="Arial" w:hAnsi="Arial" w:cs="Arial"/>
          <w:szCs w:val="22"/>
        </w:rPr>
        <w:t>.</w:t>
      </w:r>
      <w:r>
        <w:rPr>
          <w:rFonts w:ascii="Arial" w:hAnsi="Arial" w:cs="Arial"/>
          <w:szCs w:val="22"/>
        </w:rPr>
        <w:t>S</w:t>
      </w:r>
      <w:r w:rsidR="003F7923">
        <w:rPr>
          <w:rFonts w:ascii="Arial" w:hAnsi="Arial" w:cs="Arial"/>
          <w:szCs w:val="22"/>
        </w:rPr>
        <w:t>.</w:t>
      </w:r>
      <w:r>
        <w:rPr>
          <w:rFonts w:ascii="Arial" w:hAnsi="Arial" w:cs="Arial"/>
          <w:szCs w:val="22"/>
        </w:rPr>
        <w:t xml:space="preserve"> as well as relevant legal entities </w:t>
      </w:r>
    </w:p>
    <w:p w:rsidR="00F07CBE" w:rsidRPr="005B7EE3" w:rsidRDefault="00F07CBE" w:rsidP="00F07CBE">
      <w:pPr>
        <w:pStyle w:val="BodyText"/>
        <w:numPr>
          <w:ilvl w:val="0"/>
          <w:numId w:val="33"/>
        </w:numPr>
        <w:spacing w:after="120"/>
        <w:rPr>
          <w:rFonts w:ascii="Arial" w:hAnsi="Arial" w:cs="Arial"/>
          <w:szCs w:val="22"/>
        </w:rPr>
      </w:pPr>
      <w:r>
        <w:rPr>
          <w:rFonts w:ascii="Arial" w:hAnsi="Arial" w:cs="Arial"/>
          <w:szCs w:val="22"/>
        </w:rPr>
        <w:t>Schedule relevant training and approval sessions with senior management and the board risk committee and lead presentation of training materials</w:t>
      </w:r>
    </w:p>
    <w:p w:rsidR="00F07CBE" w:rsidRDefault="00F07CBE" w:rsidP="00A8353B">
      <w:pPr>
        <w:pStyle w:val="BodyText"/>
        <w:spacing w:after="120"/>
        <w:ind w:left="720"/>
        <w:rPr>
          <w:rFonts w:ascii="Arial" w:hAnsi="Arial" w:cs="Arial"/>
          <w:b/>
          <w:szCs w:val="22"/>
        </w:rPr>
      </w:pPr>
    </w:p>
    <w:p w:rsidR="00F07CBE" w:rsidRDefault="00F07CBE" w:rsidP="00D926C7">
      <w:pPr>
        <w:pStyle w:val="BodyText"/>
        <w:keepNext/>
        <w:widowControl/>
        <w:spacing w:after="120"/>
        <w:rPr>
          <w:rFonts w:ascii="Arial" w:hAnsi="Arial" w:cs="Arial"/>
          <w:szCs w:val="22"/>
        </w:rPr>
      </w:pPr>
      <w:r w:rsidRPr="00F07CBE">
        <w:rPr>
          <w:rFonts w:ascii="Arial" w:hAnsi="Arial" w:cs="Arial"/>
          <w:b/>
          <w:szCs w:val="22"/>
        </w:rPr>
        <w:t>Santander U.S.</w:t>
      </w:r>
      <w:r>
        <w:rPr>
          <w:rFonts w:ascii="Arial" w:hAnsi="Arial" w:cs="Arial"/>
          <w:b/>
          <w:szCs w:val="22"/>
        </w:rPr>
        <w:t xml:space="preserve"> execution</w:t>
      </w:r>
    </w:p>
    <w:p w:rsidR="005B7EE3" w:rsidRDefault="005B7EE3" w:rsidP="005B7EE3">
      <w:pPr>
        <w:pStyle w:val="BodyText"/>
        <w:numPr>
          <w:ilvl w:val="0"/>
          <w:numId w:val="33"/>
        </w:numPr>
        <w:spacing w:after="120"/>
        <w:rPr>
          <w:rFonts w:ascii="Arial" w:hAnsi="Arial" w:cs="Arial"/>
          <w:szCs w:val="22"/>
        </w:rPr>
      </w:pPr>
      <w:r>
        <w:rPr>
          <w:rFonts w:ascii="Arial" w:hAnsi="Arial" w:cs="Arial"/>
          <w:szCs w:val="22"/>
        </w:rPr>
        <w:t>A</w:t>
      </w:r>
      <w:r w:rsidRPr="005B7EE3">
        <w:rPr>
          <w:rFonts w:ascii="Arial" w:hAnsi="Arial" w:cs="Arial"/>
          <w:szCs w:val="22"/>
        </w:rPr>
        <w:t>ddress the legacy model validation backlog through prioritized validation efforts</w:t>
      </w:r>
    </w:p>
    <w:p w:rsidR="005B7EE3" w:rsidRDefault="005B7EE3" w:rsidP="005B7EE3">
      <w:pPr>
        <w:pStyle w:val="BodyText"/>
        <w:numPr>
          <w:ilvl w:val="0"/>
          <w:numId w:val="33"/>
        </w:numPr>
        <w:spacing w:after="120"/>
        <w:rPr>
          <w:rFonts w:ascii="Arial" w:hAnsi="Arial" w:cs="Arial"/>
          <w:szCs w:val="22"/>
        </w:rPr>
      </w:pPr>
      <w:r>
        <w:rPr>
          <w:rFonts w:ascii="Arial" w:hAnsi="Arial" w:cs="Arial"/>
          <w:szCs w:val="22"/>
        </w:rPr>
        <w:t>C</w:t>
      </w:r>
      <w:r w:rsidRPr="005B7EE3">
        <w:rPr>
          <w:rFonts w:ascii="Arial" w:hAnsi="Arial" w:cs="Arial"/>
          <w:szCs w:val="22"/>
        </w:rPr>
        <w:t xml:space="preserve">onduct the model validation </w:t>
      </w:r>
      <w:r>
        <w:rPr>
          <w:rFonts w:ascii="Arial" w:hAnsi="Arial" w:cs="Arial"/>
          <w:szCs w:val="22"/>
        </w:rPr>
        <w:t>required for</w:t>
      </w:r>
      <w:r w:rsidRPr="005B7EE3">
        <w:rPr>
          <w:rFonts w:ascii="Arial" w:hAnsi="Arial" w:cs="Arial"/>
          <w:szCs w:val="22"/>
        </w:rPr>
        <w:t xml:space="preserve"> the CCAR 2016 process</w:t>
      </w:r>
    </w:p>
    <w:p w:rsidR="00F07CBE" w:rsidRPr="00A8353B" w:rsidRDefault="00F07CBE" w:rsidP="00F07CBE">
      <w:pPr>
        <w:pStyle w:val="BodyText"/>
        <w:numPr>
          <w:ilvl w:val="0"/>
          <w:numId w:val="33"/>
        </w:numPr>
        <w:spacing w:after="120"/>
        <w:rPr>
          <w:rFonts w:ascii="Arial" w:hAnsi="Arial" w:cs="Arial"/>
          <w:szCs w:val="22"/>
        </w:rPr>
      </w:pPr>
      <w:r>
        <w:rPr>
          <w:rFonts w:ascii="Arial" w:hAnsi="Arial" w:cs="Arial"/>
          <w:szCs w:val="22"/>
        </w:rPr>
        <w:t>A</w:t>
      </w:r>
      <w:r w:rsidRPr="005B7EE3">
        <w:rPr>
          <w:rFonts w:ascii="Arial" w:hAnsi="Arial" w:cs="Arial"/>
          <w:szCs w:val="22"/>
        </w:rPr>
        <w:t xml:space="preserve">ssess the requirements </w:t>
      </w:r>
      <w:r>
        <w:rPr>
          <w:rFonts w:ascii="Arial" w:hAnsi="Arial" w:cs="Arial"/>
          <w:szCs w:val="22"/>
        </w:rPr>
        <w:t xml:space="preserve">(policy, process, governance) </w:t>
      </w:r>
      <w:r w:rsidRPr="005B7EE3">
        <w:rPr>
          <w:rFonts w:ascii="Arial" w:hAnsi="Arial" w:cs="Arial"/>
          <w:szCs w:val="22"/>
        </w:rPr>
        <w:t>to improve oversight and governance of SCUSA pricing</w:t>
      </w:r>
    </w:p>
    <w:p w:rsidR="00EA41E7" w:rsidRDefault="00EA41E7" w:rsidP="00EA41E7">
      <w:pPr>
        <w:pStyle w:val="BodyText"/>
        <w:rPr>
          <w:rFonts w:ascii="Arial" w:hAnsi="Arial" w:cs="Arial"/>
          <w:i/>
          <w:szCs w:val="22"/>
        </w:rPr>
      </w:pPr>
    </w:p>
    <w:p w:rsidR="00EA41E7" w:rsidRDefault="00EA41E7" w:rsidP="00EA41E7">
      <w:pPr>
        <w:pStyle w:val="BodyText"/>
        <w:rPr>
          <w:rFonts w:ascii="Arial" w:hAnsi="Arial" w:cs="Arial"/>
          <w:szCs w:val="22"/>
          <w:u w:val="single"/>
        </w:rPr>
      </w:pPr>
      <w:r w:rsidRPr="00E72AEC">
        <w:rPr>
          <w:rFonts w:ascii="Arial" w:hAnsi="Arial" w:cs="Arial"/>
          <w:szCs w:val="22"/>
          <w:u w:val="single"/>
        </w:rPr>
        <w:t>Deliverables</w:t>
      </w:r>
    </w:p>
    <w:p w:rsidR="00EA41E7" w:rsidRDefault="00EA41E7" w:rsidP="00EA41E7">
      <w:pPr>
        <w:pStyle w:val="BodyText"/>
        <w:rPr>
          <w:rFonts w:ascii="Arial" w:hAnsi="Arial" w:cs="Arial"/>
          <w:szCs w:val="22"/>
        </w:rPr>
      </w:pPr>
      <w:r>
        <w:rPr>
          <w:rFonts w:ascii="Arial" w:hAnsi="Arial" w:cs="Arial"/>
          <w:szCs w:val="22"/>
        </w:rPr>
        <w:t>The Consultant</w:t>
      </w:r>
      <w:r w:rsidRPr="005F783B">
        <w:rPr>
          <w:rFonts w:ascii="Arial" w:hAnsi="Arial" w:cs="Arial"/>
          <w:szCs w:val="22"/>
        </w:rPr>
        <w:t xml:space="preserve"> will deliver the following deliv</w:t>
      </w:r>
      <w:r>
        <w:rPr>
          <w:rFonts w:ascii="Arial" w:hAnsi="Arial" w:cs="Arial"/>
          <w:szCs w:val="22"/>
        </w:rPr>
        <w:t>erables</w:t>
      </w:r>
      <w:r w:rsidR="003F7923">
        <w:rPr>
          <w:rFonts w:ascii="Arial" w:hAnsi="Arial" w:cs="Arial"/>
          <w:szCs w:val="22"/>
        </w:rPr>
        <w:t xml:space="preserve"> over the next 8</w:t>
      </w:r>
      <w:r>
        <w:rPr>
          <w:rFonts w:ascii="Arial" w:hAnsi="Arial" w:cs="Arial"/>
          <w:szCs w:val="22"/>
        </w:rPr>
        <w:t xml:space="preserve"> months</w:t>
      </w:r>
    </w:p>
    <w:p w:rsidR="00A770F8" w:rsidRPr="005F783B" w:rsidRDefault="00A770F8" w:rsidP="00EA41E7">
      <w:pPr>
        <w:pStyle w:val="BodyText"/>
        <w:rPr>
          <w:rFonts w:ascii="Arial" w:hAnsi="Arial" w:cs="Arial"/>
          <w:szCs w:val="22"/>
        </w:rPr>
      </w:pPr>
    </w:p>
    <w:p w:rsidR="00EA41E7" w:rsidRPr="00A770F8" w:rsidRDefault="00EA41E7" w:rsidP="00A770F8">
      <w:pPr>
        <w:pStyle w:val="BodyText"/>
        <w:spacing w:after="120"/>
        <w:rPr>
          <w:rFonts w:ascii="Arial" w:hAnsi="Arial" w:cs="Arial"/>
          <w:szCs w:val="22"/>
          <w:u w:val="single"/>
        </w:rPr>
      </w:pPr>
      <w:r w:rsidRPr="00A770F8">
        <w:rPr>
          <w:rFonts w:ascii="Arial" w:hAnsi="Arial" w:cs="Arial"/>
          <w:szCs w:val="22"/>
          <w:u w:val="single"/>
        </w:rPr>
        <w:t>Oversight of MRM framework</w:t>
      </w:r>
    </w:p>
    <w:p w:rsidR="00EA41E7" w:rsidRPr="00205DA2" w:rsidRDefault="00EA41E7" w:rsidP="001B2DB5">
      <w:pPr>
        <w:pStyle w:val="BodyText"/>
        <w:numPr>
          <w:ilvl w:val="0"/>
          <w:numId w:val="22"/>
        </w:numPr>
        <w:spacing w:after="120"/>
        <w:rPr>
          <w:rFonts w:ascii="Arial" w:hAnsi="Arial" w:cs="Arial"/>
          <w:b/>
          <w:szCs w:val="22"/>
        </w:rPr>
      </w:pPr>
      <w:r>
        <w:rPr>
          <w:rFonts w:ascii="Arial" w:hAnsi="Arial" w:cs="Arial"/>
          <w:b/>
          <w:szCs w:val="22"/>
        </w:rPr>
        <w:t xml:space="preserve">By 07/31/2015, </w:t>
      </w:r>
      <w:r w:rsidRPr="00422AA7">
        <w:rPr>
          <w:rFonts w:ascii="Arial" w:hAnsi="Arial" w:cs="Arial"/>
          <w:szCs w:val="22"/>
        </w:rPr>
        <w:t>board educational material on SR 11-7, model risk, board</w:t>
      </w:r>
      <w:r>
        <w:rPr>
          <w:rFonts w:ascii="Arial" w:hAnsi="Arial" w:cs="Arial"/>
          <w:szCs w:val="22"/>
        </w:rPr>
        <w:t xml:space="preserve"> </w:t>
      </w:r>
      <w:r w:rsidRPr="00422AA7">
        <w:rPr>
          <w:rFonts w:ascii="Arial" w:hAnsi="Arial" w:cs="Arial"/>
          <w:szCs w:val="22"/>
        </w:rPr>
        <w:t xml:space="preserve">responsibilities and updated MRM policies and charters in </w:t>
      </w:r>
      <w:r w:rsidRPr="00570019">
        <w:rPr>
          <w:rFonts w:ascii="Arial" w:hAnsi="Arial" w:cs="Arial"/>
          <w:szCs w:val="22"/>
        </w:rPr>
        <w:t>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lastRenderedPageBreak/>
        <w:t xml:space="preserve">By 08/31/2015, </w:t>
      </w:r>
      <w:r w:rsidRPr="00422AA7">
        <w:rPr>
          <w:rFonts w:ascii="Arial" w:hAnsi="Arial" w:cs="Arial"/>
          <w:szCs w:val="22"/>
        </w:rPr>
        <w:t xml:space="preserve">Santander U.S. board and senior committee training sessions </w:t>
      </w:r>
    </w:p>
    <w:p w:rsidR="00EA41E7" w:rsidRPr="00205DA2" w:rsidRDefault="00EA41E7" w:rsidP="00EA41E7">
      <w:pPr>
        <w:pStyle w:val="BodyText"/>
        <w:rPr>
          <w:rFonts w:ascii="Arial" w:hAnsi="Arial" w:cs="Arial"/>
          <w:b/>
          <w:szCs w:val="22"/>
        </w:rPr>
      </w:pPr>
    </w:p>
    <w:p w:rsidR="00EA41E7" w:rsidRPr="00A770F8" w:rsidRDefault="00EA41E7" w:rsidP="00A770F8">
      <w:pPr>
        <w:pStyle w:val="BodyText"/>
        <w:rPr>
          <w:rFonts w:ascii="Arial" w:hAnsi="Arial" w:cs="Arial"/>
          <w:szCs w:val="22"/>
          <w:u w:val="single"/>
        </w:rPr>
      </w:pPr>
      <w:r w:rsidRPr="00A770F8">
        <w:rPr>
          <w:rFonts w:ascii="Arial" w:hAnsi="Arial" w:cs="Arial"/>
          <w:szCs w:val="22"/>
          <w:u w:val="single"/>
        </w:rPr>
        <w:t>MRM-specific Target Operating Model</w:t>
      </w:r>
    </w:p>
    <w:p w:rsidR="00A770F8" w:rsidRPr="005F783B" w:rsidRDefault="00A770F8" w:rsidP="00EA41E7">
      <w:pPr>
        <w:pStyle w:val="BodyText"/>
        <w:ind w:left="360"/>
        <w:rPr>
          <w:rFonts w:ascii="Arial" w:hAnsi="Arial" w:cs="Arial"/>
          <w:szCs w:val="22"/>
        </w:rPr>
      </w:pPr>
    </w:p>
    <w:p w:rsidR="00EA41E7" w:rsidRPr="00422AA7" w:rsidRDefault="00EA41E7" w:rsidP="001B2DB5">
      <w:pPr>
        <w:pStyle w:val="BodyText"/>
        <w:numPr>
          <w:ilvl w:val="0"/>
          <w:numId w:val="22"/>
        </w:numPr>
        <w:spacing w:after="120"/>
        <w:rPr>
          <w:rFonts w:ascii="Arial" w:hAnsi="Arial" w:cs="Arial"/>
          <w:b/>
          <w:szCs w:val="22"/>
        </w:rPr>
      </w:pPr>
      <w:r>
        <w:rPr>
          <w:rFonts w:ascii="Arial" w:hAnsi="Arial" w:cs="Arial"/>
          <w:b/>
          <w:szCs w:val="22"/>
        </w:rPr>
        <w:t>By 06/30/</w:t>
      </w:r>
      <w:r w:rsidRPr="00BE682F">
        <w:rPr>
          <w:rFonts w:ascii="Arial" w:hAnsi="Arial" w:cs="Arial"/>
          <w:b/>
          <w:szCs w:val="22"/>
        </w:rPr>
        <w:t>2015</w:t>
      </w:r>
      <w:r>
        <w:rPr>
          <w:rFonts w:ascii="Arial" w:hAnsi="Arial" w:cs="Arial"/>
          <w:b/>
          <w:szCs w:val="22"/>
        </w:rPr>
        <w:t xml:space="preserve">, </w:t>
      </w:r>
      <w:r w:rsidRPr="00422AA7">
        <w:rPr>
          <w:rFonts w:ascii="Arial" w:hAnsi="Arial" w:cs="Arial"/>
          <w:szCs w:val="22"/>
        </w:rPr>
        <w:t>target operating model (three lines of defense, organizational structure, roles and responsibilities) in PowerPoint format</w:t>
      </w:r>
    </w:p>
    <w:p w:rsidR="00EA41E7" w:rsidRPr="00422AA7" w:rsidRDefault="00EA41E7" w:rsidP="001B2DB5">
      <w:pPr>
        <w:pStyle w:val="BodyText"/>
        <w:numPr>
          <w:ilvl w:val="0"/>
          <w:numId w:val="22"/>
        </w:numPr>
        <w:spacing w:after="120"/>
        <w:rPr>
          <w:rFonts w:ascii="Arial" w:hAnsi="Arial" w:cs="Arial"/>
          <w:szCs w:val="22"/>
        </w:rPr>
      </w:pPr>
      <w:r w:rsidRPr="00F659C7">
        <w:rPr>
          <w:rFonts w:ascii="Arial" w:hAnsi="Arial" w:cs="Arial"/>
          <w:b/>
          <w:szCs w:val="22"/>
        </w:rPr>
        <w:t xml:space="preserve">By 07/15/2015, </w:t>
      </w:r>
      <w:r w:rsidRPr="00422AA7">
        <w:rPr>
          <w:rFonts w:ascii="Arial" w:hAnsi="Arial" w:cs="Arial"/>
          <w:szCs w:val="22"/>
        </w:rPr>
        <w:t>governance model in 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By 09</w:t>
      </w:r>
      <w:r w:rsidRPr="005E11A3">
        <w:rPr>
          <w:rFonts w:ascii="Arial" w:hAnsi="Arial" w:cs="Arial"/>
          <w:b/>
          <w:szCs w:val="22"/>
        </w:rPr>
        <w:t>/</w:t>
      </w:r>
      <w:r>
        <w:rPr>
          <w:rFonts w:ascii="Arial" w:hAnsi="Arial" w:cs="Arial"/>
          <w:b/>
          <w:szCs w:val="22"/>
        </w:rPr>
        <w:t>15</w:t>
      </w:r>
      <w:r w:rsidRPr="005E11A3">
        <w:rPr>
          <w:rFonts w:ascii="Arial" w:hAnsi="Arial" w:cs="Arial"/>
          <w:b/>
          <w:szCs w:val="22"/>
        </w:rPr>
        <w:t>/2015</w:t>
      </w:r>
      <w:r>
        <w:rPr>
          <w:rFonts w:ascii="Arial" w:hAnsi="Arial" w:cs="Arial"/>
          <w:b/>
          <w:szCs w:val="22"/>
        </w:rPr>
        <w:t xml:space="preserve">, </w:t>
      </w:r>
      <w:r w:rsidRPr="00422AA7">
        <w:rPr>
          <w:rFonts w:ascii="Arial" w:hAnsi="Arial" w:cs="Arial"/>
          <w:szCs w:val="22"/>
        </w:rPr>
        <w:t>requirements for model roll-out across the subsidiaries in PowerPoint format</w:t>
      </w:r>
    </w:p>
    <w:p w:rsidR="00EA41E7" w:rsidRPr="00422AA7" w:rsidRDefault="00EA41E7" w:rsidP="001B2DB5">
      <w:pPr>
        <w:pStyle w:val="BodyText"/>
        <w:numPr>
          <w:ilvl w:val="0"/>
          <w:numId w:val="22"/>
        </w:numPr>
        <w:spacing w:after="120"/>
        <w:rPr>
          <w:rFonts w:ascii="Arial" w:hAnsi="Arial" w:cs="Arial"/>
          <w:b/>
          <w:szCs w:val="22"/>
        </w:rPr>
      </w:pPr>
      <w:r w:rsidRPr="00F659C7">
        <w:rPr>
          <w:rFonts w:ascii="Arial" w:hAnsi="Arial" w:cs="Arial"/>
          <w:b/>
          <w:szCs w:val="22"/>
        </w:rPr>
        <w:t xml:space="preserve">By </w:t>
      </w:r>
      <w:r>
        <w:rPr>
          <w:rFonts w:ascii="Arial" w:hAnsi="Arial" w:cs="Arial"/>
          <w:b/>
          <w:szCs w:val="22"/>
        </w:rPr>
        <w:t>10</w:t>
      </w:r>
      <w:r w:rsidRPr="00F659C7">
        <w:rPr>
          <w:rFonts w:ascii="Arial" w:hAnsi="Arial" w:cs="Arial"/>
          <w:b/>
          <w:szCs w:val="22"/>
        </w:rPr>
        <w:t>/</w:t>
      </w:r>
      <w:r>
        <w:rPr>
          <w:rFonts w:ascii="Arial" w:hAnsi="Arial" w:cs="Arial"/>
          <w:b/>
          <w:szCs w:val="22"/>
        </w:rPr>
        <w:t>31</w:t>
      </w:r>
      <w:r w:rsidRPr="00F659C7">
        <w:rPr>
          <w:rFonts w:ascii="Arial" w:hAnsi="Arial" w:cs="Arial"/>
          <w:b/>
          <w:szCs w:val="22"/>
        </w:rPr>
        <w:t xml:space="preserve">/2015, </w:t>
      </w:r>
      <w:r w:rsidRPr="00422AA7">
        <w:rPr>
          <w:rFonts w:ascii="Arial" w:hAnsi="Arial" w:cs="Arial"/>
          <w:szCs w:val="22"/>
        </w:rPr>
        <w:t>m</w:t>
      </w:r>
      <w:r>
        <w:rPr>
          <w:rFonts w:ascii="Arial" w:hAnsi="Arial" w:cs="Arial"/>
          <w:szCs w:val="22"/>
        </w:rPr>
        <w:t xml:space="preserve">apping of </w:t>
      </w:r>
      <w:r w:rsidRPr="00422AA7">
        <w:rPr>
          <w:rFonts w:ascii="Arial" w:hAnsi="Arial" w:cs="Arial"/>
          <w:szCs w:val="22"/>
        </w:rPr>
        <w:t>critical processes for MRM in PowerPoint format</w:t>
      </w:r>
    </w:p>
    <w:p w:rsidR="00EA41E7" w:rsidRPr="00422AA7" w:rsidRDefault="00EA41E7" w:rsidP="001B2DB5">
      <w:pPr>
        <w:pStyle w:val="BodyText"/>
        <w:numPr>
          <w:ilvl w:val="0"/>
          <w:numId w:val="22"/>
        </w:numPr>
        <w:spacing w:after="120"/>
        <w:rPr>
          <w:rFonts w:ascii="Arial" w:hAnsi="Arial" w:cs="Arial"/>
          <w:szCs w:val="22"/>
        </w:rPr>
      </w:pPr>
      <w:r w:rsidRPr="005F783B">
        <w:rPr>
          <w:rFonts w:ascii="Arial" w:hAnsi="Arial" w:cs="Arial"/>
          <w:b/>
          <w:szCs w:val="22"/>
        </w:rPr>
        <w:t xml:space="preserve">By </w:t>
      </w:r>
      <w:r>
        <w:rPr>
          <w:rFonts w:ascii="Arial" w:hAnsi="Arial" w:cs="Arial"/>
          <w:b/>
          <w:szCs w:val="22"/>
        </w:rPr>
        <w:t>11/15</w:t>
      </w:r>
      <w:r w:rsidRPr="005F783B">
        <w:rPr>
          <w:rFonts w:ascii="Arial" w:hAnsi="Arial" w:cs="Arial"/>
          <w:b/>
          <w:szCs w:val="22"/>
        </w:rPr>
        <w:t>/2015,</w:t>
      </w:r>
      <w:r>
        <w:rPr>
          <w:rFonts w:ascii="Arial" w:hAnsi="Arial" w:cs="Arial"/>
          <w:b/>
          <w:szCs w:val="22"/>
        </w:rPr>
        <w:t xml:space="preserve"> </w:t>
      </w:r>
      <w:r w:rsidRPr="00422AA7">
        <w:rPr>
          <w:rFonts w:ascii="Arial" w:hAnsi="Arial" w:cs="Arial"/>
          <w:szCs w:val="22"/>
        </w:rPr>
        <w:t>implementation plan for the target operating model in PowerPoint format</w:t>
      </w:r>
    </w:p>
    <w:p w:rsidR="00EA41E7" w:rsidRPr="005F783B" w:rsidRDefault="00EA41E7" w:rsidP="00EA41E7">
      <w:pPr>
        <w:pStyle w:val="BodyText"/>
        <w:rPr>
          <w:rFonts w:ascii="Arial" w:hAnsi="Arial" w:cs="Arial"/>
          <w:szCs w:val="22"/>
        </w:rPr>
      </w:pPr>
    </w:p>
    <w:p w:rsidR="00EA41E7" w:rsidRDefault="00EA41E7" w:rsidP="00A770F8">
      <w:pPr>
        <w:pStyle w:val="BodyText"/>
        <w:rPr>
          <w:rFonts w:ascii="Arial" w:hAnsi="Arial" w:cs="Arial"/>
          <w:szCs w:val="22"/>
          <w:u w:val="single"/>
        </w:rPr>
      </w:pPr>
      <w:r w:rsidRPr="00A770F8">
        <w:rPr>
          <w:rFonts w:ascii="Arial" w:hAnsi="Arial" w:cs="Arial"/>
          <w:szCs w:val="22"/>
          <w:u w:val="single"/>
        </w:rPr>
        <w:t>Model Risk Reporting</w:t>
      </w:r>
    </w:p>
    <w:p w:rsidR="00A770F8" w:rsidRPr="00A770F8" w:rsidRDefault="00A770F8" w:rsidP="00A770F8">
      <w:pPr>
        <w:pStyle w:val="BodyText"/>
        <w:rPr>
          <w:rFonts w:ascii="Arial" w:hAnsi="Arial" w:cs="Arial"/>
          <w:szCs w:val="22"/>
          <w:u w:val="single"/>
        </w:rPr>
      </w:pPr>
    </w:p>
    <w:p w:rsidR="00EA41E7" w:rsidRPr="00422AA7" w:rsidRDefault="00EA41E7" w:rsidP="001B2DB5">
      <w:pPr>
        <w:pStyle w:val="BodyText"/>
        <w:numPr>
          <w:ilvl w:val="0"/>
          <w:numId w:val="22"/>
        </w:numPr>
        <w:spacing w:after="120"/>
        <w:rPr>
          <w:rFonts w:ascii="Arial" w:hAnsi="Arial" w:cs="Arial"/>
          <w:szCs w:val="22"/>
        </w:rPr>
      </w:pPr>
      <w:r w:rsidRPr="005E11A3">
        <w:rPr>
          <w:rFonts w:ascii="Arial" w:hAnsi="Arial" w:cs="Arial"/>
          <w:b/>
          <w:szCs w:val="22"/>
        </w:rPr>
        <w:t xml:space="preserve">By </w:t>
      </w:r>
      <w:r w:rsidR="00E439E2" w:rsidRPr="005E11A3">
        <w:rPr>
          <w:rFonts w:ascii="Arial" w:hAnsi="Arial" w:cs="Arial"/>
          <w:b/>
          <w:szCs w:val="22"/>
        </w:rPr>
        <w:t>0</w:t>
      </w:r>
      <w:r w:rsidR="00E439E2">
        <w:rPr>
          <w:rFonts w:ascii="Arial" w:hAnsi="Arial" w:cs="Arial"/>
          <w:b/>
          <w:szCs w:val="22"/>
        </w:rPr>
        <w:t>7</w:t>
      </w:r>
      <w:r w:rsidRPr="005E11A3">
        <w:rPr>
          <w:rFonts w:ascii="Arial" w:hAnsi="Arial" w:cs="Arial"/>
          <w:b/>
          <w:szCs w:val="22"/>
        </w:rPr>
        <w:t xml:space="preserve">/30/2015, </w:t>
      </w:r>
      <w:r w:rsidRPr="00422AA7">
        <w:rPr>
          <w:rFonts w:ascii="Arial" w:hAnsi="Arial" w:cs="Arial"/>
          <w:szCs w:val="22"/>
        </w:rPr>
        <w:t>MRM reporting templates designed for the Model Risk Management Committee, the Santander U.S. Enterprise Risk Management Committee, and the Board Enterprise Risk Committee (short-term solution) in PowerPoint format</w:t>
      </w:r>
    </w:p>
    <w:p w:rsidR="00EA41E7" w:rsidRPr="00422AA7" w:rsidRDefault="00EA41E7" w:rsidP="001B2DB5">
      <w:pPr>
        <w:pStyle w:val="BodyText"/>
        <w:numPr>
          <w:ilvl w:val="0"/>
          <w:numId w:val="22"/>
        </w:numPr>
        <w:spacing w:after="120"/>
        <w:rPr>
          <w:rFonts w:ascii="Arial" w:hAnsi="Arial" w:cs="Arial"/>
          <w:b/>
          <w:szCs w:val="22"/>
        </w:rPr>
      </w:pPr>
      <w:r w:rsidRPr="005E11A3">
        <w:rPr>
          <w:rFonts w:ascii="Arial" w:hAnsi="Arial" w:cs="Arial"/>
          <w:b/>
          <w:szCs w:val="22"/>
        </w:rPr>
        <w:t>By 0</w:t>
      </w:r>
      <w:r>
        <w:rPr>
          <w:rFonts w:ascii="Arial" w:hAnsi="Arial" w:cs="Arial"/>
          <w:b/>
          <w:szCs w:val="22"/>
        </w:rPr>
        <w:t>8/15</w:t>
      </w:r>
      <w:r w:rsidRPr="005E11A3">
        <w:rPr>
          <w:rFonts w:ascii="Arial" w:hAnsi="Arial" w:cs="Arial"/>
          <w:b/>
          <w:szCs w:val="22"/>
        </w:rPr>
        <w:t xml:space="preserve">/2015, </w:t>
      </w:r>
      <w:r w:rsidRPr="00422AA7">
        <w:rPr>
          <w:rFonts w:ascii="Arial" w:hAnsi="Arial" w:cs="Arial"/>
          <w:szCs w:val="22"/>
        </w:rPr>
        <w:t>requirements for BAU MRM reporting in PowerPoint format</w:t>
      </w:r>
    </w:p>
    <w:p w:rsidR="00EA41E7" w:rsidRPr="00422AA7" w:rsidRDefault="00EA41E7" w:rsidP="001B2DB5">
      <w:pPr>
        <w:pStyle w:val="BodyText"/>
        <w:numPr>
          <w:ilvl w:val="0"/>
          <w:numId w:val="22"/>
        </w:numPr>
        <w:spacing w:after="120"/>
        <w:rPr>
          <w:rFonts w:ascii="Arial" w:hAnsi="Arial" w:cs="Arial"/>
          <w:szCs w:val="22"/>
        </w:rPr>
      </w:pPr>
      <w:r w:rsidRPr="005E11A3">
        <w:rPr>
          <w:rFonts w:ascii="Arial" w:hAnsi="Arial" w:cs="Arial"/>
          <w:b/>
          <w:szCs w:val="22"/>
        </w:rPr>
        <w:t xml:space="preserve">By 09/30/2015, </w:t>
      </w:r>
      <w:r w:rsidRPr="00422AA7">
        <w:rPr>
          <w:rFonts w:ascii="Arial" w:hAnsi="Arial" w:cs="Arial"/>
          <w:szCs w:val="22"/>
        </w:rPr>
        <w:t>assessment of available MRM data landscape in PowerPoint format</w:t>
      </w:r>
    </w:p>
    <w:p w:rsidR="00EA41E7" w:rsidRPr="00422AA7" w:rsidRDefault="00EA41E7" w:rsidP="001B2DB5">
      <w:pPr>
        <w:pStyle w:val="BodyText"/>
        <w:numPr>
          <w:ilvl w:val="0"/>
          <w:numId w:val="22"/>
        </w:numPr>
        <w:spacing w:after="120"/>
        <w:rPr>
          <w:rFonts w:ascii="Arial" w:hAnsi="Arial" w:cs="Arial"/>
          <w:szCs w:val="22"/>
        </w:rPr>
      </w:pPr>
      <w:r w:rsidRPr="00237F5E">
        <w:rPr>
          <w:rFonts w:ascii="Arial" w:hAnsi="Arial" w:cs="Arial"/>
          <w:b/>
          <w:szCs w:val="22"/>
        </w:rPr>
        <w:t xml:space="preserve">By 10/31/2015, </w:t>
      </w:r>
      <w:r w:rsidRPr="00422AA7">
        <w:rPr>
          <w:rFonts w:ascii="Arial" w:hAnsi="Arial" w:cs="Arial"/>
          <w:szCs w:val="22"/>
        </w:rPr>
        <w:t>MRM monitoring metrics aligned to overall Santander U.S. risk appetite in PowerPoint format</w:t>
      </w:r>
    </w:p>
    <w:p w:rsidR="00EA41E7" w:rsidRPr="00422AA7" w:rsidRDefault="00EA41E7" w:rsidP="001B2DB5">
      <w:pPr>
        <w:pStyle w:val="BodyText"/>
        <w:numPr>
          <w:ilvl w:val="0"/>
          <w:numId w:val="22"/>
        </w:numPr>
        <w:spacing w:after="120"/>
        <w:rPr>
          <w:rFonts w:ascii="Arial" w:hAnsi="Arial" w:cs="Arial"/>
          <w:szCs w:val="22"/>
        </w:rPr>
      </w:pPr>
      <w:r w:rsidRPr="005E11A3">
        <w:rPr>
          <w:rFonts w:ascii="Arial" w:hAnsi="Arial" w:cs="Arial"/>
          <w:b/>
          <w:szCs w:val="22"/>
        </w:rPr>
        <w:t>By 11/30/2015</w:t>
      </w:r>
      <w:r>
        <w:rPr>
          <w:rFonts w:ascii="Arial" w:hAnsi="Arial" w:cs="Arial"/>
          <w:b/>
          <w:szCs w:val="22"/>
        </w:rPr>
        <w:t xml:space="preserve">, </w:t>
      </w:r>
      <w:r w:rsidRPr="00422AA7">
        <w:rPr>
          <w:rFonts w:ascii="Arial" w:hAnsi="Arial" w:cs="Arial"/>
          <w:szCs w:val="22"/>
        </w:rPr>
        <w:t>MRM reporting framework (target state) in PowerPoint format</w:t>
      </w:r>
    </w:p>
    <w:p w:rsidR="00EA41E7" w:rsidRDefault="00EA41E7" w:rsidP="00EA41E7">
      <w:pPr>
        <w:pStyle w:val="BodyText"/>
        <w:rPr>
          <w:rFonts w:ascii="Arial" w:hAnsi="Arial" w:cs="Arial"/>
          <w:szCs w:val="22"/>
        </w:rPr>
      </w:pPr>
    </w:p>
    <w:p w:rsidR="00EA41E7" w:rsidRDefault="00EA41E7" w:rsidP="00A770F8">
      <w:pPr>
        <w:pStyle w:val="BodyText"/>
        <w:rPr>
          <w:rFonts w:ascii="Arial" w:hAnsi="Arial" w:cs="Arial"/>
          <w:szCs w:val="22"/>
          <w:u w:val="single"/>
        </w:rPr>
      </w:pPr>
      <w:r w:rsidRPr="00A770F8">
        <w:rPr>
          <w:rFonts w:ascii="Arial" w:hAnsi="Arial" w:cs="Arial"/>
          <w:szCs w:val="22"/>
          <w:u w:val="single"/>
        </w:rPr>
        <w:t xml:space="preserve">MRM Capabilities </w:t>
      </w:r>
    </w:p>
    <w:p w:rsidR="00A770F8" w:rsidRPr="00A770F8" w:rsidRDefault="00A770F8" w:rsidP="00A770F8">
      <w:pPr>
        <w:pStyle w:val="BodyText"/>
        <w:rPr>
          <w:rFonts w:ascii="Arial" w:hAnsi="Arial" w:cs="Arial"/>
          <w:szCs w:val="22"/>
          <w:u w:val="single"/>
        </w:rPr>
      </w:pP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06/30/15, </w:t>
      </w:r>
      <w:r w:rsidRPr="00422AA7">
        <w:rPr>
          <w:rFonts w:ascii="Arial" w:hAnsi="Arial" w:cs="Arial"/>
          <w:szCs w:val="22"/>
        </w:rPr>
        <w:t>working version of Santander U.S. MRM policy, model development standards, model validation standards, model documentation template and model validation  templates in Word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07/31/2015, </w:t>
      </w:r>
      <w:r w:rsidRPr="00422AA7">
        <w:rPr>
          <w:rFonts w:ascii="Arial" w:hAnsi="Arial" w:cs="Arial"/>
          <w:szCs w:val="22"/>
        </w:rPr>
        <w:t>draft Santander U.S. policies, charters, procedures, standards and templates embodying the new MRM framework in Word format</w:t>
      </w:r>
    </w:p>
    <w:p w:rsidR="00EA41E7" w:rsidRPr="00422AA7" w:rsidRDefault="00EA41E7" w:rsidP="001B2DB5">
      <w:pPr>
        <w:pStyle w:val="BodyText"/>
        <w:numPr>
          <w:ilvl w:val="0"/>
          <w:numId w:val="22"/>
        </w:numPr>
        <w:spacing w:after="120"/>
        <w:rPr>
          <w:rFonts w:ascii="Arial" w:hAnsi="Arial" w:cs="Arial"/>
          <w:b/>
          <w:szCs w:val="22"/>
        </w:rPr>
      </w:pPr>
      <w:r>
        <w:rPr>
          <w:rFonts w:ascii="Arial" w:hAnsi="Arial" w:cs="Arial"/>
          <w:b/>
          <w:szCs w:val="22"/>
        </w:rPr>
        <w:t xml:space="preserve">By 07/31/15, </w:t>
      </w:r>
      <w:r w:rsidRPr="00422AA7">
        <w:rPr>
          <w:rFonts w:ascii="Arial" w:hAnsi="Arial" w:cs="Arial"/>
          <w:szCs w:val="22"/>
        </w:rPr>
        <w:t xml:space="preserve">draft Santander U.S.-level risk appetite </w:t>
      </w:r>
      <w:r>
        <w:rPr>
          <w:rFonts w:ascii="Arial" w:hAnsi="Arial" w:cs="Arial"/>
          <w:szCs w:val="22"/>
        </w:rPr>
        <w:t>operational metrics</w:t>
      </w:r>
      <w:r w:rsidRPr="00422AA7">
        <w:rPr>
          <w:rFonts w:ascii="Arial" w:hAnsi="Arial" w:cs="Arial"/>
          <w:szCs w:val="22"/>
        </w:rPr>
        <w:t xml:space="preserve"> for model risk in PowerPoint format</w:t>
      </w:r>
    </w:p>
    <w:p w:rsidR="00EA41E7" w:rsidRDefault="00EA41E7" w:rsidP="00EA41E7">
      <w:pPr>
        <w:pStyle w:val="BodyText"/>
        <w:ind w:left="776"/>
        <w:rPr>
          <w:rFonts w:ascii="Arial" w:hAnsi="Arial" w:cs="Arial"/>
          <w:b/>
          <w:szCs w:val="22"/>
        </w:rPr>
      </w:pPr>
    </w:p>
    <w:p w:rsidR="00EA41E7" w:rsidRPr="00422AA7" w:rsidRDefault="00EA41E7" w:rsidP="001B2DB5">
      <w:pPr>
        <w:pStyle w:val="BodyText"/>
        <w:numPr>
          <w:ilvl w:val="0"/>
          <w:numId w:val="22"/>
        </w:numPr>
        <w:spacing w:after="120"/>
        <w:rPr>
          <w:rFonts w:ascii="Arial" w:hAnsi="Arial" w:cs="Arial"/>
          <w:b/>
          <w:szCs w:val="22"/>
        </w:rPr>
      </w:pPr>
      <w:r>
        <w:rPr>
          <w:rFonts w:ascii="Arial" w:hAnsi="Arial" w:cs="Arial"/>
          <w:b/>
          <w:szCs w:val="22"/>
        </w:rPr>
        <w:t xml:space="preserve">By 08/31/2015, </w:t>
      </w:r>
      <w:r w:rsidRPr="00422AA7">
        <w:rPr>
          <w:rFonts w:ascii="Arial" w:hAnsi="Arial" w:cs="Arial"/>
          <w:szCs w:val="22"/>
        </w:rPr>
        <w:t xml:space="preserve">revised Santander U.S.-level risk appetite </w:t>
      </w:r>
      <w:r>
        <w:rPr>
          <w:rFonts w:ascii="Arial" w:hAnsi="Arial" w:cs="Arial"/>
          <w:szCs w:val="22"/>
        </w:rPr>
        <w:t>operational metrics</w:t>
      </w:r>
      <w:r w:rsidRPr="00422AA7">
        <w:rPr>
          <w:rFonts w:ascii="Arial" w:hAnsi="Arial" w:cs="Arial"/>
          <w:szCs w:val="22"/>
        </w:rPr>
        <w:t xml:space="preserve"> for model risk and policies, charters, procedures, standards, and templates based on feedback from key stakeholders ready for review by the required governance committees in Word and 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11/15/2015, </w:t>
      </w:r>
      <w:r w:rsidRPr="00422AA7">
        <w:rPr>
          <w:rFonts w:ascii="Arial" w:hAnsi="Arial" w:cs="Arial"/>
          <w:szCs w:val="22"/>
        </w:rPr>
        <w:t>finalized policies, charters, procedures, standards, and templates for Santander U.S. subsidiaries in Word format</w:t>
      </w:r>
    </w:p>
    <w:p w:rsidR="00EA41E7" w:rsidRPr="00043B75" w:rsidRDefault="00EA41E7" w:rsidP="00EA41E7">
      <w:pPr>
        <w:rPr>
          <w:rFonts w:ascii="Arial" w:hAnsi="Arial" w:cs="Arial"/>
          <w:szCs w:val="22"/>
        </w:rPr>
      </w:pPr>
    </w:p>
    <w:p w:rsidR="00EA41E7" w:rsidRDefault="00EA41E7" w:rsidP="00A770F8">
      <w:pPr>
        <w:pStyle w:val="BodyText"/>
        <w:rPr>
          <w:rFonts w:ascii="Arial" w:hAnsi="Arial" w:cs="Arial"/>
          <w:szCs w:val="22"/>
          <w:u w:val="single"/>
        </w:rPr>
      </w:pPr>
      <w:r w:rsidRPr="00A770F8">
        <w:rPr>
          <w:rFonts w:ascii="Arial" w:hAnsi="Arial" w:cs="Arial"/>
          <w:szCs w:val="22"/>
          <w:u w:val="single"/>
        </w:rPr>
        <w:t xml:space="preserve">MRM Training </w:t>
      </w:r>
    </w:p>
    <w:p w:rsidR="00A770F8" w:rsidRPr="00A770F8" w:rsidRDefault="00A770F8" w:rsidP="00A770F8">
      <w:pPr>
        <w:pStyle w:val="BodyText"/>
        <w:rPr>
          <w:rFonts w:ascii="Arial" w:hAnsi="Arial" w:cs="Arial"/>
          <w:szCs w:val="22"/>
          <w:u w:val="single"/>
        </w:rPr>
      </w:pPr>
    </w:p>
    <w:p w:rsidR="00EA41E7" w:rsidRPr="00422AA7" w:rsidRDefault="00EA41E7" w:rsidP="001B2DB5">
      <w:pPr>
        <w:pStyle w:val="BodyText"/>
        <w:numPr>
          <w:ilvl w:val="0"/>
          <w:numId w:val="22"/>
        </w:numPr>
        <w:spacing w:after="120"/>
        <w:rPr>
          <w:rFonts w:ascii="Arial" w:hAnsi="Arial" w:cs="Arial"/>
          <w:b/>
          <w:szCs w:val="22"/>
        </w:rPr>
      </w:pPr>
      <w:r>
        <w:rPr>
          <w:rFonts w:ascii="Arial" w:hAnsi="Arial" w:cs="Arial"/>
          <w:b/>
          <w:szCs w:val="22"/>
        </w:rPr>
        <w:t xml:space="preserve">By 07/31/2015, </w:t>
      </w:r>
      <w:r w:rsidRPr="00422AA7">
        <w:rPr>
          <w:rFonts w:ascii="Arial" w:hAnsi="Arial" w:cs="Arial"/>
          <w:szCs w:val="22"/>
        </w:rPr>
        <w:t>SR11-7 training material and trainings in 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09/15/2015, </w:t>
      </w:r>
      <w:r w:rsidRPr="00422AA7">
        <w:rPr>
          <w:rFonts w:ascii="Arial" w:hAnsi="Arial" w:cs="Arial"/>
          <w:szCs w:val="22"/>
        </w:rPr>
        <w:t>educational material for the new MRM framework in PowerPoint format</w:t>
      </w:r>
    </w:p>
    <w:p w:rsidR="00EA41E7" w:rsidRPr="00422AA7" w:rsidRDefault="00EA41E7" w:rsidP="001B2DB5">
      <w:pPr>
        <w:pStyle w:val="BodyText"/>
        <w:numPr>
          <w:ilvl w:val="0"/>
          <w:numId w:val="22"/>
        </w:numPr>
        <w:spacing w:after="120"/>
        <w:rPr>
          <w:rFonts w:ascii="Arial" w:hAnsi="Arial" w:cs="Arial"/>
          <w:b/>
          <w:szCs w:val="22"/>
        </w:rPr>
      </w:pPr>
      <w:r>
        <w:rPr>
          <w:rFonts w:ascii="Arial" w:hAnsi="Arial" w:cs="Arial"/>
          <w:b/>
          <w:szCs w:val="22"/>
        </w:rPr>
        <w:t xml:space="preserve">By 10/31/2015, </w:t>
      </w:r>
      <w:r w:rsidRPr="00422AA7">
        <w:rPr>
          <w:rFonts w:ascii="Arial" w:hAnsi="Arial" w:cs="Arial"/>
          <w:szCs w:val="22"/>
        </w:rPr>
        <w:t>educational sessions with key stakeholders across the bank on the new MRM framework in 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11/15/2015, </w:t>
      </w:r>
      <w:r w:rsidRPr="00422AA7">
        <w:rPr>
          <w:rFonts w:ascii="Arial" w:hAnsi="Arial" w:cs="Arial"/>
          <w:szCs w:val="22"/>
        </w:rPr>
        <w:t>training material across components of the MRM framework in 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12/31/2015, </w:t>
      </w:r>
      <w:r w:rsidRPr="00422AA7">
        <w:rPr>
          <w:rFonts w:ascii="Arial" w:hAnsi="Arial" w:cs="Arial"/>
          <w:szCs w:val="22"/>
        </w:rPr>
        <w:t>train-the-trainer sessions and preparation for broad roll-out of trainings</w:t>
      </w:r>
    </w:p>
    <w:p w:rsidR="00EA41E7" w:rsidRDefault="00EA41E7" w:rsidP="00EA41E7">
      <w:pPr>
        <w:pStyle w:val="BodyText"/>
        <w:rPr>
          <w:rFonts w:ascii="Arial" w:hAnsi="Arial" w:cs="Arial"/>
          <w:b/>
          <w:szCs w:val="22"/>
        </w:rPr>
      </w:pPr>
    </w:p>
    <w:p w:rsidR="00EA41E7" w:rsidRPr="00A770F8" w:rsidRDefault="00EA41E7" w:rsidP="00A770F8">
      <w:pPr>
        <w:pStyle w:val="BodyText"/>
        <w:rPr>
          <w:rFonts w:ascii="Arial" w:hAnsi="Arial" w:cs="Arial"/>
          <w:szCs w:val="22"/>
          <w:u w:val="single"/>
        </w:rPr>
      </w:pPr>
      <w:r w:rsidRPr="00A770F8">
        <w:rPr>
          <w:rFonts w:ascii="Arial" w:hAnsi="Arial" w:cs="Arial"/>
          <w:szCs w:val="22"/>
          <w:u w:val="single"/>
        </w:rPr>
        <w:t>MRM staffing and leadership</w:t>
      </w:r>
    </w:p>
    <w:p w:rsidR="00A770F8" w:rsidRPr="00EF466E" w:rsidRDefault="00A770F8" w:rsidP="00A770F8">
      <w:pPr>
        <w:pStyle w:val="BodyText"/>
        <w:rPr>
          <w:rFonts w:ascii="Arial" w:hAnsi="Arial" w:cs="Arial"/>
          <w:szCs w:val="22"/>
        </w:rPr>
      </w:pP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10/15/2015, </w:t>
      </w:r>
      <w:r w:rsidRPr="00422AA7">
        <w:rPr>
          <w:rFonts w:ascii="Arial" w:hAnsi="Arial" w:cs="Arial"/>
          <w:szCs w:val="22"/>
        </w:rPr>
        <w:t>staffing needs for the new MRM operating model in 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11/15/2015, </w:t>
      </w:r>
      <w:r w:rsidRPr="00422AA7">
        <w:rPr>
          <w:rFonts w:ascii="Arial" w:hAnsi="Arial" w:cs="Arial"/>
          <w:szCs w:val="22"/>
        </w:rPr>
        <w:t>material and process for talent and staff assessment across the three lines of defense for MRM in PowerPoint format</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01/15/16, </w:t>
      </w:r>
      <w:r w:rsidRPr="00422AA7">
        <w:rPr>
          <w:rFonts w:ascii="Arial" w:hAnsi="Arial" w:cs="Arial"/>
          <w:szCs w:val="22"/>
        </w:rPr>
        <w:t>execution support for talent and staff assessment across the three lines of defense for MRM across Santander U.S. and its subsidiaries</w:t>
      </w:r>
    </w:p>
    <w:p w:rsidR="00EA41E7" w:rsidRPr="00422AA7"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01/31/16, </w:t>
      </w:r>
      <w:r w:rsidRPr="00422AA7">
        <w:rPr>
          <w:rFonts w:ascii="Arial" w:hAnsi="Arial" w:cs="Arial"/>
          <w:szCs w:val="22"/>
        </w:rPr>
        <w:t>talent and staffing gaps across the three lines of defense for MRM in PowerPoint format</w:t>
      </w:r>
    </w:p>
    <w:p w:rsidR="00EA41E7" w:rsidRPr="00422AA7" w:rsidRDefault="00EA41E7" w:rsidP="001B2DB5">
      <w:pPr>
        <w:pStyle w:val="BodyText"/>
        <w:numPr>
          <w:ilvl w:val="0"/>
          <w:numId w:val="22"/>
        </w:numPr>
        <w:spacing w:after="120"/>
        <w:rPr>
          <w:rFonts w:ascii="Arial" w:hAnsi="Arial" w:cs="Arial"/>
          <w:szCs w:val="22"/>
        </w:rPr>
      </w:pPr>
      <w:r w:rsidRPr="00334CE8">
        <w:rPr>
          <w:rFonts w:ascii="Arial" w:hAnsi="Arial" w:cs="Arial"/>
          <w:b/>
          <w:szCs w:val="22"/>
        </w:rPr>
        <w:t>By 0</w:t>
      </w:r>
      <w:r>
        <w:rPr>
          <w:rFonts w:ascii="Arial" w:hAnsi="Arial" w:cs="Arial"/>
          <w:b/>
          <w:szCs w:val="22"/>
        </w:rPr>
        <w:t>2</w:t>
      </w:r>
      <w:r w:rsidRPr="00334CE8">
        <w:rPr>
          <w:rFonts w:ascii="Arial" w:hAnsi="Arial" w:cs="Arial"/>
          <w:b/>
          <w:szCs w:val="22"/>
        </w:rPr>
        <w:t>/</w:t>
      </w:r>
      <w:r>
        <w:rPr>
          <w:rFonts w:ascii="Arial" w:hAnsi="Arial" w:cs="Arial"/>
          <w:b/>
          <w:szCs w:val="22"/>
        </w:rPr>
        <w:t>15</w:t>
      </w:r>
      <w:r w:rsidRPr="00334CE8">
        <w:rPr>
          <w:rFonts w:ascii="Arial" w:hAnsi="Arial" w:cs="Arial"/>
          <w:b/>
          <w:szCs w:val="22"/>
        </w:rPr>
        <w:t xml:space="preserve">/16, </w:t>
      </w:r>
      <w:r w:rsidRPr="00422AA7">
        <w:rPr>
          <w:rFonts w:ascii="Arial" w:hAnsi="Arial" w:cs="Arial"/>
          <w:szCs w:val="22"/>
        </w:rPr>
        <w:t>staffing/hiring/training/retention strategy and plan in PowerPoint format</w:t>
      </w:r>
    </w:p>
    <w:p w:rsidR="00EA41E7" w:rsidRDefault="00EA41E7" w:rsidP="00EA41E7">
      <w:pPr>
        <w:pStyle w:val="BodyText"/>
        <w:tabs>
          <w:tab w:val="left" w:pos="360"/>
        </w:tabs>
        <w:jc w:val="both"/>
        <w:rPr>
          <w:rFonts w:ascii="Arial" w:hAnsi="Arial" w:cs="Arial"/>
          <w:szCs w:val="22"/>
        </w:rPr>
      </w:pPr>
    </w:p>
    <w:p w:rsidR="00EA41E7" w:rsidRDefault="00EA41E7" w:rsidP="00EA41E7">
      <w:pPr>
        <w:pStyle w:val="BodyText"/>
        <w:tabs>
          <w:tab w:val="left" w:pos="360"/>
        </w:tabs>
        <w:jc w:val="both"/>
        <w:rPr>
          <w:rFonts w:ascii="Arial" w:hAnsi="Arial" w:cs="Arial"/>
          <w:szCs w:val="22"/>
        </w:rPr>
      </w:pPr>
    </w:p>
    <w:p w:rsidR="00EA41E7" w:rsidRPr="00A770F8" w:rsidRDefault="00A770F8" w:rsidP="001B2DB5">
      <w:pPr>
        <w:pStyle w:val="ListParagraph"/>
        <w:numPr>
          <w:ilvl w:val="2"/>
          <w:numId w:val="19"/>
        </w:numPr>
        <w:rPr>
          <w:rFonts w:ascii="Arial" w:hAnsi="Arial" w:cs="Arial"/>
          <w:b/>
          <w:szCs w:val="22"/>
        </w:rPr>
      </w:pPr>
      <w:r>
        <w:rPr>
          <w:rFonts w:ascii="Arial" w:hAnsi="Arial" w:cs="Arial"/>
          <w:b/>
          <w:szCs w:val="22"/>
        </w:rPr>
        <w:t>Operational Risk Management</w:t>
      </w:r>
    </w:p>
    <w:p w:rsidR="00EA41E7" w:rsidRPr="00D041AC" w:rsidRDefault="00EA41E7" w:rsidP="00EA41E7">
      <w:pPr>
        <w:ind w:left="360"/>
        <w:rPr>
          <w:rFonts w:ascii="Arial" w:hAnsi="Arial" w:cs="Arial"/>
          <w:b/>
          <w:szCs w:val="22"/>
        </w:rPr>
      </w:pPr>
    </w:p>
    <w:p w:rsidR="00EA41E7" w:rsidRDefault="00EA41E7" w:rsidP="00EA41E7">
      <w:pPr>
        <w:pStyle w:val="BodyText"/>
        <w:rPr>
          <w:rFonts w:ascii="Arial" w:hAnsi="Arial" w:cs="Arial"/>
          <w:szCs w:val="22"/>
        </w:rPr>
      </w:pPr>
      <w:r>
        <w:rPr>
          <w:rFonts w:ascii="Arial" w:hAnsi="Arial" w:cs="Arial"/>
          <w:szCs w:val="22"/>
        </w:rPr>
        <w:t>The aim of the</w:t>
      </w:r>
      <w:r w:rsidRPr="00092EA1">
        <w:rPr>
          <w:rFonts w:ascii="Arial" w:hAnsi="Arial" w:cs="Arial"/>
          <w:szCs w:val="22"/>
        </w:rPr>
        <w:t xml:space="preserve"> Operational Risk horizon</w:t>
      </w:r>
      <w:r>
        <w:rPr>
          <w:rFonts w:ascii="Arial" w:hAnsi="Arial" w:cs="Arial"/>
          <w:szCs w:val="22"/>
        </w:rPr>
        <w:t xml:space="preserve">tal is to address the foundational </w:t>
      </w:r>
      <w:r w:rsidRPr="00092EA1">
        <w:rPr>
          <w:rFonts w:ascii="Arial" w:hAnsi="Arial" w:cs="Arial"/>
          <w:szCs w:val="22"/>
        </w:rPr>
        <w:t xml:space="preserve">elements within each of the “four pillars” of the </w:t>
      </w:r>
      <w:r>
        <w:rPr>
          <w:rFonts w:ascii="Arial" w:hAnsi="Arial" w:cs="Arial"/>
          <w:szCs w:val="22"/>
        </w:rPr>
        <w:t>Santander U.S.</w:t>
      </w:r>
      <w:r w:rsidRPr="00092EA1">
        <w:rPr>
          <w:rFonts w:ascii="Arial" w:hAnsi="Arial" w:cs="Arial"/>
          <w:szCs w:val="22"/>
        </w:rPr>
        <w:t xml:space="preserve"> Operationa</w:t>
      </w:r>
      <w:r>
        <w:rPr>
          <w:rFonts w:ascii="Arial" w:hAnsi="Arial" w:cs="Arial"/>
          <w:szCs w:val="22"/>
        </w:rPr>
        <w:t xml:space="preserve">l Risk Management organization: </w:t>
      </w:r>
      <w:r w:rsidRPr="00092EA1">
        <w:rPr>
          <w:rFonts w:ascii="Arial" w:hAnsi="Arial" w:cs="Arial"/>
          <w:szCs w:val="22"/>
        </w:rPr>
        <w:t>Operational</w:t>
      </w:r>
      <w:r>
        <w:rPr>
          <w:rFonts w:ascii="Arial" w:hAnsi="Arial" w:cs="Arial"/>
          <w:szCs w:val="22"/>
        </w:rPr>
        <w:t xml:space="preserve"> </w:t>
      </w:r>
      <w:r w:rsidRPr="00092EA1">
        <w:rPr>
          <w:rFonts w:ascii="Arial" w:hAnsi="Arial" w:cs="Arial"/>
          <w:szCs w:val="22"/>
        </w:rPr>
        <w:t>Risk Management (ORM); Information Risk Management (IRM); Vendor Risk Management (VRM); and Business</w:t>
      </w:r>
      <w:r>
        <w:rPr>
          <w:rFonts w:ascii="Arial" w:hAnsi="Arial" w:cs="Arial"/>
          <w:szCs w:val="22"/>
        </w:rPr>
        <w:t xml:space="preserve"> </w:t>
      </w:r>
      <w:r w:rsidRPr="00092EA1">
        <w:rPr>
          <w:rFonts w:ascii="Arial" w:hAnsi="Arial" w:cs="Arial"/>
          <w:szCs w:val="22"/>
        </w:rPr>
        <w:t>Continuity Management (BCM). To align with the Risk Transformation horizontal, the Operational Risk horizontal</w:t>
      </w:r>
      <w:r>
        <w:rPr>
          <w:rFonts w:ascii="Arial" w:hAnsi="Arial" w:cs="Arial"/>
          <w:szCs w:val="22"/>
        </w:rPr>
        <w:t xml:space="preserve"> has</w:t>
      </w:r>
      <w:r w:rsidRPr="00092EA1">
        <w:rPr>
          <w:rFonts w:ascii="Arial" w:hAnsi="Arial" w:cs="Arial"/>
          <w:szCs w:val="22"/>
        </w:rPr>
        <w:t xml:space="preserve"> structure</w:t>
      </w:r>
      <w:r>
        <w:rPr>
          <w:rFonts w:ascii="Arial" w:hAnsi="Arial" w:cs="Arial"/>
          <w:szCs w:val="22"/>
        </w:rPr>
        <w:t>d</w:t>
      </w:r>
      <w:r w:rsidRPr="00092EA1">
        <w:rPr>
          <w:rFonts w:ascii="Arial" w:hAnsi="Arial" w:cs="Arial"/>
          <w:szCs w:val="22"/>
        </w:rPr>
        <w:t xml:space="preserve"> its overall efforts using the following workstreams: </w:t>
      </w:r>
    </w:p>
    <w:p w:rsidR="00A770F8" w:rsidRDefault="00A770F8" w:rsidP="00EA41E7">
      <w:pPr>
        <w:pStyle w:val="BodyText"/>
        <w:rPr>
          <w:rFonts w:ascii="Arial" w:hAnsi="Arial" w:cs="Arial"/>
          <w:szCs w:val="22"/>
        </w:rPr>
      </w:pPr>
    </w:p>
    <w:p w:rsidR="00EA41E7" w:rsidRDefault="00EA41E7" w:rsidP="001B2DB5">
      <w:pPr>
        <w:pStyle w:val="BodyText"/>
        <w:numPr>
          <w:ilvl w:val="0"/>
          <w:numId w:val="36"/>
        </w:numPr>
        <w:spacing w:after="120"/>
        <w:rPr>
          <w:rFonts w:ascii="Arial" w:hAnsi="Arial" w:cs="Arial"/>
          <w:szCs w:val="22"/>
        </w:rPr>
      </w:pPr>
      <w:r>
        <w:rPr>
          <w:rFonts w:ascii="Arial" w:hAnsi="Arial" w:cs="Arial"/>
          <w:szCs w:val="22"/>
        </w:rPr>
        <w:t>Governance &amp; Organization</w:t>
      </w:r>
    </w:p>
    <w:p w:rsidR="00EA41E7" w:rsidRDefault="00EA41E7" w:rsidP="001B2DB5">
      <w:pPr>
        <w:pStyle w:val="BodyText"/>
        <w:numPr>
          <w:ilvl w:val="1"/>
          <w:numId w:val="36"/>
        </w:numPr>
        <w:spacing w:after="120"/>
        <w:rPr>
          <w:rFonts w:ascii="Arial" w:hAnsi="Arial" w:cs="Arial"/>
          <w:szCs w:val="22"/>
        </w:rPr>
      </w:pPr>
      <w:r>
        <w:rPr>
          <w:rFonts w:ascii="Arial" w:hAnsi="Arial" w:cs="Arial"/>
          <w:szCs w:val="22"/>
        </w:rPr>
        <w:t>Target operating model</w:t>
      </w:r>
    </w:p>
    <w:p w:rsidR="00EA41E7" w:rsidRDefault="00EA41E7" w:rsidP="001B2DB5">
      <w:pPr>
        <w:pStyle w:val="BodyText"/>
        <w:numPr>
          <w:ilvl w:val="1"/>
          <w:numId w:val="36"/>
        </w:numPr>
        <w:spacing w:after="120"/>
        <w:rPr>
          <w:rFonts w:ascii="Arial" w:hAnsi="Arial" w:cs="Arial"/>
          <w:szCs w:val="22"/>
        </w:rPr>
      </w:pPr>
      <w:r w:rsidRPr="005C43E3">
        <w:rPr>
          <w:rFonts w:ascii="Arial" w:hAnsi="Arial" w:cs="Arial"/>
          <w:szCs w:val="22"/>
        </w:rPr>
        <w:t xml:space="preserve">Staffing and transition planning </w:t>
      </w:r>
    </w:p>
    <w:p w:rsidR="00EA41E7" w:rsidRDefault="00EA41E7" w:rsidP="001B2DB5">
      <w:pPr>
        <w:pStyle w:val="BodyText"/>
        <w:numPr>
          <w:ilvl w:val="0"/>
          <w:numId w:val="36"/>
        </w:numPr>
        <w:spacing w:after="120"/>
        <w:rPr>
          <w:rFonts w:ascii="Arial" w:hAnsi="Arial" w:cs="Arial"/>
          <w:szCs w:val="22"/>
        </w:rPr>
      </w:pPr>
      <w:r w:rsidRPr="00092EA1">
        <w:rPr>
          <w:rFonts w:ascii="Arial" w:hAnsi="Arial" w:cs="Arial"/>
          <w:szCs w:val="22"/>
        </w:rPr>
        <w:t>Ris</w:t>
      </w:r>
      <w:r>
        <w:rPr>
          <w:rFonts w:ascii="Arial" w:hAnsi="Arial" w:cs="Arial"/>
          <w:szCs w:val="22"/>
        </w:rPr>
        <w:t>k Identification &amp; Measurement</w:t>
      </w:r>
    </w:p>
    <w:p w:rsidR="00EA41E7" w:rsidRDefault="00EA41E7" w:rsidP="001B2DB5">
      <w:pPr>
        <w:pStyle w:val="BodyText"/>
        <w:numPr>
          <w:ilvl w:val="1"/>
          <w:numId w:val="36"/>
        </w:numPr>
        <w:spacing w:after="120"/>
        <w:rPr>
          <w:rFonts w:ascii="Arial" w:hAnsi="Arial" w:cs="Arial"/>
          <w:szCs w:val="22"/>
        </w:rPr>
      </w:pPr>
      <w:r w:rsidRPr="00092EA1">
        <w:rPr>
          <w:rFonts w:ascii="Arial" w:hAnsi="Arial" w:cs="Arial"/>
          <w:szCs w:val="22"/>
        </w:rPr>
        <w:t>Issue ID and loss data capture</w:t>
      </w:r>
    </w:p>
    <w:p w:rsidR="00EA41E7" w:rsidRDefault="00EA41E7" w:rsidP="001B2DB5">
      <w:pPr>
        <w:pStyle w:val="BodyText"/>
        <w:numPr>
          <w:ilvl w:val="1"/>
          <w:numId w:val="36"/>
        </w:numPr>
        <w:spacing w:after="120"/>
        <w:rPr>
          <w:rFonts w:ascii="Arial" w:hAnsi="Arial" w:cs="Arial"/>
          <w:szCs w:val="22"/>
        </w:rPr>
      </w:pPr>
      <w:r w:rsidRPr="00092EA1">
        <w:rPr>
          <w:rFonts w:ascii="Arial" w:hAnsi="Arial" w:cs="Arial"/>
          <w:szCs w:val="22"/>
        </w:rPr>
        <w:t>Material event escalation</w:t>
      </w:r>
    </w:p>
    <w:p w:rsidR="00EA41E7" w:rsidRDefault="00EA41E7" w:rsidP="001B2DB5">
      <w:pPr>
        <w:pStyle w:val="BodyText"/>
        <w:numPr>
          <w:ilvl w:val="1"/>
          <w:numId w:val="36"/>
        </w:numPr>
        <w:spacing w:after="120"/>
        <w:rPr>
          <w:rFonts w:ascii="Arial" w:hAnsi="Arial" w:cs="Arial"/>
          <w:szCs w:val="22"/>
        </w:rPr>
      </w:pPr>
      <w:r w:rsidRPr="00092EA1">
        <w:rPr>
          <w:rFonts w:ascii="Arial" w:hAnsi="Arial" w:cs="Arial"/>
          <w:szCs w:val="22"/>
        </w:rPr>
        <w:t>RCSA tools and processes</w:t>
      </w:r>
    </w:p>
    <w:p w:rsidR="00EA41E7" w:rsidRDefault="00EA41E7" w:rsidP="001B2DB5">
      <w:pPr>
        <w:pStyle w:val="BodyText"/>
        <w:numPr>
          <w:ilvl w:val="1"/>
          <w:numId w:val="36"/>
        </w:numPr>
        <w:spacing w:after="120"/>
        <w:rPr>
          <w:rFonts w:ascii="Arial" w:hAnsi="Arial" w:cs="Arial"/>
          <w:szCs w:val="22"/>
        </w:rPr>
      </w:pPr>
      <w:r w:rsidRPr="00092EA1">
        <w:rPr>
          <w:rFonts w:ascii="Arial" w:hAnsi="Arial" w:cs="Arial"/>
          <w:szCs w:val="22"/>
        </w:rPr>
        <w:t>Scenario analysis</w:t>
      </w:r>
    </w:p>
    <w:p w:rsidR="00EA41E7" w:rsidRDefault="00EA41E7" w:rsidP="001B2DB5">
      <w:pPr>
        <w:pStyle w:val="BodyText"/>
        <w:numPr>
          <w:ilvl w:val="1"/>
          <w:numId w:val="36"/>
        </w:numPr>
        <w:spacing w:after="120"/>
        <w:rPr>
          <w:rFonts w:ascii="Arial" w:hAnsi="Arial" w:cs="Arial"/>
          <w:szCs w:val="22"/>
        </w:rPr>
      </w:pPr>
      <w:r w:rsidRPr="00092EA1">
        <w:rPr>
          <w:rFonts w:ascii="Arial" w:hAnsi="Arial" w:cs="Arial"/>
          <w:szCs w:val="22"/>
        </w:rPr>
        <w:t>VRM, IRM, and BCM tools and processes</w:t>
      </w:r>
    </w:p>
    <w:p w:rsidR="00EA41E7" w:rsidRDefault="00EA41E7" w:rsidP="001B2DB5">
      <w:pPr>
        <w:pStyle w:val="BodyText"/>
        <w:numPr>
          <w:ilvl w:val="1"/>
          <w:numId w:val="36"/>
        </w:numPr>
        <w:spacing w:after="120"/>
        <w:rPr>
          <w:rFonts w:ascii="Arial" w:hAnsi="Arial" w:cs="Arial"/>
          <w:szCs w:val="22"/>
        </w:rPr>
      </w:pPr>
      <w:r w:rsidRPr="00092EA1">
        <w:rPr>
          <w:rFonts w:ascii="Arial" w:hAnsi="Arial" w:cs="Arial"/>
          <w:szCs w:val="22"/>
        </w:rPr>
        <w:t>Operational Risk loss forecasting</w:t>
      </w:r>
    </w:p>
    <w:p w:rsidR="00EA41E7" w:rsidRDefault="00EA41E7" w:rsidP="001B2DB5">
      <w:pPr>
        <w:pStyle w:val="BodyText"/>
        <w:numPr>
          <w:ilvl w:val="0"/>
          <w:numId w:val="36"/>
        </w:numPr>
        <w:spacing w:after="120"/>
        <w:rPr>
          <w:rFonts w:ascii="Arial" w:hAnsi="Arial" w:cs="Arial"/>
          <w:szCs w:val="22"/>
        </w:rPr>
      </w:pPr>
      <w:r>
        <w:rPr>
          <w:rFonts w:ascii="Arial" w:hAnsi="Arial" w:cs="Arial"/>
          <w:szCs w:val="22"/>
        </w:rPr>
        <w:lastRenderedPageBreak/>
        <w:t>Risk Management</w:t>
      </w:r>
    </w:p>
    <w:p w:rsidR="00EA41E7" w:rsidRDefault="00EA41E7" w:rsidP="001B2DB5">
      <w:pPr>
        <w:pStyle w:val="BodyText"/>
        <w:numPr>
          <w:ilvl w:val="1"/>
          <w:numId w:val="36"/>
        </w:numPr>
        <w:spacing w:after="120"/>
        <w:rPr>
          <w:rFonts w:ascii="Arial" w:hAnsi="Arial" w:cs="Arial"/>
          <w:szCs w:val="22"/>
        </w:rPr>
      </w:pPr>
      <w:r>
        <w:rPr>
          <w:rFonts w:ascii="Arial" w:hAnsi="Arial" w:cs="Arial"/>
          <w:szCs w:val="22"/>
        </w:rPr>
        <w:t>Operational metrics for ORM risk appetite metrics</w:t>
      </w:r>
      <w:r w:rsidRPr="00092EA1">
        <w:rPr>
          <w:rFonts w:ascii="Arial" w:hAnsi="Arial" w:cs="Arial"/>
          <w:szCs w:val="22"/>
        </w:rPr>
        <w:t xml:space="preserve"> and internal reporting</w:t>
      </w:r>
      <w:r>
        <w:rPr>
          <w:rFonts w:ascii="Arial" w:hAnsi="Arial" w:cs="Arial"/>
          <w:szCs w:val="22"/>
        </w:rPr>
        <w:t xml:space="preserve"> </w:t>
      </w:r>
    </w:p>
    <w:p w:rsidR="00EA41E7" w:rsidRDefault="00EA41E7" w:rsidP="001B2DB5">
      <w:pPr>
        <w:pStyle w:val="BodyText"/>
        <w:numPr>
          <w:ilvl w:val="0"/>
          <w:numId w:val="36"/>
        </w:numPr>
        <w:spacing w:after="120"/>
        <w:rPr>
          <w:rFonts w:ascii="Arial" w:hAnsi="Arial" w:cs="Arial"/>
          <w:szCs w:val="22"/>
        </w:rPr>
      </w:pPr>
      <w:r w:rsidRPr="00092EA1">
        <w:rPr>
          <w:rFonts w:ascii="Arial" w:hAnsi="Arial" w:cs="Arial"/>
          <w:szCs w:val="22"/>
        </w:rPr>
        <w:t>Risk Monitoring</w:t>
      </w:r>
    </w:p>
    <w:p w:rsidR="00EA41E7" w:rsidRDefault="00EA41E7" w:rsidP="001B2DB5">
      <w:pPr>
        <w:pStyle w:val="BodyText"/>
        <w:numPr>
          <w:ilvl w:val="1"/>
          <w:numId w:val="36"/>
        </w:numPr>
        <w:spacing w:after="120"/>
        <w:rPr>
          <w:rFonts w:ascii="Arial" w:hAnsi="Arial" w:cs="Arial"/>
          <w:szCs w:val="22"/>
        </w:rPr>
      </w:pPr>
      <w:r w:rsidRPr="00092EA1">
        <w:rPr>
          <w:rFonts w:ascii="Arial" w:hAnsi="Arial" w:cs="Arial"/>
          <w:szCs w:val="22"/>
        </w:rPr>
        <w:t>External OR Y-14Q reporting</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To successfully implement the year 1 priorities for Operational Risk Management, the Consultant proposes to provide target</w:t>
      </w:r>
      <w:r w:rsidR="00EE5E84">
        <w:rPr>
          <w:rFonts w:ascii="Arial" w:hAnsi="Arial" w:cs="Arial"/>
          <w:szCs w:val="22"/>
        </w:rPr>
        <w:t>ed</w:t>
      </w:r>
      <w:r>
        <w:rPr>
          <w:rFonts w:ascii="Arial" w:hAnsi="Arial" w:cs="Arial"/>
          <w:szCs w:val="22"/>
        </w:rPr>
        <w:t xml:space="preserve"> execution support for the Governance &amp; Organization workstream. Additionally, the Consultant proposes to act as a review and challenge board across all Operational Risk workstreams to </w:t>
      </w:r>
      <w:r w:rsidR="001B675D">
        <w:rPr>
          <w:rFonts w:ascii="Arial" w:hAnsi="Arial" w:cs="Arial"/>
          <w:szCs w:val="22"/>
        </w:rPr>
        <w:t xml:space="preserve">provide input on </w:t>
      </w:r>
      <w:r>
        <w:rPr>
          <w:rFonts w:ascii="Arial" w:hAnsi="Arial" w:cs="Arial"/>
          <w:szCs w:val="22"/>
        </w:rPr>
        <w:t xml:space="preserve">adequacy and quality of deliverables produced. </w:t>
      </w:r>
    </w:p>
    <w:p w:rsidR="007F6B45" w:rsidRDefault="007F6B45"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Consultant will work in close coordination with the Operational Risk Management team and the Operational Risk Management PMO to ensure that all deliverables are fully aligned with Santander U.S. needs and priorities.</w:t>
      </w:r>
    </w:p>
    <w:p w:rsidR="007F6B45" w:rsidRDefault="007F6B45"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 xml:space="preserve">The following paragraphs describe the Consultant’s key tasks and deliverables for the proposed approach. </w:t>
      </w:r>
    </w:p>
    <w:p w:rsidR="00EA41E7" w:rsidRDefault="00EA41E7" w:rsidP="00EA41E7">
      <w:pPr>
        <w:pStyle w:val="BodyText"/>
        <w:rPr>
          <w:rFonts w:ascii="Arial" w:hAnsi="Arial" w:cs="Arial"/>
          <w:szCs w:val="22"/>
        </w:rPr>
      </w:pPr>
    </w:p>
    <w:p w:rsidR="00EA41E7" w:rsidRDefault="00EA41E7" w:rsidP="00EA41E7">
      <w:pPr>
        <w:pStyle w:val="BodyText"/>
        <w:rPr>
          <w:rFonts w:ascii="Arial" w:hAnsi="Arial" w:cs="Arial"/>
          <w:szCs w:val="22"/>
        </w:rPr>
      </w:pPr>
    </w:p>
    <w:p w:rsidR="00EA41E7" w:rsidRPr="0098573E" w:rsidRDefault="00EA41E7" w:rsidP="00EA41E7">
      <w:pPr>
        <w:pStyle w:val="BodyText"/>
        <w:rPr>
          <w:rFonts w:ascii="Arial" w:hAnsi="Arial" w:cs="Arial"/>
          <w:i/>
          <w:szCs w:val="22"/>
        </w:rPr>
      </w:pPr>
      <w:r>
        <w:rPr>
          <w:rFonts w:ascii="Arial" w:hAnsi="Arial" w:cs="Arial"/>
          <w:szCs w:val="22"/>
          <w:u w:val="single"/>
        </w:rPr>
        <w:t>Approach:</w:t>
      </w:r>
      <w:r>
        <w:rPr>
          <w:rFonts w:ascii="Arial" w:hAnsi="Arial" w:cs="Arial"/>
          <w:szCs w:val="22"/>
        </w:rPr>
        <w:t xml:space="preserve"> </w:t>
      </w:r>
      <w:r w:rsidRPr="0098573E">
        <w:rPr>
          <w:rFonts w:ascii="Arial" w:hAnsi="Arial" w:cs="Arial"/>
          <w:i/>
          <w:szCs w:val="22"/>
        </w:rPr>
        <w:t xml:space="preserve">Joint </w:t>
      </w:r>
      <w:r>
        <w:rPr>
          <w:rFonts w:ascii="Arial" w:hAnsi="Arial" w:cs="Arial"/>
          <w:i/>
          <w:szCs w:val="22"/>
        </w:rPr>
        <w:t>Santander U.S.</w:t>
      </w:r>
      <w:r w:rsidRPr="0098573E">
        <w:rPr>
          <w:rFonts w:ascii="Arial" w:hAnsi="Arial" w:cs="Arial"/>
          <w:i/>
          <w:szCs w:val="22"/>
        </w:rPr>
        <w:t xml:space="preserve"> / </w:t>
      </w:r>
      <w:r>
        <w:rPr>
          <w:rFonts w:ascii="Arial" w:hAnsi="Arial" w:cs="Arial"/>
          <w:i/>
          <w:szCs w:val="22"/>
        </w:rPr>
        <w:t>the Consultant</w:t>
      </w:r>
      <w:r w:rsidRPr="0098573E">
        <w:rPr>
          <w:rFonts w:ascii="Arial" w:hAnsi="Arial" w:cs="Arial"/>
          <w:i/>
          <w:szCs w:val="22"/>
        </w:rPr>
        <w:t xml:space="preserve"> execution</w:t>
      </w:r>
      <w:r>
        <w:rPr>
          <w:rFonts w:ascii="Arial" w:hAnsi="Arial" w:cs="Arial"/>
          <w:i/>
          <w:szCs w:val="22"/>
        </w:rPr>
        <w:t xml:space="preserve"> support</w:t>
      </w:r>
    </w:p>
    <w:p w:rsidR="00EA41E7" w:rsidRDefault="00EA41E7" w:rsidP="00EA41E7">
      <w:pPr>
        <w:pStyle w:val="BodyText"/>
        <w:rPr>
          <w:rFonts w:ascii="Arial" w:hAnsi="Arial" w:cs="Arial"/>
          <w:szCs w:val="22"/>
        </w:rPr>
      </w:pPr>
      <w:r>
        <w:rPr>
          <w:rFonts w:ascii="Arial" w:hAnsi="Arial" w:cs="Arial"/>
          <w:szCs w:val="22"/>
        </w:rPr>
        <w:t xml:space="preserve">The Consultant proposes to execute jointly with Santander U.S. the following sub-workstreams of the MRM portion of the </w:t>
      </w:r>
      <w:r w:rsidRPr="005B008E">
        <w:rPr>
          <w:rFonts w:ascii="Arial" w:hAnsi="Arial" w:cs="Arial"/>
          <w:szCs w:val="22"/>
        </w:rPr>
        <w:t xml:space="preserve">CART implementation plan </w:t>
      </w:r>
      <w:r>
        <w:rPr>
          <w:rFonts w:ascii="Arial" w:hAnsi="Arial" w:cs="Arial"/>
          <w:szCs w:val="22"/>
        </w:rPr>
        <w:t>in line with the timelines and deliverables outlined in that plan.</w:t>
      </w:r>
    </w:p>
    <w:p w:rsidR="007F6B45" w:rsidRDefault="007F6B45" w:rsidP="00EA41E7">
      <w:pPr>
        <w:pStyle w:val="BodyText"/>
        <w:rPr>
          <w:rFonts w:ascii="Arial" w:hAnsi="Arial" w:cs="Arial"/>
          <w:szCs w:val="22"/>
        </w:rPr>
      </w:pPr>
    </w:p>
    <w:p w:rsidR="007F6B45" w:rsidRPr="00EA41E7" w:rsidRDefault="007F6B45" w:rsidP="001B2DB5">
      <w:pPr>
        <w:pStyle w:val="ListParagraph"/>
        <w:numPr>
          <w:ilvl w:val="3"/>
          <w:numId w:val="19"/>
        </w:numPr>
        <w:rPr>
          <w:rFonts w:ascii="Arial" w:hAnsi="Arial" w:cs="Arial"/>
          <w:b/>
          <w:szCs w:val="22"/>
        </w:rPr>
      </w:pPr>
      <w:r>
        <w:rPr>
          <w:rFonts w:ascii="Arial" w:hAnsi="Arial" w:cs="Arial"/>
          <w:b/>
          <w:szCs w:val="22"/>
        </w:rPr>
        <w:t>Target operating model</w:t>
      </w:r>
    </w:p>
    <w:p w:rsidR="007F6B45" w:rsidRDefault="007F6B45" w:rsidP="00EA41E7">
      <w:pPr>
        <w:pStyle w:val="BodyText"/>
        <w:rPr>
          <w:rFonts w:ascii="Arial" w:hAnsi="Arial" w:cs="Arial"/>
          <w:szCs w:val="22"/>
        </w:rPr>
      </w:pPr>
    </w:p>
    <w:p w:rsidR="00EA41E7" w:rsidRDefault="00EA41E7" w:rsidP="00EA41E7">
      <w:pPr>
        <w:pStyle w:val="BodyText"/>
        <w:rPr>
          <w:rFonts w:ascii="Arial" w:hAnsi="Arial" w:cs="Arial"/>
          <w:szCs w:val="22"/>
        </w:rPr>
      </w:pPr>
      <w:r>
        <w:rPr>
          <w:rFonts w:ascii="Arial" w:hAnsi="Arial" w:cs="Arial"/>
          <w:szCs w:val="22"/>
        </w:rPr>
        <w:t>The Consultant</w:t>
      </w:r>
      <w:r w:rsidRPr="005479AB">
        <w:rPr>
          <w:rFonts w:ascii="Arial" w:hAnsi="Arial" w:cs="Arial"/>
          <w:szCs w:val="22"/>
        </w:rPr>
        <w:t xml:space="preserve"> will assess t</w:t>
      </w:r>
      <w:r>
        <w:rPr>
          <w:rFonts w:ascii="Arial" w:hAnsi="Arial" w:cs="Arial"/>
          <w:szCs w:val="22"/>
        </w:rPr>
        <w:t>he as-is state of the Operational Risk Management (ORM), Information Risk Management (</w:t>
      </w:r>
      <w:r w:rsidRPr="005479AB">
        <w:rPr>
          <w:rFonts w:ascii="Arial" w:hAnsi="Arial" w:cs="Arial"/>
          <w:szCs w:val="22"/>
        </w:rPr>
        <w:t>IRM</w:t>
      </w:r>
      <w:r>
        <w:rPr>
          <w:rFonts w:ascii="Arial" w:hAnsi="Arial" w:cs="Arial"/>
          <w:szCs w:val="22"/>
        </w:rPr>
        <w:t>)</w:t>
      </w:r>
      <w:r w:rsidRPr="005479AB">
        <w:rPr>
          <w:rFonts w:ascii="Arial" w:hAnsi="Arial" w:cs="Arial"/>
          <w:szCs w:val="22"/>
        </w:rPr>
        <w:t xml:space="preserve">, </w:t>
      </w:r>
      <w:r>
        <w:rPr>
          <w:rFonts w:ascii="Arial" w:hAnsi="Arial" w:cs="Arial"/>
          <w:szCs w:val="22"/>
        </w:rPr>
        <w:t>Vendor Risk Management (</w:t>
      </w:r>
      <w:r w:rsidRPr="005479AB">
        <w:rPr>
          <w:rFonts w:ascii="Arial" w:hAnsi="Arial" w:cs="Arial"/>
          <w:szCs w:val="22"/>
        </w:rPr>
        <w:t>VRM</w:t>
      </w:r>
      <w:r>
        <w:rPr>
          <w:rFonts w:ascii="Arial" w:hAnsi="Arial" w:cs="Arial"/>
          <w:szCs w:val="22"/>
        </w:rPr>
        <w:t>)</w:t>
      </w:r>
      <w:r w:rsidRPr="005479AB">
        <w:rPr>
          <w:rFonts w:ascii="Arial" w:hAnsi="Arial" w:cs="Arial"/>
          <w:szCs w:val="22"/>
        </w:rPr>
        <w:t xml:space="preserve"> and </w:t>
      </w:r>
      <w:r>
        <w:rPr>
          <w:rFonts w:ascii="Arial" w:hAnsi="Arial" w:cs="Arial"/>
          <w:szCs w:val="22"/>
        </w:rPr>
        <w:t>Business Continuity Management (</w:t>
      </w:r>
      <w:r w:rsidRPr="005479AB">
        <w:rPr>
          <w:rFonts w:ascii="Arial" w:hAnsi="Arial" w:cs="Arial"/>
          <w:szCs w:val="22"/>
        </w:rPr>
        <w:t>BCM</w:t>
      </w:r>
      <w:r>
        <w:rPr>
          <w:rFonts w:ascii="Arial" w:hAnsi="Arial" w:cs="Arial"/>
          <w:szCs w:val="22"/>
        </w:rPr>
        <w:t>)</w:t>
      </w:r>
      <w:r w:rsidRPr="005479AB">
        <w:rPr>
          <w:rFonts w:ascii="Arial" w:hAnsi="Arial" w:cs="Arial"/>
          <w:szCs w:val="22"/>
        </w:rPr>
        <w:t>) set-up in the 1</w:t>
      </w:r>
      <w:r w:rsidRPr="005479AB">
        <w:rPr>
          <w:rFonts w:ascii="Arial" w:hAnsi="Arial" w:cs="Arial"/>
          <w:szCs w:val="22"/>
          <w:vertAlign w:val="superscript"/>
        </w:rPr>
        <w:t>st</w:t>
      </w:r>
      <w:r>
        <w:rPr>
          <w:rFonts w:ascii="Arial" w:hAnsi="Arial" w:cs="Arial"/>
          <w:szCs w:val="22"/>
        </w:rPr>
        <w:t xml:space="preserve"> and 2</w:t>
      </w:r>
      <w:r w:rsidRPr="005479AB">
        <w:rPr>
          <w:rFonts w:ascii="Arial" w:hAnsi="Arial" w:cs="Arial"/>
          <w:szCs w:val="22"/>
          <w:vertAlign w:val="superscript"/>
        </w:rPr>
        <w:t>nd</w:t>
      </w:r>
      <w:r>
        <w:rPr>
          <w:rFonts w:ascii="Arial" w:hAnsi="Arial" w:cs="Arial"/>
          <w:szCs w:val="22"/>
        </w:rPr>
        <w:t xml:space="preserve"> </w:t>
      </w:r>
      <w:r w:rsidRPr="005479AB">
        <w:rPr>
          <w:rFonts w:ascii="Arial" w:hAnsi="Arial" w:cs="Arial"/>
          <w:szCs w:val="22"/>
        </w:rPr>
        <w:t xml:space="preserve">line of defense across </w:t>
      </w:r>
      <w:r>
        <w:rPr>
          <w:rFonts w:ascii="Arial" w:hAnsi="Arial" w:cs="Arial"/>
          <w:szCs w:val="22"/>
        </w:rPr>
        <w:t>Santander U.S.</w:t>
      </w:r>
      <w:r w:rsidRPr="005479AB">
        <w:rPr>
          <w:rFonts w:ascii="Arial" w:hAnsi="Arial" w:cs="Arial"/>
          <w:szCs w:val="22"/>
        </w:rPr>
        <w:t xml:space="preserve"> and the legal entities / geographies</w:t>
      </w:r>
      <w:r>
        <w:rPr>
          <w:rFonts w:ascii="Arial" w:hAnsi="Arial" w:cs="Arial"/>
          <w:szCs w:val="22"/>
        </w:rPr>
        <w:t xml:space="preserve">. </w:t>
      </w:r>
      <w:r w:rsidRPr="005479AB">
        <w:rPr>
          <w:rFonts w:ascii="Arial" w:hAnsi="Arial" w:cs="Arial"/>
          <w:szCs w:val="22"/>
        </w:rPr>
        <w:t xml:space="preserve">Based on findings </w:t>
      </w:r>
      <w:r w:rsidR="001B675D">
        <w:rPr>
          <w:rFonts w:ascii="Arial" w:hAnsi="Arial" w:cs="Arial"/>
          <w:szCs w:val="22"/>
        </w:rPr>
        <w:t xml:space="preserve">from this assessment </w:t>
      </w:r>
      <w:r>
        <w:rPr>
          <w:rFonts w:ascii="Arial" w:hAnsi="Arial" w:cs="Arial"/>
          <w:szCs w:val="22"/>
        </w:rPr>
        <w:t>the Consultant</w:t>
      </w:r>
      <w:r w:rsidRPr="005479AB">
        <w:rPr>
          <w:rFonts w:ascii="Arial" w:hAnsi="Arial" w:cs="Arial"/>
          <w:szCs w:val="22"/>
        </w:rPr>
        <w:t xml:space="preserve"> will de</w:t>
      </w:r>
      <w:r>
        <w:rPr>
          <w:rFonts w:ascii="Arial" w:hAnsi="Arial" w:cs="Arial"/>
          <w:szCs w:val="22"/>
        </w:rPr>
        <w:t xml:space="preserve">sign the target operating model. Specifically, this will include </w:t>
      </w:r>
      <w:r w:rsidRPr="005479AB">
        <w:rPr>
          <w:rFonts w:ascii="Arial" w:hAnsi="Arial" w:cs="Arial"/>
          <w:szCs w:val="22"/>
        </w:rPr>
        <w:t xml:space="preserve">the design of the organizational structure, the definition of roles and responsibilities, the design of the governance structure and the </w:t>
      </w:r>
      <w:r>
        <w:rPr>
          <w:rFonts w:ascii="Arial" w:hAnsi="Arial" w:cs="Arial"/>
          <w:szCs w:val="22"/>
        </w:rPr>
        <w:t xml:space="preserve">high-level design of key processes, the design of the </w:t>
      </w:r>
      <w:r w:rsidRPr="005479AB">
        <w:rPr>
          <w:rFonts w:ascii="Arial" w:hAnsi="Arial" w:cs="Arial"/>
          <w:szCs w:val="22"/>
        </w:rPr>
        <w:t xml:space="preserve">organizational linkages </w:t>
      </w:r>
      <w:r>
        <w:rPr>
          <w:rFonts w:ascii="Arial" w:hAnsi="Arial" w:cs="Arial"/>
          <w:szCs w:val="22"/>
        </w:rPr>
        <w:t>between</w:t>
      </w:r>
      <w:r w:rsidRPr="005479AB">
        <w:rPr>
          <w:rFonts w:ascii="Arial" w:hAnsi="Arial" w:cs="Arial"/>
          <w:szCs w:val="22"/>
        </w:rPr>
        <w:t xml:space="preserve"> </w:t>
      </w:r>
      <w:r>
        <w:rPr>
          <w:rFonts w:ascii="Arial" w:hAnsi="Arial" w:cs="Arial"/>
          <w:szCs w:val="22"/>
        </w:rPr>
        <w:t>Santander U.S.</w:t>
      </w:r>
      <w:r w:rsidRPr="005479AB">
        <w:rPr>
          <w:rFonts w:ascii="Arial" w:hAnsi="Arial" w:cs="Arial"/>
          <w:szCs w:val="22"/>
        </w:rPr>
        <w:t xml:space="preserve"> and the legal entities / geographi</w:t>
      </w:r>
      <w:r>
        <w:rPr>
          <w:rFonts w:ascii="Arial" w:hAnsi="Arial" w:cs="Arial"/>
          <w:szCs w:val="22"/>
        </w:rPr>
        <w:t xml:space="preserve">es, and </w:t>
      </w:r>
      <w:r w:rsidRPr="005479AB">
        <w:rPr>
          <w:rFonts w:ascii="Arial" w:hAnsi="Arial" w:cs="Arial"/>
          <w:szCs w:val="22"/>
        </w:rPr>
        <w:t>the design of clear enforcement mechanisms to support the ORM framework</w:t>
      </w:r>
      <w:r>
        <w:rPr>
          <w:rFonts w:ascii="Arial" w:hAnsi="Arial" w:cs="Arial"/>
          <w:szCs w:val="22"/>
        </w:rPr>
        <w:t>.</w:t>
      </w:r>
    </w:p>
    <w:p w:rsidR="007F6B45" w:rsidRDefault="007F6B45" w:rsidP="00EA41E7">
      <w:pPr>
        <w:pStyle w:val="BodyText"/>
        <w:rPr>
          <w:rFonts w:ascii="Arial" w:hAnsi="Arial" w:cs="Arial"/>
          <w:szCs w:val="22"/>
        </w:rPr>
      </w:pPr>
    </w:p>
    <w:p w:rsidR="007F6B45" w:rsidRPr="00EA41E7" w:rsidRDefault="007F6B45" w:rsidP="001B2DB5">
      <w:pPr>
        <w:pStyle w:val="ListParagraph"/>
        <w:numPr>
          <w:ilvl w:val="3"/>
          <w:numId w:val="19"/>
        </w:numPr>
        <w:rPr>
          <w:rFonts w:ascii="Arial" w:hAnsi="Arial" w:cs="Arial"/>
          <w:b/>
          <w:szCs w:val="22"/>
        </w:rPr>
      </w:pPr>
      <w:r>
        <w:rPr>
          <w:rFonts w:ascii="Arial" w:hAnsi="Arial" w:cs="Arial"/>
          <w:b/>
          <w:szCs w:val="22"/>
        </w:rPr>
        <w:t>Staffing and transition planning</w:t>
      </w:r>
    </w:p>
    <w:p w:rsidR="00EA41E7" w:rsidRDefault="00EA41E7" w:rsidP="00EA41E7">
      <w:pPr>
        <w:pStyle w:val="BodyText"/>
        <w:rPr>
          <w:rFonts w:ascii="Arial" w:hAnsi="Arial" w:cs="Arial"/>
          <w:szCs w:val="22"/>
        </w:rPr>
      </w:pPr>
    </w:p>
    <w:p w:rsidR="00EA41E7" w:rsidRDefault="00EA41E7" w:rsidP="00EA41E7">
      <w:pPr>
        <w:rPr>
          <w:rFonts w:ascii="Arial" w:hAnsi="Arial" w:cs="Arial"/>
        </w:rPr>
      </w:pPr>
      <w:r>
        <w:rPr>
          <w:rFonts w:ascii="Arial" w:hAnsi="Arial" w:cs="Arial"/>
        </w:rPr>
        <w:t>Santander U.S. will perform a staffing assessment with respect to the finalized ORM target operating model to identify hiring needs, and a gap analysis of its staff with respect to the enterprise Operational Risk policies and standards to identify training needs. Santander U.S. will develop a recruitment plan to implement the target operating model and will design training based on the identified needs. Finally, Santander U.S. will complete the necessary recruitment and conduct training on the enterprise ORM policies and standards.</w:t>
      </w:r>
    </w:p>
    <w:p w:rsidR="00EA41E7" w:rsidRDefault="00EA41E7" w:rsidP="00EA41E7">
      <w:pPr>
        <w:rPr>
          <w:rFonts w:ascii="Arial" w:hAnsi="Arial" w:cs="Arial"/>
        </w:rPr>
      </w:pPr>
    </w:p>
    <w:p w:rsidR="00EA41E7" w:rsidRDefault="007F6B45" w:rsidP="00EA41E7">
      <w:pPr>
        <w:rPr>
          <w:rFonts w:ascii="Arial" w:hAnsi="Arial" w:cs="Arial"/>
        </w:rPr>
      </w:pPr>
      <w:r>
        <w:rPr>
          <w:rFonts w:ascii="Arial" w:hAnsi="Arial" w:cs="Arial"/>
        </w:rPr>
        <w:t xml:space="preserve">To support the above, </w:t>
      </w:r>
      <w:r w:rsidR="00EA41E7">
        <w:rPr>
          <w:rFonts w:ascii="Arial" w:hAnsi="Arial" w:cs="Arial"/>
        </w:rPr>
        <w:t>Consultant</w:t>
      </w:r>
      <w:r w:rsidR="00EA41E7" w:rsidRPr="005479AB">
        <w:rPr>
          <w:rFonts w:ascii="Arial" w:hAnsi="Arial" w:cs="Arial"/>
        </w:rPr>
        <w:t xml:space="preserve"> will </w:t>
      </w:r>
      <w:r w:rsidR="00EA41E7">
        <w:rPr>
          <w:rFonts w:ascii="Arial" w:hAnsi="Arial" w:cs="Arial"/>
        </w:rPr>
        <w:t xml:space="preserve">develop a high-level </w:t>
      </w:r>
      <w:r w:rsidR="00EA41E7" w:rsidRPr="005479AB">
        <w:rPr>
          <w:rFonts w:ascii="Arial" w:hAnsi="Arial" w:cs="Arial"/>
        </w:rPr>
        <w:t>assess</w:t>
      </w:r>
      <w:r w:rsidR="00EA41E7">
        <w:rPr>
          <w:rFonts w:ascii="Arial" w:hAnsi="Arial" w:cs="Arial"/>
        </w:rPr>
        <w:t>ment of</w:t>
      </w:r>
      <w:r w:rsidR="00EA41E7" w:rsidRPr="005479AB">
        <w:rPr>
          <w:rFonts w:ascii="Arial" w:hAnsi="Arial" w:cs="Arial"/>
        </w:rPr>
        <w:t xml:space="preserve"> staffing needs for the new model and support the assessment of skill and staffing needs (based on discussions with legal entities / geographies and the as-is state assessment) across </w:t>
      </w:r>
      <w:r w:rsidR="00EA41E7">
        <w:rPr>
          <w:rFonts w:ascii="Arial" w:hAnsi="Arial" w:cs="Arial"/>
        </w:rPr>
        <w:t>Santander U.S.</w:t>
      </w:r>
      <w:r w:rsidR="00EA41E7" w:rsidRPr="005479AB">
        <w:rPr>
          <w:rFonts w:ascii="Arial" w:hAnsi="Arial" w:cs="Arial"/>
        </w:rPr>
        <w:t xml:space="preserve"> and the </w:t>
      </w:r>
      <w:r w:rsidR="00EA41E7" w:rsidRPr="005479AB">
        <w:rPr>
          <w:rFonts w:ascii="Arial" w:hAnsi="Arial" w:cs="Arial"/>
        </w:rPr>
        <w:lastRenderedPageBreak/>
        <w:t>legal entities / geographies</w:t>
      </w:r>
      <w:r w:rsidR="00EA41E7">
        <w:rPr>
          <w:rFonts w:ascii="Arial" w:hAnsi="Arial" w:cs="Arial"/>
        </w:rPr>
        <w:t xml:space="preserve"> (skill and staff assessment primarily Santander U.S. led)</w:t>
      </w:r>
      <w:r w:rsidR="00EA41E7" w:rsidRPr="005479AB">
        <w:rPr>
          <w:rFonts w:ascii="Arial" w:hAnsi="Arial" w:cs="Arial"/>
        </w:rPr>
        <w:t>. This will result in a high-level staffing/hiring strategy and plan based on staffing/skill gaps</w:t>
      </w:r>
      <w:r w:rsidR="00EA41E7">
        <w:rPr>
          <w:rFonts w:ascii="Arial" w:hAnsi="Arial" w:cs="Arial"/>
        </w:rPr>
        <w:t>. As a last step the Consultant</w:t>
      </w:r>
      <w:r w:rsidR="00EA41E7" w:rsidRPr="005479AB">
        <w:rPr>
          <w:rFonts w:ascii="Arial" w:hAnsi="Arial" w:cs="Arial"/>
        </w:rPr>
        <w:t xml:space="preserve"> will prepare </w:t>
      </w:r>
      <w:r>
        <w:rPr>
          <w:rFonts w:ascii="Arial" w:hAnsi="Arial" w:cs="Arial"/>
        </w:rPr>
        <w:t xml:space="preserve">summary </w:t>
      </w:r>
      <w:r w:rsidR="00EA41E7" w:rsidRPr="005479AB">
        <w:rPr>
          <w:rFonts w:ascii="Arial" w:hAnsi="Arial" w:cs="Arial"/>
        </w:rPr>
        <w:t>transition and implementation plans for the new models (</w:t>
      </w:r>
      <w:r w:rsidR="00EA41E7">
        <w:rPr>
          <w:rFonts w:ascii="Arial" w:hAnsi="Arial" w:cs="Arial"/>
        </w:rPr>
        <w:t>Santander U.S.</w:t>
      </w:r>
      <w:r w:rsidR="00EA41E7" w:rsidRPr="005479AB">
        <w:rPr>
          <w:rFonts w:ascii="Arial" w:hAnsi="Arial" w:cs="Arial"/>
        </w:rPr>
        <w:t xml:space="preserve"> and the legal entities / geographies) to ensure </w:t>
      </w:r>
      <w:r w:rsidR="00EA41E7">
        <w:rPr>
          <w:rFonts w:ascii="Arial" w:hAnsi="Arial" w:cs="Arial"/>
        </w:rPr>
        <w:t>Santander U.S.</w:t>
      </w:r>
      <w:r w:rsidR="00EA41E7" w:rsidRPr="005479AB">
        <w:rPr>
          <w:rFonts w:ascii="Arial" w:hAnsi="Arial" w:cs="Arial"/>
        </w:rPr>
        <w:t xml:space="preserve"> has a clearly defined and agreed roadmap for how to embed the new model within </w:t>
      </w:r>
      <w:r w:rsidR="00EA41E7">
        <w:rPr>
          <w:rFonts w:ascii="Arial" w:hAnsi="Arial" w:cs="Arial"/>
        </w:rPr>
        <w:t>Santander U.S.</w:t>
      </w:r>
      <w:r w:rsidR="00EA41E7" w:rsidRPr="005479AB">
        <w:rPr>
          <w:rFonts w:ascii="Arial" w:hAnsi="Arial" w:cs="Arial"/>
        </w:rPr>
        <w:t xml:space="preserve"> and especially the legal entities / geographies</w:t>
      </w:r>
      <w:r w:rsidR="00EA41E7">
        <w:rPr>
          <w:rFonts w:ascii="Arial" w:hAnsi="Arial" w:cs="Arial"/>
        </w:rPr>
        <w:t>.</w:t>
      </w:r>
    </w:p>
    <w:p w:rsidR="00EA41E7" w:rsidRDefault="00EA41E7" w:rsidP="00EA41E7">
      <w:pPr>
        <w:pStyle w:val="BodyText"/>
        <w:rPr>
          <w:rFonts w:ascii="Arial" w:hAnsi="Arial" w:cs="Arial"/>
          <w:i/>
          <w:szCs w:val="22"/>
        </w:rPr>
      </w:pPr>
    </w:p>
    <w:p w:rsidR="007F6B45" w:rsidRDefault="007F6B45" w:rsidP="001B2DB5">
      <w:pPr>
        <w:pStyle w:val="ListParagraph"/>
        <w:numPr>
          <w:ilvl w:val="3"/>
          <w:numId w:val="19"/>
        </w:numPr>
        <w:rPr>
          <w:rFonts w:ascii="Arial" w:hAnsi="Arial" w:cs="Arial"/>
          <w:b/>
          <w:szCs w:val="22"/>
        </w:rPr>
      </w:pPr>
      <w:r>
        <w:rPr>
          <w:rFonts w:ascii="Arial" w:hAnsi="Arial" w:cs="Arial"/>
          <w:b/>
          <w:szCs w:val="22"/>
        </w:rPr>
        <w:t xml:space="preserve">Remaining Operational Risk </w:t>
      </w:r>
      <w:r w:rsidR="00EE5E84">
        <w:rPr>
          <w:rFonts w:ascii="Arial" w:hAnsi="Arial" w:cs="Arial"/>
          <w:b/>
          <w:szCs w:val="22"/>
        </w:rPr>
        <w:t xml:space="preserve">development components </w:t>
      </w:r>
      <w:r>
        <w:rPr>
          <w:rFonts w:ascii="Arial" w:hAnsi="Arial" w:cs="Arial"/>
          <w:b/>
          <w:szCs w:val="22"/>
        </w:rPr>
        <w:t>workstream</w:t>
      </w:r>
    </w:p>
    <w:p w:rsidR="00EA41E7" w:rsidRDefault="00EA41E7" w:rsidP="00EA41E7">
      <w:pPr>
        <w:pStyle w:val="BodyText"/>
        <w:rPr>
          <w:rFonts w:ascii="Arial" w:hAnsi="Arial" w:cs="Arial"/>
          <w:i/>
          <w:szCs w:val="22"/>
        </w:rPr>
      </w:pPr>
    </w:p>
    <w:p w:rsidR="007F6B45" w:rsidRDefault="007F6B45" w:rsidP="007F6B45">
      <w:pPr>
        <w:pStyle w:val="BodyText"/>
        <w:rPr>
          <w:rFonts w:ascii="Arial" w:hAnsi="Arial" w:cs="Arial"/>
          <w:i/>
          <w:szCs w:val="22"/>
        </w:rPr>
      </w:pPr>
      <w:r>
        <w:rPr>
          <w:rFonts w:ascii="Arial" w:hAnsi="Arial" w:cs="Arial"/>
          <w:szCs w:val="22"/>
          <w:u w:val="single"/>
        </w:rPr>
        <w:t>Approach:</w:t>
      </w:r>
      <w:r w:rsidRPr="0045450F">
        <w:rPr>
          <w:rFonts w:ascii="Arial" w:hAnsi="Arial" w:cs="Arial"/>
          <w:szCs w:val="22"/>
        </w:rPr>
        <w:t xml:space="preserve"> </w:t>
      </w:r>
      <w:r>
        <w:rPr>
          <w:rFonts w:ascii="Arial" w:hAnsi="Arial" w:cs="Arial"/>
          <w:i/>
          <w:szCs w:val="22"/>
        </w:rPr>
        <w:t>The Consultant</w:t>
      </w:r>
      <w:r w:rsidRPr="0098573E">
        <w:rPr>
          <w:rFonts w:ascii="Arial" w:hAnsi="Arial" w:cs="Arial"/>
          <w:i/>
          <w:szCs w:val="22"/>
        </w:rPr>
        <w:t xml:space="preserve"> </w:t>
      </w:r>
      <w:r>
        <w:rPr>
          <w:rFonts w:ascii="Arial" w:hAnsi="Arial" w:cs="Arial"/>
          <w:i/>
          <w:szCs w:val="22"/>
        </w:rPr>
        <w:t>review and challenge board</w:t>
      </w:r>
    </w:p>
    <w:p w:rsidR="007F6B45" w:rsidRDefault="007F6B45" w:rsidP="007F6B45">
      <w:pPr>
        <w:rPr>
          <w:rFonts w:ascii="Arial" w:hAnsi="Arial" w:cs="Arial"/>
          <w:szCs w:val="22"/>
        </w:rPr>
      </w:pPr>
    </w:p>
    <w:p w:rsidR="007F6B45" w:rsidRDefault="007F6B45" w:rsidP="007F6B45">
      <w:pPr>
        <w:rPr>
          <w:rFonts w:ascii="Arial" w:hAnsi="Arial" w:cs="Arial"/>
          <w:szCs w:val="22"/>
        </w:rPr>
      </w:pPr>
      <w:r>
        <w:rPr>
          <w:rFonts w:ascii="Arial" w:hAnsi="Arial" w:cs="Arial"/>
          <w:szCs w:val="22"/>
        </w:rPr>
        <w:t xml:space="preserve">The Consultant will act as a </w:t>
      </w:r>
      <w:r w:rsidRPr="007D728A">
        <w:rPr>
          <w:rFonts w:ascii="Arial" w:hAnsi="Arial" w:cs="Arial"/>
          <w:szCs w:val="22"/>
        </w:rPr>
        <w:t xml:space="preserve">review and challenge board across all sub-workstreams of </w:t>
      </w:r>
      <w:r>
        <w:rPr>
          <w:rFonts w:ascii="Arial" w:hAnsi="Arial" w:cs="Arial"/>
          <w:szCs w:val="22"/>
        </w:rPr>
        <w:t>the Operational Risk Management workstream. The Consultant</w:t>
      </w:r>
      <w:r w:rsidRPr="007D728A">
        <w:rPr>
          <w:rFonts w:ascii="Arial" w:hAnsi="Arial" w:cs="Arial"/>
          <w:szCs w:val="22"/>
        </w:rPr>
        <w:t xml:space="preserve"> will </w:t>
      </w:r>
      <w:r>
        <w:rPr>
          <w:rFonts w:ascii="Arial" w:hAnsi="Arial" w:cs="Arial"/>
          <w:szCs w:val="22"/>
        </w:rPr>
        <w:t>schedule and prepare</w:t>
      </w:r>
      <w:r w:rsidRPr="007D728A">
        <w:rPr>
          <w:rFonts w:ascii="Arial" w:hAnsi="Arial" w:cs="Arial"/>
          <w:szCs w:val="22"/>
        </w:rPr>
        <w:t xml:space="preserve"> regular review </w:t>
      </w:r>
      <w:r>
        <w:rPr>
          <w:rFonts w:ascii="Arial" w:hAnsi="Arial" w:cs="Arial"/>
          <w:szCs w:val="22"/>
        </w:rPr>
        <w:t xml:space="preserve">and challenge </w:t>
      </w:r>
      <w:r w:rsidRPr="007D728A">
        <w:rPr>
          <w:rFonts w:ascii="Arial" w:hAnsi="Arial" w:cs="Arial"/>
          <w:szCs w:val="22"/>
        </w:rPr>
        <w:t>sessions</w:t>
      </w:r>
      <w:r>
        <w:rPr>
          <w:rFonts w:ascii="Arial" w:hAnsi="Arial" w:cs="Arial"/>
          <w:szCs w:val="22"/>
        </w:rPr>
        <w:t xml:space="preserve"> with </w:t>
      </w:r>
      <w:r w:rsidRPr="007D728A">
        <w:rPr>
          <w:rFonts w:ascii="Arial" w:hAnsi="Arial" w:cs="Arial"/>
          <w:szCs w:val="22"/>
        </w:rPr>
        <w:t>the ORM leadership team and</w:t>
      </w:r>
      <w:r>
        <w:rPr>
          <w:rFonts w:ascii="Arial" w:hAnsi="Arial" w:cs="Arial"/>
          <w:szCs w:val="22"/>
        </w:rPr>
        <w:t xml:space="preserve"> the respective sub-workstream leaders. The workstream leaders will submit </w:t>
      </w:r>
      <w:r w:rsidRPr="007D728A">
        <w:rPr>
          <w:rFonts w:ascii="Arial" w:hAnsi="Arial" w:cs="Arial"/>
          <w:szCs w:val="22"/>
        </w:rPr>
        <w:t xml:space="preserve">(interim) deliverables </w:t>
      </w:r>
      <w:r>
        <w:rPr>
          <w:rFonts w:ascii="Arial" w:hAnsi="Arial" w:cs="Arial"/>
          <w:szCs w:val="22"/>
        </w:rPr>
        <w:t>to the Consultant prior to the sessions for review, and the Consultant will prepare a discussion document with independent views from the Consultant subject matter experts to guide and facilitate the review and challenge sessions.</w:t>
      </w:r>
    </w:p>
    <w:p w:rsidR="00EA41E7" w:rsidRDefault="00EA41E7" w:rsidP="00EA41E7">
      <w:pPr>
        <w:pStyle w:val="BodyText"/>
        <w:rPr>
          <w:rFonts w:ascii="Arial" w:hAnsi="Arial" w:cs="Arial"/>
          <w:szCs w:val="22"/>
          <w:u w:val="single"/>
        </w:rPr>
      </w:pPr>
    </w:p>
    <w:p w:rsidR="00EA41E7" w:rsidRPr="00A058FE" w:rsidRDefault="00EA41E7" w:rsidP="00EA41E7">
      <w:pPr>
        <w:pStyle w:val="BodyText"/>
        <w:rPr>
          <w:rFonts w:ascii="Arial" w:hAnsi="Arial" w:cs="Arial"/>
          <w:i/>
          <w:szCs w:val="22"/>
        </w:rPr>
      </w:pPr>
      <w:r w:rsidRPr="00EF466E">
        <w:rPr>
          <w:rFonts w:ascii="Arial" w:hAnsi="Arial" w:cs="Arial"/>
          <w:szCs w:val="22"/>
          <w:u w:val="single"/>
        </w:rPr>
        <w:t>Santander U.S. responsibilities</w:t>
      </w:r>
    </w:p>
    <w:p w:rsidR="00EA41E7" w:rsidRDefault="00EA41E7" w:rsidP="00EA41E7">
      <w:pPr>
        <w:pStyle w:val="BodyText"/>
        <w:rPr>
          <w:rFonts w:ascii="Arial" w:hAnsi="Arial" w:cs="Arial"/>
          <w:szCs w:val="22"/>
        </w:rPr>
      </w:pPr>
      <w:r w:rsidRPr="00A058FE">
        <w:rPr>
          <w:rFonts w:ascii="Arial" w:hAnsi="Arial" w:cs="Arial"/>
          <w:szCs w:val="22"/>
        </w:rPr>
        <w:t>The following are responsibilities, deliverables</w:t>
      </w:r>
      <w:r>
        <w:rPr>
          <w:rFonts w:ascii="Arial" w:hAnsi="Arial" w:cs="Arial"/>
          <w:szCs w:val="22"/>
        </w:rPr>
        <w:t>, and other obligations of Santander U.S. and its subsidiaries:</w:t>
      </w:r>
    </w:p>
    <w:p w:rsidR="009947CF" w:rsidRPr="00A058FE" w:rsidRDefault="009947CF" w:rsidP="00EA41E7">
      <w:pPr>
        <w:pStyle w:val="BodyText"/>
        <w:rPr>
          <w:rFonts w:ascii="Arial" w:hAnsi="Arial" w:cs="Arial"/>
          <w:szCs w:val="22"/>
        </w:rPr>
      </w:pPr>
    </w:p>
    <w:p w:rsidR="00F07CBE" w:rsidRDefault="00F07CBE" w:rsidP="00F07CBE">
      <w:pPr>
        <w:pStyle w:val="BodyText"/>
        <w:spacing w:after="120"/>
        <w:ind w:left="360"/>
        <w:rPr>
          <w:rFonts w:ascii="Arial" w:hAnsi="Arial" w:cs="Arial"/>
          <w:szCs w:val="22"/>
        </w:rPr>
      </w:pPr>
      <w:r w:rsidRPr="00F07CBE">
        <w:rPr>
          <w:rFonts w:ascii="Arial" w:hAnsi="Arial" w:cs="Arial"/>
          <w:b/>
          <w:szCs w:val="22"/>
        </w:rPr>
        <w:t>Joint Santander U.S. / the Consultant execution support</w:t>
      </w:r>
    </w:p>
    <w:p w:rsidR="00F07CBE" w:rsidRDefault="00F07CBE" w:rsidP="00F07CBE">
      <w:pPr>
        <w:pStyle w:val="BodyText"/>
        <w:numPr>
          <w:ilvl w:val="0"/>
          <w:numId w:val="33"/>
        </w:numPr>
        <w:spacing w:after="120"/>
        <w:rPr>
          <w:rFonts w:ascii="Arial" w:hAnsi="Arial" w:cs="Arial"/>
          <w:szCs w:val="22"/>
        </w:rPr>
      </w:pPr>
      <w:r>
        <w:rPr>
          <w:rFonts w:ascii="Arial" w:hAnsi="Arial" w:cs="Arial"/>
          <w:szCs w:val="22"/>
        </w:rPr>
        <w:t>Facilitate interaction with relevant support departments (e.g. HR, legal) to ensure documents can be delivered and approved on time</w:t>
      </w:r>
    </w:p>
    <w:p w:rsidR="00F07CBE" w:rsidRDefault="00F07CBE" w:rsidP="00F07CBE">
      <w:pPr>
        <w:pStyle w:val="BodyText"/>
        <w:numPr>
          <w:ilvl w:val="0"/>
          <w:numId w:val="33"/>
        </w:numPr>
        <w:spacing w:after="120"/>
        <w:rPr>
          <w:rFonts w:ascii="Arial" w:hAnsi="Arial" w:cs="Arial"/>
          <w:szCs w:val="22"/>
        </w:rPr>
      </w:pPr>
      <w:r>
        <w:rPr>
          <w:rFonts w:ascii="Arial" w:hAnsi="Arial" w:cs="Arial"/>
          <w:szCs w:val="22"/>
        </w:rPr>
        <w:t xml:space="preserve">Facilitate interaction and ensure involvement of relevant stakeholders within Santander US as well as relevant legal entities </w:t>
      </w:r>
    </w:p>
    <w:p w:rsidR="00F07CBE" w:rsidRDefault="00F07CBE" w:rsidP="00F07CBE">
      <w:pPr>
        <w:pStyle w:val="BodyText"/>
        <w:numPr>
          <w:ilvl w:val="0"/>
          <w:numId w:val="33"/>
        </w:numPr>
        <w:spacing w:after="120"/>
        <w:rPr>
          <w:rFonts w:ascii="Arial" w:hAnsi="Arial" w:cs="Arial"/>
          <w:szCs w:val="22"/>
        </w:rPr>
      </w:pPr>
      <w:r>
        <w:rPr>
          <w:rFonts w:ascii="Arial" w:hAnsi="Arial" w:cs="Arial"/>
          <w:szCs w:val="22"/>
        </w:rPr>
        <w:t xml:space="preserve">Actively participate in working group sessions to ensure input from the MRM team can be incorporated into deliverables as early as possible </w:t>
      </w:r>
    </w:p>
    <w:p w:rsidR="00F07CBE" w:rsidRPr="00F07CBE" w:rsidRDefault="00F07CBE" w:rsidP="00F07CBE">
      <w:pPr>
        <w:pStyle w:val="BodyText"/>
        <w:numPr>
          <w:ilvl w:val="0"/>
          <w:numId w:val="33"/>
        </w:numPr>
        <w:spacing w:after="120"/>
        <w:rPr>
          <w:rFonts w:ascii="Arial" w:hAnsi="Arial" w:cs="Arial"/>
          <w:szCs w:val="22"/>
        </w:rPr>
      </w:pPr>
      <w:r>
        <w:rPr>
          <w:rFonts w:ascii="Arial" w:hAnsi="Arial" w:cs="Arial"/>
          <w:szCs w:val="22"/>
        </w:rPr>
        <w:t>Lead the execution of the staff assessment</w:t>
      </w:r>
    </w:p>
    <w:p w:rsidR="00F07CBE" w:rsidRDefault="00F07CBE" w:rsidP="00A8353B">
      <w:pPr>
        <w:pStyle w:val="BodyText"/>
        <w:spacing w:after="120"/>
        <w:rPr>
          <w:rFonts w:ascii="Arial" w:hAnsi="Arial" w:cs="Arial"/>
          <w:b/>
          <w:szCs w:val="22"/>
        </w:rPr>
      </w:pPr>
    </w:p>
    <w:p w:rsidR="00F07CBE" w:rsidRPr="00A8353B" w:rsidRDefault="00F07CBE" w:rsidP="00A8353B">
      <w:pPr>
        <w:pStyle w:val="BodyText"/>
        <w:spacing w:after="120"/>
        <w:rPr>
          <w:rFonts w:ascii="Arial" w:hAnsi="Arial" w:cs="Arial"/>
          <w:b/>
          <w:szCs w:val="22"/>
        </w:rPr>
      </w:pPr>
      <w:r>
        <w:rPr>
          <w:rFonts w:ascii="Arial" w:hAnsi="Arial" w:cs="Arial"/>
          <w:b/>
          <w:szCs w:val="22"/>
        </w:rPr>
        <w:t>Santander U.S.</w:t>
      </w:r>
      <w:r w:rsidRPr="00A8353B">
        <w:rPr>
          <w:rFonts w:ascii="Arial" w:hAnsi="Arial" w:cs="Arial"/>
          <w:b/>
          <w:szCs w:val="22"/>
        </w:rPr>
        <w:t xml:space="preserve"> execution</w:t>
      </w:r>
    </w:p>
    <w:p w:rsidR="005B7EE3" w:rsidRDefault="005B7EE3" w:rsidP="00F07CBE">
      <w:pPr>
        <w:pStyle w:val="BodyText"/>
        <w:numPr>
          <w:ilvl w:val="0"/>
          <w:numId w:val="33"/>
        </w:numPr>
        <w:spacing w:after="120"/>
        <w:rPr>
          <w:rFonts w:ascii="Arial" w:hAnsi="Arial" w:cs="Arial"/>
          <w:szCs w:val="22"/>
        </w:rPr>
      </w:pPr>
      <w:r>
        <w:rPr>
          <w:rFonts w:ascii="Arial" w:hAnsi="Arial" w:cs="Arial"/>
          <w:szCs w:val="22"/>
        </w:rPr>
        <w:t>Enh</w:t>
      </w:r>
      <w:r w:rsidRPr="005B7EE3">
        <w:rPr>
          <w:rFonts w:ascii="Arial" w:hAnsi="Arial" w:cs="Arial"/>
          <w:szCs w:val="22"/>
        </w:rPr>
        <w:t>ance the framework and process for issue identification and management and loss data capture</w:t>
      </w:r>
    </w:p>
    <w:p w:rsidR="005B7EE3" w:rsidRDefault="005B7EE3" w:rsidP="00D80BC5">
      <w:pPr>
        <w:pStyle w:val="BodyText"/>
        <w:numPr>
          <w:ilvl w:val="0"/>
          <w:numId w:val="33"/>
        </w:numPr>
        <w:spacing w:after="120"/>
        <w:rPr>
          <w:rFonts w:ascii="Arial" w:hAnsi="Arial" w:cs="Arial"/>
          <w:szCs w:val="22"/>
        </w:rPr>
      </w:pPr>
      <w:r>
        <w:rPr>
          <w:rFonts w:ascii="Arial" w:hAnsi="Arial" w:cs="Arial"/>
          <w:szCs w:val="22"/>
        </w:rPr>
        <w:t xml:space="preserve">Refine the </w:t>
      </w:r>
      <w:r w:rsidRPr="005B7EE3">
        <w:rPr>
          <w:rFonts w:ascii="Arial" w:hAnsi="Arial" w:cs="Arial"/>
          <w:szCs w:val="22"/>
        </w:rPr>
        <w:t>material event escalation process by defining Santander U.S.-specific high-level requirements for an effective process and th</w:t>
      </w:r>
      <w:r>
        <w:rPr>
          <w:rFonts w:ascii="Arial" w:hAnsi="Arial" w:cs="Arial"/>
          <w:szCs w:val="22"/>
        </w:rPr>
        <w:t>e definition of material events</w:t>
      </w:r>
    </w:p>
    <w:p w:rsidR="005B7EE3" w:rsidRDefault="005B7EE3" w:rsidP="00D80BC5">
      <w:pPr>
        <w:pStyle w:val="BodyText"/>
        <w:numPr>
          <w:ilvl w:val="0"/>
          <w:numId w:val="33"/>
        </w:numPr>
        <w:spacing w:after="120"/>
        <w:rPr>
          <w:rFonts w:ascii="Arial" w:hAnsi="Arial" w:cs="Arial"/>
          <w:szCs w:val="22"/>
        </w:rPr>
      </w:pPr>
      <w:r>
        <w:rPr>
          <w:rFonts w:ascii="Arial" w:hAnsi="Arial" w:cs="Arial"/>
          <w:szCs w:val="22"/>
        </w:rPr>
        <w:t>D</w:t>
      </w:r>
      <w:r w:rsidRPr="005B7EE3">
        <w:rPr>
          <w:rFonts w:ascii="Arial" w:hAnsi="Arial" w:cs="Arial"/>
          <w:szCs w:val="22"/>
        </w:rPr>
        <w:t>evelop an approach (i.e. top-down v. bottom-up)</w:t>
      </w:r>
      <w:r>
        <w:rPr>
          <w:rFonts w:ascii="Arial" w:hAnsi="Arial" w:cs="Arial"/>
          <w:szCs w:val="22"/>
        </w:rPr>
        <w:t xml:space="preserve">, </w:t>
      </w:r>
      <w:r w:rsidRPr="005B7EE3">
        <w:rPr>
          <w:rFonts w:ascii="Arial" w:hAnsi="Arial" w:cs="Arial"/>
          <w:szCs w:val="22"/>
        </w:rPr>
        <w:t xml:space="preserve">process and methodology for the RCSA </w:t>
      </w:r>
      <w:r>
        <w:rPr>
          <w:rFonts w:ascii="Arial" w:hAnsi="Arial" w:cs="Arial"/>
          <w:szCs w:val="22"/>
        </w:rPr>
        <w:t xml:space="preserve">program </w:t>
      </w:r>
      <w:r w:rsidRPr="005B7EE3">
        <w:rPr>
          <w:rFonts w:ascii="Arial" w:hAnsi="Arial" w:cs="Arial"/>
          <w:szCs w:val="22"/>
        </w:rPr>
        <w:t xml:space="preserve">as well as </w:t>
      </w:r>
      <w:r>
        <w:rPr>
          <w:rFonts w:ascii="Arial" w:hAnsi="Arial" w:cs="Arial"/>
          <w:szCs w:val="22"/>
        </w:rPr>
        <w:t>and</w:t>
      </w:r>
      <w:r w:rsidRPr="005B7EE3">
        <w:rPr>
          <w:rFonts w:ascii="Arial" w:hAnsi="Arial" w:cs="Arial"/>
          <w:szCs w:val="22"/>
        </w:rPr>
        <w:t xml:space="preserve"> enterprise Operational Risk taxonomy</w:t>
      </w:r>
    </w:p>
    <w:p w:rsidR="005B7EE3" w:rsidRDefault="005B7EE3">
      <w:pPr>
        <w:pStyle w:val="BodyText"/>
        <w:numPr>
          <w:ilvl w:val="0"/>
          <w:numId w:val="33"/>
        </w:numPr>
        <w:spacing w:after="120"/>
        <w:rPr>
          <w:rFonts w:ascii="Arial" w:hAnsi="Arial" w:cs="Arial"/>
          <w:szCs w:val="22"/>
        </w:rPr>
      </w:pPr>
      <w:r>
        <w:rPr>
          <w:rFonts w:ascii="Arial" w:hAnsi="Arial" w:cs="Arial"/>
          <w:szCs w:val="22"/>
        </w:rPr>
        <w:t>Assess</w:t>
      </w:r>
      <w:r w:rsidRPr="005B7EE3">
        <w:rPr>
          <w:rFonts w:ascii="Arial" w:hAnsi="Arial" w:cs="Arial"/>
          <w:szCs w:val="22"/>
        </w:rPr>
        <w:t xml:space="preserve"> and enhance </w:t>
      </w:r>
      <w:r>
        <w:rPr>
          <w:rFonts w:ascii="Arial" w:hAnsi="Arial" w:cs="Arial"/>
          <w:szCs w:val="22"/>
        </w:rPr>
        <w:t>the</w:t>
      </w:r>
      <w:r w:rsidRPr="005B7EE3">
        <w:rPr>
          <w:rFonts w:ascii="Arial" w:hAnsi="Arial" w:cs="Arial"/>
          <w:szCs w:val="22"/>
        </w:rPr>
        <w:t xml:space="preserve"> scenario analysis methodology</w:t>
      </w:r>
    </w:p>
    <w:p w:rsidR="005B7EE3" w:rsidRDefault="005B7EE3">
      <w:pPr>
        <w:pStyle w:val="BodyText"/>
        <w:numPr>
          <w:ilvl w:val="0"/>
          <w:numId w:val="33"/>
        </w:numPr>
        <w:spacing w:after="120"/>
        <w:rPr>
          <w:rFonts w:ascii="Arial" w:hAnsi="Arial" w:cs="Arial"/>
          <w:szCs w:val="22"/>
        </w:rPr>
      </w:pPr>
      <w:r>
        <w:rPr>
          <w:rFonts w:ascii="Arial" w:hAnsi="Arial" w:cs="Arial"/>
          <w:szCs w:val="22"/>
        </w:rPr>
        <w:t>P</w:t>
      </w:r>
      <w:r w:rsidRPr="005B7EE3">
        <w:rPr>
          <w:rFonts w:ascii="Arial" w:hAnsi="Arial" w:cs="Arial"/>
          <w:szCs w:val="22"/>
        </w:rPr>
        <w:t>erform a diag</w:t>
      </w:r>
      <w:r>
        <w:rPr>
          <w:rFonts w:ascii="Arial" w:hAnsi="Arial" w:cs="Arial"/>
          <w:szCs w:val="22"/>
        </w:rPr>
        <w:t xml:space="preserve">nostic, </w:t>
      </w:r>
      <w:r w:rsidRPr="005B7EE3">
        <w:rPr>
          <w:rFonts w:ascii="Arial" w:hAnsi="Arial" w:cs="Arial"/>
          <w:szCs w:val="22"/>
        </w:rPr>
        <w:t>maturity assessment</w:t>
      </w:r>
      <w:r w:rsidR="00573FAC">
        <w:rPr>
          <w:rFonts w:ascii="Arial" w:hAnsi="Arial" w:cs="Arial"/>
          <w:szCs w:val="22"/>
        </w:rPr>
        <w:t xml:space="preserve"> and gap analysis for </w:t>
      </w:r>
      <w:r w:rsidR="00573FAC" w:rsidRPr="00573FAC">
        <w:rPr>
          <w:rFonts w:ascii="Arial" w:hAnsi="Arial" w:cs="Arial"/>
          <w:szCs w:val="22"/>
        </w:rPr>
        <w:t>VRM, IRM, and BCM</w:t>
      </w:r>
      <w:r w:rsidR="00573FAC">
        <w:rPr>
          <w:rFonts w:ascii="Arial" w:hAnsi="Arial" w:cs="Arial"/>
          <w:szCs w:val="22"/>
        </w:rPr>
        <w:t xml:space="preserve">  D</w:t>
      </w:r>
      <w:r w:rsidRPr="005B7EE3">
        <w:rPr>
          <w:rFonts w:ascii="Arial" w:hAnsi="Arial" w:cs="Arial"/>
          <w:szCs w:val="22"/>
        </w:rPr>
        <w:t xml:space="preserve">evelop recommendations and requirements for risk management improvements, </w:t>
      </w:r>
      <w:r w:rsidR="00573FAC">
        <w:rPr>
          <w:rFonts w:ascii="Arial" w:hAnsi="Arial" w:cs="Arial"/>
          <w:szCs w:val="22"/>
        </w:rPr>
        <w:t xml:space="preserve">as well as </w:t>
      </w:r>
      <w:r w:rsidRPr="005B7EE3">
        <w:rPr>
          <w:rFonts w:ascii="Arial" w:hAnsi="Arial" w:cs="Arial"/>
          <w:szCs w:val="22"/>
        </w:rPr>
        <w:t>a detailed roadmap for implementation</w:t>
      </w:r>
    </w:p>
    <w:p w:rsidR="00573FAC" w:rsidRDefault="00573FAC">
      <w:pPr>
        <w:pStyle w:val="BodyText"/>
        <w:numPr>
          <w:ilvl w:val="0"/>
          <w:numId w:val="33"/>
        </w:numPr>
        <w:spacing w:after="120"/>
        <w:rPr>
          <w:rFonts w:ascii="Arial" w:hAnsi="Arial" w:cs="Arial"/>
          <w:szCs w:val="22"/>
        </w:rPr>
      </w:pPr>
      <w:r>
        <w:rPr>
          <w:rFonts w:ascii="Arial" w:hAnsi="Arial" w:cs="Arial"/>
          <w:szCs w:val="22"/>
        </w:rPr>
        <w:t>Enhance</w:t>
      </w:r>
      <w:r w:rsidRPr="00573FAC">
        <w:rPr>
          <w:rFonts w:ascii="Arial" w:hAnsi="Arial" w:cs="Arial"/>
          <w:szCs w:val="22"/>
        </w:rPr>
        <w:t xml:space="preserve"> </w:t>
      </w:r>
      <w:r>
        <w:rPr>
          <w:rFonts w:ascii="Arial" w:hAnsi="Arial" w:cs="Arial"/>
          <w:szCs w:val="22"/>
        </w:rPr>
        <w:t>the</w:t>
      </w:r>
      <w:r w:rsidRPr="00573FAC">
        <w:rPr>
          <w:rFonts w:ascii="Arial" w:hAnsi="Arial" w:cs="Arial"/>
          <w:szCs w:val="22"/>
        </w:rPr>
        <w:t xml:space="preserve"> loss for</w:t>
      </w:r>
      <w:r>
        <w:rPr>
          <w:rFonts w:ascii="Arial" w:hAnsi="Arial" w:cs="Arial"/>
          <w:szCs w:val="22"/>
        </w:rPr>
        <w:t xml:space="preserve">ecasting model, </w:t>
      </w:r>
      <w:r w:rsidRPr="00573FAC">
        <w:rPr>
          <w:rFonts w:ascii="Arial" w:hAnsi="Arial" w:cs="Arial"/>
          <w:szCs w:val="22"/>
        </w:rPr>
        <w:t>strengthen th</w:t>
      </w:r>
      <w:r>
        <w:rPr>
          <w:rFonts w:ascii="Arial" w:hAnsi="Arial" w:cs="Arial"/>
          <w:szCs w:val="22"/>
        </w:rPr>
        <w:t xml:space="preserve">e modeling of targeted scenarios </w:t>
      </w:r>
      <w:r w:rsidRPr="00573FAC">
        <w:rPr>
          <w:rFonts w:ascii="Arial" w:hAnsi="Arial" w:cs="Arial"/>
          <w:szCs w:val="22"/>
        </w:rPr>
        <w:t xml:space="preserve">and </w:t>
      </w:r>
      <w:r>
        <w:rPr>
          <w:rFonts w:ascii="Arial" w:hAnsi="Arial" w:cs="Arial"/>
          <w:szCs w:val="22"/>
        </w:rPr>
        <w:lastRenderedPageBreak/>
        <w:t xml:space="preserve">improve the </w:t>
      </w:r>
      <w:r w:rsidRPr="00573FAC">
        <w:rPr>
          <w:rFonts w:ascii="Arial" w:hAnsi="Arial" w:cs="Arial"/>
          <w:szCs w:val="22"/>
        </w:rPr>
        <w:t>estimation of stressed legal losses</w:t>
      </w:r>
    </w:p>
    <w:p w:rsidR="00573FAC" w:rsidRDefault="00573FAC">
      <w:pPr>
        <w:pStyle w:val="BodyText"/>
        <w:numPr>
          <w:ilvl w:val="0"/>
          <w:numId w:val="33"/>
        </w:numPr>
        <w:spacing w:after="120"/>
        <w:rPr>
          <w:rFonts w:ascii="Arial" w:hAnsi="Arial" w:cs="Arial"/>
          <w:szCs w:val="22"/>
        </w:rPr>
      </w:pPr>
      <w:r>
        <w:rPr>
          <w:rFonts w:ascii="Arial" w:hAnsi="Arial" w:cs="Arial"/>
          <w:szCs w:val="22"/>
        </w:rPr>
        <w:t>D</w:t>
      </w:r>
      <w:r w:rsidRPr="00573FAC">
        <w:rPr>
          <w:rFonts w:ascii="Arial" w:hAnsi="Arial" w:cs="Arial"/>
          <w:szCs w:val="22"/>
        </w:rPr>
        <w:t xml:space="preserve">efine key </w:t>
      </w:r>
      <w:r>
        <w:rPr>
          <w:rFonts w:ascii="Arial" w:hAnsi="Arial" w:cs="Arial"/>
          <w:szCs w:val="22"/>
        </w:rPr>
        <w:t xml:space="preserve">operational </w:t>
      </w:r>
      <w:r w:rsidRPr="00573FAC">
        <w:rPr>
          <w:rFonts w:ascii="Arial" w:hAnsi="Arial" w:cs="Arial"/>
          <w:szCs w:val="22"/>
        </w:rPr>
        <w:t xml:space="preserve">metrics </w:t>
      </w:r>
      <w:r>
        <w:rPr>
          <w:rFonts w:ascii="Arial" w:hAnsi="Arial" w:cs="Arial"/>
          <w:szCs w:val="22"/>
        </w:rPr>
        <w:t xml:space="preserve">and templates </w:t>
      </w:r>
      <w:r w:rsidRPr="00573FAC">
        <w:rPr>
          <w:rFonts w:ascii="Arial" w:hAnsi="Arial" w:cs="Arial"/>
          <w:szCs w:val="22"/>
        </w:rPr>
        <w:t xml:space="preserve">for internal ORM reporting to ensure the Board-approved Operational Risk Appetite </w:t>
      </w:r>
      <w:r>
        <w:rPr>
          <w:rFonts w:ascii="Arial" w:hAnsi="Arial" w:cs="Arial"/>
          <w:szCs w:val="22"/>
        </w:rPr>
        <w:t>metrics can be adequately monitored</w:t>
      </w:r>
    </w:p>
    <w:p w:rsidR="00F07CBE" w:rsidRDefault="00573FAC">
      <w:pPr>
        <w:pStyle w:val="BodyText"/>
        <w:numPr>
          <w:ilvl w:val="0"/>
          <w:numId w:val="33"/>
        </w:numPr>
        <w:spacing w:after="120"/>
        <w:rPr>
          <w:rFonts w:ascii="Arial" w:hAnsi="Arial" w:cs="Arial"/>
          <w:szCs w:val="22"/>
        </w:rPr>
      </w:pPr>
      <w:r>
        <w:rPr>
          <w:rFonts w:ascii="Arial" w:hAnsi="Arial" w:cs="Arial"/>
          <w:szCs w:val="22"/>
        </w:rPr>
        <w:t>D</w:t>
      </w:r>
      <w:r w:rsidRPr="00573FAC">
        <w:rPr>
          <w:rFonts w:ascii="Arial" w:hAnsi="Arial" w:cs="Arial"/>
          <w:szCs w:val="22"/>
        </w:rPr>
        <w:t>evelop timely reporting mechanisms and processes to satisfy Operational Risk Y-14Q requirements</w:t>
      </w:r>
    </w:p>
    <w:p w:rsidR="00EA41E7" w:rsidRDefault="00EA41E7" w:rsidP="00EA41E7">
      <w:pPr>
        <w:pStyle w:val="BodyText"/>
        <w:rPr>
          <w:rFonts w:ascii="Arial" w:hAnsi="Arial" w:cs="Arial"/>
          <w:i/>
          <w:szCs w:val="22"/>
        </w:rPr>
      </w:pPr>
    </w:p>
    <w:p w:rsidR="00EA41E7" w:rsidRDefault="00EA41E7" w:rsidP="00EA41E7">
      <w:pPr>
        <w:pStyle w:val="BodyText"/>
        <w:rPr>
          <w:rFonts w:ascii="Arial" w:hAnsi="Arial" w:cs="Arial"/>
          <w:i/>
          <w:szCs w:val="22"/>
        </w:rPr>
      </w:pPr>
    </w:p>
    <w:p w:rsidR="00EA41E7" w:rsidRDefault="00EA41E7" w:rsidP="00EA41E7">
      <w:pPr>
        <w:pStyle w:val="BodyText"/>
        <w:rPr>
          <w:rFonts w:ascii="Arial" w:hAnsi="Arial" w:cs="Arial"/>
          <w:szCs w:val="22"/>
          <w:u w:val="single"/>
        </w:rPr>
      </w:pPr>
      <w:r>
        <w:rPr>
          <w:rFonts w:ascii="Arial" w:hAnsi="Arial" w:cs="Arial"/>
          <w:szCs w:val="22"/>
          <w:u w:val="single"/>
        </w:rPr>
        <w:t>D</w:t>
      </w:r>
      <w:r w:rsidRPr="00E72AEC">
        <w:rPr>
          <w:rFonts w:ascii="Arial" w:hAnsi="Arial" w:cs="Arial"/>
          <w:szCs w:val="22"/>
          <w:u w:val="single"/>
        </w:rPr>
        <w:t>eliverables</w:t>
      </w:r>
    </w:p>
    <w:p w:rsidR="00EA41E7" w:rsidRPr="005F783B" w:rsidRDefault="00EA41E7" w:rsidP="00EA41E7">
      <w:pPr>
        <w:pStyle w:val="BodyText"/>
        <w:rPr>
          <w:rFonts w:ascii="Arial" w:hAnsi="Arial" w:cs="Arial"/>
          <w:szCs w:val="22"/>
        </w:rPr>
      </w:pPr>
      <w:r>
        <w:rPr>
          <w:rFonts w:ascii="Arial" w:hAnsi="Arial" w:cs="Arial"/>
          <w:szCs w:val="22"/>
        </w:rPr>
        <w:t>The Consultant</w:t>
      </w:r>
      <w:r w:rsidRPr="005F783B">
        <w:rPr>
          <w:rFonts w:ascii="Arial" w:hAnsi="Arial" w:cs="Arial"/>
          <w:szCs w:val="22"/>
        </w:rPr>
        <w:t xml:space="preserve"> will deliver the following deliv</w:t>
      </w:r>
      <w:r>
        <w:rPr>
          <w:rFonts w:ascii="Arial" w:hAnsi="Arial" w:cs="Arial"/>
          <w:szCs w:val="22"/>
        </w:rPr>
        <w:t>erables over the next 12 months</w:t>
      </w:r>
    </w:p>
    <w:p w:rsidR="0032792F" w:rsidRDefault="0032792F" w:rsidP="0032792F">
      <w:pPr>
        <w:pStyle w:val="BodyText"/>
        <w:rPr>
          <w:rFonts w:ascii="Arial" w:hAnsi="Arial" w:cs="Arial"/>
          <w:szCs w:val="22"/>
        </w:rPr>
      </w:pPr>
    </w:p>
    <w:p w:rsidR="00EA41E7" w:rsidRDefault="00EA41E7" w:rsidP="0032792F">
      <w:pPr>
        <w:pStyle w:val="BodyText"/>
        <w:rPr>
          <w:rFonts w:ascii="Arial" w:hAnsi="Arial" w:cs="Arial"/>
          <w:szCs w:val="22"/>
          <w:u w:val="single"/>
        </w:rPr>
      </w:pPr>
      <w:r w:rsidRPr="0032792F">
        <w:rPr>
          <w:rFonts w:ascii="Arial" w:hAnsi="Arial" w:cs="Arial"/>
          <w:szCs w:val="22"/>
          <w:u w:val="single"/>
        </w:rPr>
        <w:t>Target operating model</w:t>
      </w:r>
    </w:p>
    <w:p w:rsidR="0032792F" w:rsidRPr="0032792F" w:rsidRDefault="0032792F" w:rsidP="0032792F">
      <w:pPr>
        <w:pStyle w:val="BodyText"/>
        <w:rPr>
          <w:rFonts w:ascii="Arial" w:hAnsi="Arial" w:cs="Arial"/>
          <w:szCs w:val="22"/>
          <w:u w:val="single"/>
        </w:rPr>
      </w:pPr>
    </w:p>
    <w:p w:rsidR="00EA41E7" w:rsidRPr="00234445"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08/15/15, </w:t>
      </w:r>
      <w:r w:rsidRPr="00234445">
        <w:rPr>
          <w:rFonts w:ascii="Arial" w:hAnsi="Arial" w:cs="Arial"/>
          <w:szCs w:val="22"/>
        </w:rPr>
        <w:t>Assessment of current ORM model across Santander U.S. and legal entities / geographies in PowerPoint format</w:t>
      </w:r>
    </w:p>
    <w:p w:rsidR="00EA41E7" w:rsidRPr="00234445"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08/31/15, </w:t>
      </w:r>
      <w:r w:rsidRPr="00234445">
        <w:rPr>
          <w:rFonts w:ascii="Arial" w:hAnsi="Arial" w:cs="Arial"/>
          <w:szCs w:val="22"/>
        </w:rPr>
        <w:t xml:space="preserve">Identification of key gaps in the operating model in PowerPoint format </w:t>
      </w:r>
    </w:p>
    <w:p w:rsidR="00EA41E7" w:rsidRPr="00234445"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09/15/15, </w:t>
      </w:r>
      <w:r w:rsidRPr="00234445">
        <w:rPr>
          <w:rFonts w:ascii="Arial" w:hAnsi="Arial" w:cs="Arial"/>
          <w:szCs w:val="22"/>
        </w:rPr>
        <w:t>Options for the 3LoD model across Santander U.S. and legal entities / geographies in PowerPoint format</w:t>
      </w:r>
    </w:p>
    <w:p w:rsidR="00EA41E7" w:rsidRPr="00234445"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09/30/15, </w:t>
      </w:r>
      <w:r w:rsidRPr="00234445">
        <w:rPr>
          <w:rFonts w:ascii="Arial" w:hAnsi="Arial" w:cs="Arial"/>
          <w:szCs w:val="22"/>
        </w:rPr>
        <w:t>Draft target operating model for Santander U.S. and legal entities / geographies in PowerPoint format</w:t>
      </w:r>
    </w:p>
    <w:p w:rsidR="00EA41E7" w:rsidRPr="00234445"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By 10/31/15, </w:t>
      </w:r>
      <w:r w:rsidRPr="00234445">
        <w:rPr>
          <w:rFonts w:ascii="Arial" w:hAnsi="Arial" w:cs="Arial"/>
          <w:szCs w:val="22"/>
        </w:rPr>
        <w:t>Agreed target operating model design for Santander U.S. and legal entities / geographies in PowerPoint format</w:t>
      </w:r>
    </w:p>
    <w:p w:rsidR="00EA41E7" w:rsidRDefault="00EA41E7" w:rsidP="00EA41E7">
      <w:pPr>
        <w:pStyle w:val="BodyText"/>
        <w:rPr>
          <w:rFonts w:ascii="Arial" w:hAnsi="Arial" w:cs="Arial"/>
          <w:b/>
          <w:szCs w:val="22"/>
        </w:rPr>
      </w:pPr>
    </w:p>
    <w:p w:rsidR="00EA41E7" w:rsidRPr="0032792F" w:rsidRDefault="00EA41E7" w:rsidP="0032792F">
      <w:pPr>
        <w:pStyle w:val="BodyText"/>
        <w:rPr>
          <w:rFonts w:ascii="Arial" w:hAnsi="Arial" w:cs="Arial"/>
          <w:szCs w:val="22"/>
          <w:u w:val="single"/>
        </w:rPr>
      </w:pPr>
      <w:r w:rsidRPr="0032792F">
        <w:rPr>
          <w:rFonts w:ascii="Arial" w:hAnsi="Arial" w:cs="Arial"/>
          <w:szCs w:val="22"/>
          <w:u w:val="single"/>
        </w:rPr>
        <w:t>Staffing and transition planning</w:t>
      </w:r>
    </w:p>
    <w:p w:rsidR="0032792F" w:rsidRPr="005F783B" w:rsidRDefault="0032792F" w:rsidP="0032792F">
      <w:pPr>
        <w:pStyle w:val="BodyText"/>
        <w:rPr>
          <w:rFonts w:ascii="Arial" w:hAnsi="Arial" w:cs="Arial"/>
          <w:szCs w:val="22"/>
        </w:rPr>
      </w:pPr>
    </w:p>
    <w:p w:rsidR="00EA41E7" w:rsidRPr="00234445" w:rsidRDefault="00EA41E7" w:rsidP="001B2DB5">
      <w:pPr>
        <w:pStyle w:val="BodyText"/>
        <w:numPr>
          <w:ilvl w:val="0"/>
          <w:numId w:val="22"/>
        </w:numPr>
        <w:spacing w:after="120"/>
        <w:rPr>
          <w:rFonts w:ascii="Arial" w:hAnsi="Arial" w:cs="Arial"/>
          <w:szCs w:val="22"/>
        </w:rPr>
      </w:pPr>
      <w:r w:rsidRPr="00E60D41">
        <w:rPr>
          <w:rFonts w:ascii="Arial" w:hAnsi="Arial" w:cs="Arial"/>
          <w:b/>
          <w:szCs w:val="22"/>
        </w:rPr>
        <w:t>By 10/31/15</w:t>
      </w:r>
      <w:r w:rsidRPr="00234445">
        <w:rPr>
          <w:rFonts w:ascii="Arial" w:hAnsi="Arial" w:cs="Arial"/>
          <w:b/>
          <w:szCs w:val="22"/>
        </w:rPr>
        <w:t xml:space="preserve">, </w:t>
      </w:r>
      <w:r w:rsidRPr="00234445">
        <w:rPr>
          <w:rFonts w:ascii="Arial" w:hAnsi="Arial" w:cs="Arial"/>
          <w:szCs w:val="22"/>
        </w:rPr>
        <w:t>High-level sizing of staffing needs for new target operating model in PowerPoint format</w:t>
      </w:r>
    </w:p>
    <w:p w:rsidR="00EA41E7" w:rsidRPr="00234445" w:rsidRDefault="00EA41E7" w:rsidP="001B2DB5">
      <w:pPr>
        <w:pStyle w:val="BodyText"/>
        <w:numPr>
          <w:ilvl w:val="0"/>
          <w:numId w:val="22"/>
        </w:numPr>
        <w:spacing w:after="120"/>
        <w:rPr>
          <w:rFonts w:ascii="Arial" w:hAnsi="Arial" w:cs="Arial"/>
          <w:szCs w:val="22"/>
        </w:rPr>
      </w:pPr>
      <w:r w:rsidRPr="00E60D41">
        <w:rPr>
          <w:rFonts w:ascii="Arial" w:hAnsi="Arial" w:cs="Arial"/>
          <w:b/>
          <w:szCs w:val="22"/>
        </w:rPr>
        <w:t>By 11/30/15</w:t>
      </w:r>
      <w:r w:rsidRPr="00234445">
        <w:rPr>
          <w:rFonts w:ascii="Arial" w:hAnsi="Arial" w:cs="Arial"/>
          <w:b/>
          <w:szCs w:val="22"/>
        </w:rPr>
        <w:t xml:space="preserve">, </w:t>
      </w:r>
      <w:r w:rsidRPr="00234445">
        <w:rPr>
          <w:rFonts w:ascii="Arial" w:hAnsi="Arial" w:cs="Arial"/>
          <w:szCs w:val="22"/>
        </w:rPr>
        <w:t xml:space="preserve">High-level skill and staffing assessment based on discussions with key stakeholders across 1st and 2nd </w:t>
      </w:r>
      <w:proofErr w:type="spellStart"/>
      <w:r w:rsidRPr="00234445">
        <w:rPr>
          <w:rFonts w:ascii="Arial" w:hAnsi="Arial" w:cs="Arial"/>
          <w:szCs w:val="22"/>
        </w:rPr>
        <w:t>LoD</w:t>
      </w:r>
      <w:proofErr w:type="spellEnd"/>
      <w:r w:rsidRPr="00234445">
        <w:rPr>
          <w:rFonts w:ascii="Arial" w:hAnsi="Arial" w:cs="Arial"/>
          <w:szCs w:val="22"/>
        </w:rPr>
        <w:t xml:space="preserve"> (Santander U.S.–led) in PowerPoint format</w:t>
      </w:r>
    </w:p>
    <w:p w:rsidR="00EA41E7" w:rsidRPr="00234445" w:rsidRDefault="00EA41E7" w:rsidP="001B2DB5">
      <w:pPr>
        <w:pStyle w:val="BodyText"/>
        <w:numPr>
          <w:ilvl w:val="0"/>
          <w:numId w:val="22"/>
        </w:numPr>
        <w:spacing w:after="120"/>
        <w:rPr>
          <w:rFonts w:ascii="Arial" w:hAnsi="Arial" w:cs="Arial"/>
          <w:szCs w:val="22"/>
        </w:rPr>
      </w:pPr>
      <w:r w:rsidRPr="00E60D41">
        <w:rPr>
          <w:rFonts w:ascii="Arial" w:hAnsi="Arial" w:cs="Arial"/>
          <w:b/>
          <w:szCs w:val="22"/>
        </w:rPr>
        <w:t>By 12/31/15</w:t>
      </w:r>
      <w:r w:rsidRPr="00234445">
        <w:rPr>
          <w:rFonts w:ascii="Arial" w:hAnsi="Arial" w:cs="Arial"/>
          <w:b/>
          <w:szCs w:val="22"/>
        </w:rPr>
        <w:t xml:space="preserve">, </w:t>
      </w:r>
      <w:r w:rsidRPr="00234445">
        <w:rPr>
          <w:rFonts w:ascii="Arial" w:hAnsi="Arial" w:cs="Arial"/>
          <w:szCs w:val="22"/>
        </w:rPr>
        <w:t>High-level staffing/hiring strategy and plan based on staffing gaps in PowerPoint format</w:t>
      </w:r>
    </w:p>
    <w:p w:rsidR="00EA41E7" w:rsidRPr="00234445" w:rsidRDefault="00EA41E7" w:rsidP="001B2DB5">
      <w:pPr>
        <w:pStyle w:val="BodyText"/>
        <w:numPr>
          <w:ilvl w:val="0"/>
          <w:numId w:val="22"/>
        </w:numPr>
        <w:spacing w:after="120"/>
        <w:rPr>
          <w:rFonts w:ascii="Arial" w:hAnsi="Arial" w:cs="Arial"/>
          <w:b/>
          <w:szCs w:val="22"/>
        </w:rPr>
      </w:pPr>
      <w:r w:rsidRPr="00E60D41">
        <w:rPr>
          <w:rFonts w:ascii="Arial" w:hAnsi="Arial" w:cs="Arial"/>
          <w:b/>
          <w:szCs w:val="22"/>
        </w:rPr>
        <w:t>By 12/31/15</w:t>
      </w:r>
      <w:r w:rsidRPr="00234445">
        <w:rPr>
          <w:rFonts w:ascii="Arial" w:hAnsi="Arial" w:cs="Arial"/>
          <w:b/>
          <w:szCs w:val="22"/>
        </w:rPr>
        <w:t xml:space="preserve">, </w:t>
      </w:r>
      <w:r w:rsidRPr="00234445">
        <w:rPr>
          <w:rFonts w:ascii="Arial" w:hAnsi="Arial" w:cs="Arial"/>
          <w:szCs w:val="22"/>
        </w:rPr>
        <w:t>Implementation and transition plan in PowerPoint format</w:t>
      </w:r>
    </w:p>
    <w:p w:rsidR="00EA41E7" w:rsidRDefault="00EA41E7" w:rsidP="00EA41E7">
      <w:pPr>
        <w:pStyle w:val="BodyText"/>
        <w:rPr>
          <w:rFonts w:ascii="Arial" w:hAnsi="Arial" w:cs="Arial"/>
          <w:b/>
          <w:szCs w:val="22"/>
        </w:rPr>
      </w:pPr>
    </w:p>
    <w:p w:rsidR="00EA41E7" w:rsidRDefault="00EA41E7" w:rsidP="00EA41E7">
      <w:pPr>
        <w:pStyle w:val="BodyText"/>
        <w:ind w:left="360"/>
        <w:rPr>
          <w:rFonts w:ascii="Arial" w:hAnsi="Arial" w:cs="Arial"/>
          <w:szCs w:val="22"/>
          <w:u w:val="single"/>
        </w:rPr>
      </w:pPr>
      <w:r w:rsidRPr="0032792F">
        <w:rPr>
          <w:rFonts w:ascii="Arial" w:hAnsi="Arial" w:cs="Arial"/>
          <w:szCs w:val="22"/>
          <w:u w:val="single"/>
        </w:rPr>
        <w:t>The Consultant review and challenge board</w:t>
      </w:r>
    </w:p>
    <w:p w:rsidR="0032792F" w:rsidRPr="0032792F" w:rsidRDefault="0032792F" w:rsidP="00EA41E7">
      <w:pPr>
        <w:pStyle w:val="BodyText"/>
        <w:ind w:left="360"/>
        <w:rPr>
          <w:rFonts w:ascii="Arial" w:hAnsi="Arial" w:cs="Arial"/>
          <w:szCs w:val="22"/>
          <w:u w:val="single"/>
        </w:rPr>
      </w:pPr>
    </w:p>
    <w:p w:rsidR="00EA41E7" w:rsidRPr="00234445" w:rsidRDefault="00EA41E7" w:rsidP="001B2DB5">
      <w:pPr>
        <w:pStyle w:val="BodyText"/>
        <w:numPr>
          <w:ilvl w:val="0"/>
          <w:numId w:val="22"/>
        </w:numPr>
        <w:spacing w:after="120"/>
        <w:rPr>
          <w:rFonts w:ascii="Arial" w:hAnsi="Arial" w:cs="Arial"/>
          <w:szCs w:val="22"/>
        </w:rPr>
      </w:pPr>
      <w:r>
        <w:rPr>
          <w:rFonts w:ascii="Arial" w:hAnsi="Arial" w:cs="Arial"/>
          <w:b/>
          <w:szCs w:val="22"/>
        </w:rPr>
        <w:t xml:space="preserve">Periodic, </w:t>
      </w:r>
      <w:r w:rsidRPr="00234445">
        <w:rPr>
          <w:rFonts w:ascii="Arial" w:hAnsi="Arial" w:cs="Arial"/>
          <w:szCs w:val="22"/>
        </w:rPr>
        <w:t>Discussion document for review and challenge sessions in PowerPoint format</w:t>
      </w:r>
    </w:p>
    <w:p w:rsidR="00EA41E7" w:rsidRPr="00476C22" w:rsidRDefault="00EA41E7" w:rsidP="001B2DB5">
      <w:pPr>
        <w:pStyle w:val="BodyText"/>
        <w:numPr>
          <w:ilvl w:val="0"/>
          <w:numId w:val="22"/>
        </w:numPr>
        <w:spacing w:after="120"/>
        <w:rPr>
          <w:rFonts w:ascii="Arial" w:hAnsi="Arial" w:cs="Arial"/>
          <w:b/>
          <w:szCs w:val="22"/>
        </w:rPr>
      </w:pPr>
      <w:r>
        <w:rPr>
          <w:rFonts w:ascii="Arial" w:hAnsi="Arial" w:cs="Arial"/>
          <w:b/>
          <w:szCs w:val="22"/>
        </w:rPr>
        <w:t xml:space="preserve">Periodic, </w:t>
      </w:r>
      <w:r w:rsidRPr="00234445">
        <w:rPr>
          <w:rFonts w:ascii="Arial" w:hAnsi="Arial" w:cs="Arial"/>
          <w:szCs w:val="22"/>
        </w:rPr>
        <w:t>Minutes of review and challenge sessions in Word format</w:t>
      </w:r>
    </w:p>
    <w:p w:rsidR="00EA41E7" w:rsidRDefault="00EA41E7" w:rsidP="00EA41E7">
      <w:pPr>
        <w:pStyle w:val="BodyText"/>
        <w:rPr>
          <w:rFonts w:ascii="Arial" w:hAnsi="Arial" w:cs="Arial"/>
          <w:szCs w:val="22"/>
        </w:rPr>
      </w:pPr>
    </w:p>
    <w:p w:rsidR="00C87AD1" w:rsidRDefault="00C87AD1" w:rsidP="00305D98">
      <w:pPr>
        <w:keepNext/>
        <w:keepLines/>
        <w:widowControl/>
        <w:spacing w:after="240"/>
        <w:outlineLvl w:val="0"/>
        <w:rPr>
          <w:rFonts w:ascii="Arial" w:hAnsi="Arial" w:cs="Arial"/>
          <w:b/>
          <w:szCs w:val="22"/>
        </w:rPr>
      </w:pPr>
      <w:r>
        <w:rPr>
          <w:rFonts w:ascii="Arial" w:hAnsi="Arial" w:cs="Arial"/>
          <w:b/>
          <w:szCs w:val="22"/>
        </w:rPr>
        <w:t xml:space="preserve"> </w:t>
      </w:r>
    </w:p>
    <w:p w:rsidR="00A8353B" w:rsidRDefault="00A8353B" w:rsidP="00A8353B">
      <w:pPr>
        <w:keepNext/>
        <w:keepLines/>
        <w:widowControl/>
        <w:numPr>
          <w:ilvl w:val="1"/>
          <w:numId w:val="19"/>
        </w:numPr>
        <w:spacing w:after="240"/>
        <w:outlineLvl w:val="0"/>
        <w:rPr>
          <w:rFonts w:ascii="Arial" w:hAnsi="Arial" w:cs="Arial"/>
          <w:b/>
          <w:szCs w:val="22"/>
        </w:rPr>
      </w:pPr>
      <w:r>
        <w:rPr>
          <w:rFonts w:ascii="Arial" w:hAnsi="Arial" w:cs="Arial"/>
          <w:b/>
          <w:szCs w:val="22"/>
        </w:rPr>
        <w:t>Model development</w:t>
      </w:r>
    </w:p>
    <w:p w:rsidR="00A8353B" w:rsidRPr="00C87AD1" w:rsidRDefault="00A8353B" w:rsidP="00A8353B">
      <w:pPr>
        <w:rPr>
          <w:rFonts w:ascii="Arial" w:hAnsi="Arial" w:cs="Arial"/>
          <w:b/>
          <w:szCs w:val="22"/>
        </w:rPr>
      </w:pPr>
    </w:p>
    <w:p w:rsidR="00A8353B" w:rsidRDefault="00A8353B" w:rsidP="00A8353B">
      <w:pPr>
        <w:rPr>
          <w:rFonts w:ascii="Arial" w:hAnsi="Arial" w:cs="Arial"/>
        </w:rPr>
      </w:pPr>
      <w:r w:rsidRPr="00C87AD1">
        <w:rPr>
          <w:rFonts w:ascii="Arial" w:hAnsi="Arial" w:cs="Arial"/>
        </w:rPr>
        <w:t xml:space="preserve">To address a number of identified weaknesses, </w:t>
      </w:r>
      <w:r>
        <w:rPr>
          <w:rFonts w:ascii="Arial" w:hAnsi="Arial" w:cs="Arial"/>
        </w:rPr>
        <w:t>Santander U.S.</w:t>
      </w:r>
      <w:r w:rsidRPr="00C87AD1">
        <w:rPr>
          <w:rFonts w:ascii="Arial" w:hAnsi="Arial" w:cs="Arial"/>
        </w:rPr>
        <w:t xml:space="preserve"> plans to enhance its forecasting </w:t>
      </w:r>
      <w:r w:rsidRPr="00C87AD1">
        <w:rPr>
          <w:rFonts w:ascii="Arial" w:hAnsi="Arial" w:cs="Arial"/>
        </w:rPr>
        <w:lastRenderedPageBreak/>
        <w:t xml:space="preserve">capabilities over 2015 and beyond as part of the CART program. </w:t>
      </w:r>
      <w:r>
        <w:rPr>
          <w:rFonts w:ascii="Arial" w:hAnsi="Arial" w:cs="Arial"/>
        </w:rPr>
        <w:t>Consultant</w:t>
      </w:r>
      <w:r w:rsidRPr="00C87AD1">
        <w:rPr>
          <w:rFonts w:ascii="Arial" w:hAnsi="Arial" w:cs="Arial"/>
        </w:rPr>
        <w:t xml:space="preserve"> has been asked to support the retail loan model development workstream as well as ancillary ‘Corporate Function’ PPNR forecasts. These are expected to cover the following modeling suites: </w:t>
      </w:r>
    </w:p>
    <w:p w:rsidR="00A8353B" w:rsidRPr="00C87AD1" w:rsidRDefault="00A8353B" w:rsidP="00A8353B">
      <w:pPr>
        <w:rPr>
          <w:rFonts w:ascii="Arial" w:hAnsi="Arial" w:cs="Arial"/>
        </w:rPr>
      </w:pPr>
    </w:p>
    <w:p w:rsidR="00A8353B" w:rsidRPr="00C87AD1" w:rsidRDefault="00A8353B" w:rsidP="00A8353B">
      <w:pPr>
        <w:pStyle w:val="ListBullet"/>
        <w:widowControl/>
        <w:rPr>
          <w:rFonts w:ascii="Arial" w:hAnsi="Arial" w:cs="Arial"/>
        </w:rPr>
      </w:pPr>
      <w:r w:rsidRPr="00C87AD1">
        <w:rPr>
          <w:rFonts w:ascii="Arial" w:hAnsi="Arial" w:cs="Arial"/>
        </w:rPr>
        <w:t>Credit loss forecasting models, to support macro-sensitive projections, used primarily for stress testing</w:t>
      </w:r>
    </w:p>
    <w:p w:rsidR="00A8353B" w:rsidRPr="00C87AD1" w:rsidRDefault="00A8353B" w:rsidP="00A8353B">
      <w:pPr>
        <w:pStyle w:val="ListBullet"/>
        <w:widowControl/>
        <w:rPr>
          <w:rFonts w:ascii="Arial" w:hAnsi="Arial" w:cs="Arial"/>
        </w:rPr>
      </w:pPr>
      <w:r w:rsidRPr="00C87AD1">
        <w:rPr>
          <w:rFonts w:ascii="Arial" w:hAnsi="Arial" w:cs="Arial"/>
        </w:rPr>
        <w:t>PPNR models, to support stress testing and, potentially, strategic planning</w:t>
      </w:r>
    </w:p>
    <w:p w:rsidR="00A8353B" w:rsidRDefault="00A8353B" w:rsidP="00A8353B">
      <w:pPr>
        <w:rPr>
          <w:rFonts w:ascii="Arial" w:hAnsi="Arial" w:cs="Arial"/>
        </w:rPr>
      </w:pPr>
    </w:p>
    <w:p w:rsidR="00A8353B" w:rsidRDefault="00A8353B" w:rsidP="00A8353B">
      <w:pPr>
        <w:rPr>
          <w:rFonts w:ascii="Arial" w:hAnsi="Arial" w:cs="Arial"/>
        </w:rPr>
      </w:pPr>
      <w:r w:rsidRPr="00C87AD1">
        <w:rPr>
          <w:rFonts w:ascii="Arial" w:hAnsi="Arial" w:cs="Arial"/>
        </w:rPr>
        <w:t xml:space="preserve">Given the limited time available prior to the CCAR 2016 submission and the limited internal development and validation resources, development efforts will be guided by several requirements, including: </w:t>
      </w:r>
    </w:p>
    <w:p w:rsidR="00A8353B" w:rsidRPr="00C87AD1" w:rsidRDefault="00A8353B" w:rsidP="00A8353B">
      <w:pPr>
        <w:rPr>
          <w:rFonts w:ascii="Arial" w:hAnsi="Arial" w:cs="Arial"/>
        </w:rPr>
      </w:pPr>
    </w:p>
    <w:p w:rsidR="00A8353B" w:rsidRPr="00C87AD1" w:rsidRDefault="00A8353B" w:rsidP="00A8353B">
      <w:pPr>
        <w:pStyle w:val="ListBullet"/>
        <w:widowControl/>
        <w:rPr>
          <w:rFonts w:ascii="Arial" w:hAnsi="Arial" w:cs="Arial"/>
        </w:rPr>
      </w:pPr>
      <w:r w:rsidRPr="00C87AD1">
        <w:rPr>
          <w:rFonts w:ascii="Arial" w:hAnsi="Arial" w:cs="Arial"/>
          <w:b/>
          <w:bCs/>
        </w:rPr>
        <w:t xml:space="preserve">Prioritization: </w:t>
      </w:r>
      <w:r w:rsidRPr="00C87AD1">
        <w:rPr>
          <w:rFonts w:ascii="Arial" w:hAnsi="Arial" w:cs="Arial"/>
        </w:rPr>
        <w:t>Development will be properly prioritized, focusing on fewer, critical models and using simpler approaches / assumptions for the rest</w:t>
      </w:r>
    </w:p>
    <w:p w:rsidR="00A8353B" w:rsidRPr="00C87AD1" w:rsidRDefault="00A8353B" w:rsidP="00A8353B">
      <w:pPr>
        <w:pStyle w:val="ListBullet"/>
        <w:widowControl/>
        <w:rPr>
          <w:rFonts w:ascii="Arial" w:hAnsi="Arial" w:cs="Arial"/>
        </w:rPr>
      </w:pPr>
      <w:r w:rsidRPr="00C87AD1">
        <w:rPr>
          <w:rFonts w:ascii="Arial" w:hAnsi="Arial" w:cs="Arial"/>
          <w:b/>
          <w:bCs/>
        </w:rPr>
        <w:t xml:space="preserve">Model robustness: </w:t>
      </w:r>
      <w:r w:rsidRPr="00C87AD1">
        <w:rPr>
          <w:rFonts w:ascii="Arial" w:hAnsi="Arial" w:cs="Arial"/>
        </w:rPr>
        <w:t>Development will strive to deliver robust models that can be used in the long term</w:t>
      </w:r>
    </w:p>
    <w:p w:rsidR="00A8353B" w:rsidRPr="00C87AD1" w:rsidRDefault="00A8353B" w:rsidP="00A8353B">
      <w:pPr>
        <w:pStyle w:val="ListBullet2"/>
        <w:widowControl/>
        <w:rPr>
          <w:rFonts w:ascii="Arial" w:hAnsi="Arial" w:cs="Arial"/>
        </w:rPr>
      </w:pPr>
      <w:r w:rsidRPr="00C87AD1">
        <w:rPr>
          <w:rFonts w:ascii="Arial" w:hAnsi="Arial" w:cs="Arial"/>
        </w:rPr>
        <w:t>If data is not available or robust models cannot be identified, other approaches should be used</w:t>
      </w:r>
    </w:p>
    <w:p w:rsidR="00A8353B" w:rsidRPr="00C87AD1" w:rsidRDefault="00A8353B" w:rsidP="00A8353B">
      <w:pPr>
        <w:pStyle w:val="ListBullet2"/>
        <w:widowControl/>
        <w:rPr>
          <w:rFonts w:ascii="Arial" w:hAnsi="Arial" w:cs="Arial"/>
        </w:rPr>
      </w:pPr>
      <w:r w:rsidRPr="00C87AD1">
        <w:rPr>
          <w:rFonts w:ascii="Arial" w:hAnsi="Arial" w:cs="Arial"/>
        </w:rPr>
        <w:t>Models will not be developed for the sake of having models</w:t>
      </w:r>
    </w:p>
    <w:p w:rsidR="00A8353B" w:rsidRPr="00C87AD1" w:rsidRDefault="00A8353B" w:rsidP="00A8353B">
      <w:pPr>
        <w:pStyle w:val="ListBullet"/>
        <w:widowControl/>
        <w:rPr>
          <w:rFonts w:ascii="Arial" w:hAnsi="Arial" w:cs="Arial"/>
          <w:b/>
        </w:rPr>
      </w:pPr>
      <w:r>
        <w:rPr>
          <w:rFonts w:ascii="Arial" w:hAnsi="Arial" w:cs="Arial"/>
          <w:b/>
        </w:rPr>
        <w:t>Robust</w:t>
      </w:r>
      <w:r w:rsidRPr="00C87AD1">
        <w:rPr>
          <w:rFonts w:ascii="Arial" w:hAnsi="Arial" w:cs="Arial"/>
          <w:b/>
        </w:rPr>
        <w:t xml:space="preserve"> model documentation: </w:t>
      </w:r>
      <w:r w:rsidRPr="00C87AD1">
        <w:rPr>
          <w:rFonts w:ascii="Arial" w:hAnsi="Arial" w:cs="Arial"/>
        </w:rPr>
        <w:t>Development will be thoroughly documented in line with regulatory guidance and in</w:t>
      </w:r>
      <w:r>
        <w:rPr>
          <w:rFonts w:ascii="Arial" w:hAnsi="Arial" w:cs="Arial"/>
        </w:rPr>
        <w:t>ternal requirements set by MRM</w:t>
      </w:r>
    </w:p>
    <w:p w:rsidR="00A8353B" w:rsidRPr="00C87AD1" w:rsidRDefault="00A8353B" w:rsidP="00A8353B">
      <w:pPr>
        <w:pStyle w:val="ListBullet"/>
        <w:widowControl/>
        <w:rPr>
          <w:rFonts w:ascii="Arial" w:hAnsi="Arial" w:cs="Arial"/>
          <w:b/>
        </w:rPr>
      </w:pPr>
      <w:r w:rsidRPr="00C87AD1">
        <w:rPr>
          <w:rFonts w:ascii="Arial" w:hAnsi="Arial" w:cs="Arial"/>
          <w:b/>
        </w:rPr>
        <w:t xml:space="preserve">Development efforts will consider both short term and long term requirements of the organization: </w:t>
      </w:r>
      <w:r w:rsidRPr="00C87AD1">
        <w:rPr>
          <w:rFonts w:ascii="Arial" w:hAnsi="Arial" w:cs="Arial"/>
        </w:rPr>
        <w:t xml:space="preserve">Development will focus on CCAR 2016 needs given the more pressing timelines, but efforts will consider </w:t>
      </w:r>
      <w:r>
        <w:rPr>
          <w:rFonts w:ascii="Arial" w:hAnsi="Arial" w:cs="Arial"/>
        </w:rPr>
        <w:t>other requirements (e.g., fundamental credit analysis) to ensure any solution built is scalable for other uses</w:t>
      </w:r>
      <w:r w:rsidRPr="00C87AD1">
        <w:rPr>
          <w:rFonts w:ascii="Arial" w:hAnsi="Arial" w:cs="Arial"/>
        </w:rPr>
        <w:t xml:space="preserve"> </w:t>
      </w:r>
    </w:p>
    <w:p w:rsidR="00A8353B" w:rsidRPr="00C87AD1" w:rsidRDefault="00A8353B" w:rsidP="00A8353B">
      <w:pPr>
        <w:pStyle w:val="ListBullet"/>
        <w:widowControl/>
        <w:rPr>
          <w:rFonts w:ascii="Arial" w:hAnsi="Arial" w:cs="Arial"/>
        </w:rPr>
      </w:pPr>
      <w:r w:rsidRPr="00C87AD1">
        <w:rPr>
          <w:rFonts w:ascii="Arial" w:hAnsi="Arial" w:cs="Arial"/>
          <w:b/>
          <w:bCs/>
        </w:rPr>
        <w:t xml:space="preserve">Focus on process: </w:t>
      </w:r>
      <w:r w:rsidRPr="00C87AD1">
        <w:rPr>
          <w:rFonts w:ascii="Arial" w:hAnsi="Arial" w:cs="Arial"/>
          <w:bCs/>
        </w:rPr>
        <w:t xml:space="preserve">Development will cover both models and process – particularly for PPNR – to ensure a </w:t>
      </w:r>
      <w:r w:rsidRPr="00C87AD1">
        <w:rPr>
          <w:rFonts w:ascii="Arial" w:hAnsi="Arial" w:cs="Arial"/>
        </w:rPr>
        <w:t xml:space="preserve">robust and efficient forecasting process is implemented; models will support the process, but do not represent the ultimate product </w:t>
      </w:r>
    </w:p>
    <w:p w:rsidR="00A8353B" w:rsidRDefault="00A8353B" w:rsidP="00A8353B">
      <w:pPr>
        <w:rPr>
          <w:rFonts w:ascii="Arial" w:hAnsi="Arial" w:cs="Arial"/>
        </w:rPr>
      </w:pPr>
    </w:p>
    <w:p w:rsidR="00A8353B" w:rsidRPr="00C87AD1" w:rsidRDefault="00A8353B" w:rsidP="00A8353B">
      <w:pPr>
        <w:rPr>
          <w:rFonts w:ascii="Arial" w:hAnsi="Arial" w:cs="Arial"/>
          <w:lang w:val="en-GB"/>
        </w:rPr>
      </w:pPr>
      <w:r w:rsidRPr="00C87AD1">
        <w:rPr>
          <w:rFonts w:ascii="Arial" w:hAnsi="Arial" w:cs="Arial"/>
        </w:rPr>
        <w:t xml:space="preserve">In particular, the Figure below summarizes the landscape of planned development efforts, broken down into 5 workblocks. </w:t>
      </w:r>
    </w:p>
    <w:p w:rsidR="00A8353B" w:rsidRPr="00C87AD1" w:rsidRDefault="00A8353B" w:rsidP="00A8353B">
      <w:pPr>
        <w:rPr>
          <w:rFonts w:ascii="Arial" w:hAnsi="Arial" w:cs="Arial"/>
        </w:rPr>
      </w:pPr>
      <w:r w:rsidRPr="00C87AD1">
        <w:rPr>
          <w:rFonts w:ascii="Arial" w:hAnsi="Arial" w:cs="Arial"/>
          <w:noProof/>
        </w:rPr>
        <w:lastRenderedPageBreak/>
        <w:drawing>
          <wp:inline distT="0" distB="0" distL="0" distR="0" wp14:anchorId="612821D8" wp14:editId="5BA74C89">
            <wp:extent cx="6080125" cy="31357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0125" cy="3135790"/>
                    </a:xfrm>
                    <a:prstGeom prst="rect">
                      <a:avLst/>
                    </a:prstGeom>
                    <a:noFill/>
                    <a:ln>
                      <a:noFill/>
                    </a:ln>
                  </pic:spPr>
                </pic:pic>
              </a:graphicData>
            </a:graphic>
          </wp:inline>
        </w:drawing>
      </w:r>
      <w:r w:rsidRPr="00C87AD1">
        <w:rPr>
          <w:rFonts w:ascii="Arial" w:hAnsi="Arial" w:cs="Arial"/>
        </w:rPr>
        <w:t xml:space="preserve"> </w:t>
      </w:r>
    </w:p>
    <w:p w:rsidR="00A8353B" w:rsidRDefault="00A8353B" w:rsidP="00A8353B">
      <w:pPr>
        <w:rPr>
          <w:rFonts w:ascii="Arial" w:hAnsi="Arial" w:cs="Arial"/>
        </w:rPr>
      </w:pPr>
      <w:r w:rsidRPr="00C87AD1">
        <w:rPr>
          <w:rFonts w:ascii="Arial" w:hAnsi="Arial" w:cs="Arial"/>
        </w:rPr>
        <w:t xml:space="preserve">Subsections </w:t>
      </w:r>
      <w:r>
        <w:rPr>
          <w:rFonts w:ascii="Arial" w:hAnsi="Arial" w:cs="Arial"/>
        </w:rPr>
        <w:t>2.3.1</w:t>
      </w:r>
      <w:r w:rsidRPr="00C87AD1">
        <w:rPr>
          <w:rFonts w:ascii="Arial" w:hAnsi="Arial" w:cs="Arial"/>
        </w:rPr>
        <w:t xml:space="preserve"> to </w:t>
      </w:r>
      <w:r>
        <w:rPr>
          <w:rFonts w:ascii="Arial" w:hAnsi="Arial" w:cs="Arial"/>
        </w:rPr>
        <w:t>2.3.5</w:t>
      </w:r>
      <w:r w:rsidRPr="00C87AD1">
        <w:rPr>
          <w:rFonts w:ascii="Arial" w:hAnsi="Arial" w:cs="Arial"/>
        </w:rPr>
        <w:t xml:space="preserve"> below provide additional detail for each subsection. Development for each of the workblocks will follow a prioritized schedule involving the use of models and assumptions depending on the criticality of the line item.</w:t>
      </w:r>
    </w:p>
    <w:p w:rsidR="00A8353B" w:rsidRDefault="00A8353B" w:rsidP="00A8353B">
      <w:pPr>
        <w:rPr>
          <w:rFonts w:ascii="Arial" w:hAnsi="Arial" w:cs="Arial"/>
        </w:rPr>
      </w:pPr>
    </w:p>
    <w:p w:rsidR="00A8353B" w:rsidRDefault="00A8353B" w:rsidP="00A8353B">
      <w:pPr>
        <w:rPr>
          <w:rFonts w:ascii="Arial" w:hAnsi="Arial" w:cs="Arial"/>
        </w:rPr>
      </w:pPr>
    </w:p>
    <w:p w:rsidR="00A8353B" w:rsidRPr="000B1105" w:rsidRDefault="00A8353B" w:rsidP="00A8353B">
      <w:pPr>
        <w:keepNext/>
        <w:keepLines/>
        <w:widowControl/>
        <w:numPr>
          <w:ilvl w:val="2"/>
          <w:numId w:val="19"/>
        </w:numPr>
        <w:spacing w:after="240"/>
        <w:outlineLvl w:val="0"/>
        <w:rPr>
          <w:rFonts w:ascii="Arial" w:hAnsi="Arial" w:cs="Arial"/>
        </w:rPr>
      </w:pPr>
      <w:r w:rsidRPr="00C87AD1">
        <w:rPr>
          <w:rFonts w:ascii="Arial" w:hAnsi="Arial" w:cs="Arial"/>
          <w:b/>
          <w:szCs w:val="22"/>
        </w:rPr>
        <w:t>PPNR model development</w:t>
      </w:r>
    </w:p>
    <w:p w:rsidR="00A8353B" w:rsidRDefault="00A8353B" w:rsidP="00A8353B">
      <w:pPr>
        <w:rPr>
          <w:rFonts w:ascii="Arial" w:hAnsi="Arial" w:cs="Arial"/>
          <w:szCs w:val="22"/>
        </w:rPr>
      </w:pPr>
      <w:r w:rsidRPr="00651308">
        <w:rPr>
          <w:rFonts w:ascii="Arial" w:hAnsi="Arial" w:cs="Arial"/>
          <w:szCs w:val="22"/>
          <w:u w:val="single"/>
        </w:rPr>
        <w:t>Approach</w:t>
      </w:r>
      <w:r w:rsidRPr="00651308">
        <w:rPr>
          <w:rFonts w:ascii="Arial" w:hAnsi="Arial" w:cs="Arial"/>
          <w:szCs w:val="22"/>
        </w:rPr>
        <w:t xml:space="preserve">: </w:t>
      </w:r>
      <w:r>
        <w:rPr>
          <w:rFonts w:ascii="Arial" w:hAnsi="Arial" w:cs="Arial"/>
          <w:szCs w:val="22"/>
        </w:rPr>
        <w:t xml:space="preserve">Consultant </w:t>
      </w:r>
      <w:r w:rsidRPr="00651308">
        <w:rPr>
          <w:rFonts w:ascii="Arial" w:hAnsi="Arial" w:cs="Arial"/>
          <w:szCs w:val="22"/>
        </w:rPr>
        <w:t xml:space="preserve">led with </w:t>
      </w:r>
      <w:r>
        <w:rPr>
          <w:rFonts w:ascii="Arial" w:hAnsi="Arial" w:cs="Arial"/>
          <w:szCs w:val="22"/>
        </w:rPr>
        <w:t>Santander U.S.</w:t>
      </w:r>
      <w:r w:rsidRPr="00651308">
        <w:rPr>
          <w:rFonts w:ascii="Arial" w:hAnsi="Arial" w:cs="Arial"/>
          <w:szCs w:val="22"/>
        </w:rPr>
        <w:t xml:space="preserve"> support and accountability for modeling approach definitions </w:t>
      </w:r>
    </w:p>
    <w:p w:rsidR="00A8353B" w:rsidRPr="00651308" w:rsidRDefault="00A8353B" w:rsidP="00A8353B">
      <w:pPr>
        <w:rPr>
          <w:rFonts w:ascii="Arial" w:hAnsi="Arial" w:cs="Arial"/>
          <w:szCs w:val="22"/>
        </w:rPr>
      </w:pPr>
    </w:p>
    <w:p w:rsidR="00A8353B" w:rsidRPr="00651308" w:rsidRDefault="00A8353B" w:rsidP="00A8353B">
      <w:pPr>
        <w:pStyle w:val="ListBullet"/>
        <w:numPr>
          <w:ilvl w:val="0"/>
          <w:numId w:val="0"/>
        </w:numPr>
        <w:rPr>
          <w:rFonts w:ascii="Arial" w:hAnsi="Arial" w:cs="Arial"/>
          <w:szCs w:val="22"/>
          <w:u w:val="single"/>
        </w:rPr>
      </w:pPr>
      <w:r>
        <w:rPr>
          <w:rFonts w:ascii="Arial" w:hAnsi="Arial" w:cs="Arial"/>
          <w:szCs w:val="22"/>
          <w:u w:val="single"/>
        </w:rPr>
        <w:t>Context and o</w:t>
      </w:r>
      <w:r w:rsidRPr="00651308">
        <w:rPr>
          <w:rFonts w:ascii="Arial" w:hAnsi="Arial" w:cs="Arial"/>
          <w:szCs w:val="22"/>
          <w:u w:val="single"/>
        </w:rPr>
        <w:t>bjective</w:t>
      </w:r>
      <w:r>
        <w:rPr>
          <w:rFonts w:ascii="Arial" w:hAnsi="Arial" w:cs="Arial"/>
          <w:szCs w:val="22"/>
          <w:u w:val="single"/>
        </w:rPr>
        <w:t>s</w:t>
      </w:r>
      <w:r w:rsidRPr="00651308">
        <w:rPr>
          <w:rFonts w:ascii="Arial" w:hAnsi="Arial" w:cs="Arial"/>
          <w:szCs w:val="22"/>
          <w:u w:val="single"/>
        </w:rPr>
        <w:t xml:space="preserve"> </w:t>
      </w:r>
    </w:p>
    <w:p w:rsidR="00A8353B" w:rsidRPr="00651308" w:rsidRDefault="00A8353B" w:rsidP="00A8353B">
      <w:pPr>
        <w:pStyle w:val="ListBullet"/>
        <w:numPr>
          <w:ilvl w:val="0"/>
          <w:numId w:val="0"/>
        </w:numPr>
        <w:rPr>
          <w:rFonts w:ascii="Arial" w:hAnsi="Arial" w:cs="Arial"/>
          <w:szCs w:val="22"/>
        </w:rPr>
      </w:pPr>
      <w:r w:rsidRPr="00651308">
        <w:rPr>
          <w:rFonts w:ascii="Arial" w:hAnsi="Arial" w:cs="Arial"/>
          <w:szCs w:val="22"/>
        </w:rPr>
        <w:t>The objective of this workblock</w:t>
      </w:r>
      <w:r>
        <w:rPr>
          <w:rFonts w:ascii="Arial" w:hAnsi="Arial" w:cs="Arial"/>
          <w:szCs w:val="22"/>
        </w:rPr>
        <w:t xml:space="preserve"> is to improve the PPNR forecasting process through </w:t>
      </w:r>
      <w:r w:rsidRPr="00651308">
        <w:rPr>
          <w:rFonts w:ascii="Arial" w:hAnsi="Arial" w:cs="Arial"/>
          <w:szCs w:val="22"/>
        </w:rPr>
        <w:t xml:space="preserve">the development of forecasting approaches </w:t>
      </w:r>
      <w:r>
        <w:rPr>
          <w:rFonts w:ascii="Arial" w:hAnsi="Arial" w:cs="Arial"/>
          <w:szCs w:val="22"/>
        </w:rPr>
        <w:t xml:space="preserve">(models and non-models) </w:t>
      </w:r>
      <w:r w:rsidRPr="00651308">
        <w:rPr>
          <w:rFonts w:ascii="Arial" w:hAnsi="Arial" w:cs="Arial"/>
          <w:szCs w:val="22"/>
        </w:rPr>
        <w:t xml:space="preserve">for all balance sheet and income statement line items relevant to the retail portfolios, as well as some corporate functions not linked to individual portfolios. In particular, this workblock will cover: </w:t>
      </w:r>
    </w:p>
    <w:p w:rsidR="00A8353B" w:rsidRPr="00651308" w:rsidRDefault="00A8353B" w:rsidP="00A8353B">
      <w:pPr>
        <w:pStyle w:val="ListBullet"/>
        <w:widowControl/>
        <w:rPr>
          <w:rFonts w:ascii="Arial" w:hAnsi="Arial" w:cs="Arial"/>
          <w:szCs w:val="22"/>
        </w:rPr>
      </w:pPr>
      <w:r w:rsidRPr="00651308">
        <w:rPr>
          <w:rFonts w:ascii="Arial" w:hAnsi="Arial" w:cs="Arial"/>
          <w:szCs w:val="22"/>
        </w:rPr>
        <w:t xml:space="preserve">The complete balance sheet and income statement at SCUSA   </w:t>
      </w:r>
    </w:p>
    <w:p w:rsidR="00A8353B" w:rsidRPr="00651308" w:rsidRDefault="00A8353B" w:rsidP="00A8353B">
      <w:pPr>
        <w:pStyle w:val="ListBullet"/>
        <w:widowControl/>
        <w:rPr>
          <w:rFonts w:ascii="Arial" w:hAnsi="Arial" w:cs="Arial"/>
          <w:szCs w:val="22"/>
        </w:rPr>
      </w:pPr>
      <w:r w:rsidRPr="00651308">
        <w:rPr>
          <w:rFonts w:ascii="Arial" w:hAnsi="Arial" w:cs="Arial"/>
          <w:szCs w:val="22"/>
        </w:rPr>
        <w:t>All components except deposit balances and associated fees for the Retail line of business at SBNA (i.e., loan balances, loan pricing, fees ex. deposit fees and expenses)</w:t>
      </w:r>
    </w:p>
    <w:p w:rsidR="00A8353B" w:rsidRDefault="00A8353B" w:rsidP="00A8353B">
      <w:pPr>
        <w:pStyle w:val="ListBullet"/>
        <w:widowControl/>
        <w:rPr>
          <w:rFonts w:ascii="Arial" w:hAnsi="Arial" w:cs="Arial"/>
          <w:szCs w:val="22"/>
        </w:rPr>
      </w:pPr>
      <w:r w:rsidRPr="00651308">
        <w:rPr>
          <w:rFonts w:ascii="Arial" w:hAnsi="Arial" w:cs="Arial"/>
          <w:szCs w:val="22"/>
        </w:rPr>
        <w:t xml:space="preserve">Corporate functions at SBNA, which include funding approaches, allocated expenses, etc. </w:t>
      </w:r>
    </w:p>
    <w:p w:rsidR="00A8353B" w:rsidRPr="00651308" w:rsidRDefault="00A8353B" w:rsidP="00A8353B">
      <w:pPr>
        <w:pStyle w:val="ListBullet"/>
        <w:widowControl/>
        <w:numPr>
          <w:ilvl w:val="0"/>
          <w:numId w:val="0"/>
        </w:numPr>
        <w:ind w:left="360"/>
        <w:rPr>
          <w:rFonts w:ascii="Arial" w:hAnsi="Arial" w:cs="Arial"/>
          <w:szCs w:val="22"/>
        </w:rPr>
      </w:pPr>
    </w:p>
    <w:p w:rsidR="00A8353B" w:rsidRPr="00651308" w:rsidRDefault="00A8353B" w:rsidP="00A8353B">
      <w:pPr>
        <w:pStyle w:val="ListBullet"/>
        <w:numPr>
          <w:ilvl w:val="0"/>
          <w:numId w:val="0"/>
        </w:numPr>
        <w:rPr>
          <w:rFonts w:ascii="Arial" w:hAnsi="Arial" w:cs="Arial"/>
          <w:szCs w:val="22"/>
        </w:rPr>
      </w:pPr>
      <w:r>
        <w:rPr>
          <w:rFonts w:ascii="Arial" w:hAnsi="Arial" w:cs="Arial"/>
          <w:szCs w:val="22"/>
          <w:u w:val="single"/>
        </w:rPr>
        <w:t>Consultant</w:t>
      </w:r>
      <w:r w:rsidRPr="00651308">
        <w:rPr>
          <w:rFonts w:ascii="Arial" w:hAnsi="Arial" w:cs="Arial"/>
          <w:szCs w:val="22"/>
          <w:u w:val="single"/>
        </w:rPr>
        <w:t xml:space="preserve"> responsibilities</w:t>
      </w:r>
    </w:p>
    <w:p w:rsidR="00A8353B" w:rsidRPr="00651308" w:rsidRDefault="00A8353B" w:rsidP="00A8353B">
      <w:pPr>
        <w:pStyle w:val="ListBullet"/>
        <w:numPr>
          <w:ilvl w:val="0"/>
          <w:numId w:val="0"/>
        </w:numPr>
        <w:rPr>
          <w:rFonts w:ascii="Arial" w:hAnsi="Arial" w:cs="Arial"/>
          <w:szCs w:val="22"/>
        </w:rPr>
      </w:pPr>
      <w:r w:rsidRPr="00651308">
        <w:rPr>
          <w:rFonts w:ascii="Arial" w:hAnsi="Arial" w:cs="Arial"/>
          <w:szCs w:val="22"/>
        </w:rPr>
        <w:t xml:space="preserve">The development of PPNR forecasting approaches will be led by </w:t>
      </w:r>
      <w:r>
        <w:rPr>
          <w:rFonts w:ascii="Arial" w:hAnsi="Arial" w:cs="Arial"/>
          <w:szCs w:val="22"/>
        </w:rPr>
        <w:t>Consultant</w:t>
      </w:r>
      <w:r w:rsidRPr="00651308">
        <w:rPr>
          <w:rFonts w:ascii="Arial" w:hAnsi="Arial" w:cs="Arial"/>
          <w:szCs w:val="22"/>
        </w:rPr>
        <w:t xml:space="preserve"> and will follow a three-step process: </w:t>
      </w:r>
    </w:p>
    <w:p w:rsidR="00A8353B" w:rsidRPr="00651308" w:rsidRDefault="00A8353B" w:rsidP="00A8353B">
      <w:pPr>
        <w:pStyle w:val="ListBullet"/>
        <w:widowControl/>
        <w:rPr>
          <w:rFonts w:ascii="Arial" w:hAnsi="Arial" w:cs="Arial"/>
          <w:szCs w:val="22"/>
        </w:rPr>
      </w:pPr>
      <w:r>
        <w:rPr>
          <w:rFonts w:ascii="Arial" w:hAnsi="Arial" w:cs="Arial"/>
          <w:szCs w:val="22"/>
        </w:rPr>
        <w:t xml:space="preserve">Data gathering and </w:t>
      </w:r>
      <w:r w:rsidRPr="00651308">
        <w:rPr>
          <w:rFonts w:ascii="Arial" w:hAnsi="Arial" w:cs="Arial"/>
          <w:szCs w:val="22"/>
        </w:rPr>
        <w:t>segmentation</w:t>
      </w:r>
      <w:r>
        <w:rPr>
          <w:rFonts w:ascii="Arial" w:hAnsi="Arial" w:cs="Arial"/>
          <w:szCs w:val="22"/>
        </w:rPr>
        <w:t xml:space="preserve"> analysis</w:t>
      </w:r>
      <w:r w:rsidRPr="00651308">
        <w:rPr>
          <w:rFonts w:ascii="Arial" w:hAnsi="Arial" w:cs="Arial"/>
          <w:szCs w:val="22"/>
        </w:rPr>
        <w:t xml:space="preserve">, including </w:t>
      </w:r>
    </w:p>
    <w:p w:rsidR="00A8353B" w:rsidRPr="00651308" w:rsidRDefault="00A8353B" w:rsidP="00A8353B">
      <w:pPr>
        <w:pStyle w:val="ListBullet2"/>
        <w:widowControl/>
        <w:rPr>
          <w:rFonts w:ascii="Arial" w:hAnsi="Arial" w:cs="Arial"/>
          <w:szCs w:val="22"/>
        </w:rPr>
      </w:pPr>
      <w:r w:rsidRPr="00651308">
        <w:rPr>
          <w:rFonts w:ascii="Arial" w:hAnsi="Arial" w:cs="Arial"/>
          <w:szCs w:val="22"/>
        </w:rPr>
        <w:t xml:space="preserve">Assessment of existing models to define required enhancements </w:t>
      </w:r>
    </w:p>
    <w:p w:rsidR="00A8353B" w:rsidRPr="00651308" w:rsidRDefault="00A8353B" w:rsidP="00A8353B">
      <w:pPr>
        <w:pStyle w:val="ListBullet2"/>
        <w:widowControl/>
        <w:rPr>
          <w:rFonts w:ascii="Arial" w:hAnsi="Arial" w:cs="Arial"/>
          <w:szCs w:val="22"/>
        </w:rPr>
      </w:pPr>
      <w:r w:rsidRPr="00651308">
        <w:rPr>
          <w:rFonts w:ascii="Arial" w:hAnsi="Arial" w:cs="Arial"/>
          <w:szCs w:val="22"/>
        </w:rPr>
        <w:lastRenderedPageBreak/>
        <w:t xml:space="preserve">Assessment of data availability and data quality to inform viable approaches </w:t>
      </w:r>
    </w:p>
    <w:p w:rsidR="00A8353B" w:rsidRPr="00651308" w:rsidRDefault="00A8353B" w:rsidP="00A8353B">
      <w:pPr>
        <w:pStyle w:val="ListBullet2"/>
        <w:widowControl/>
        <w:rPr>
          <w:rFonts w:ascii="Arial" w:hAnsi="Arial" w:cs="Arial"/>
          <w:szCs w:val="22"/>
        </w:rPr>
      </w:pPr>
      <w:r w:rsidRPr="00651308">
        <w:rPr>
          <w:rFonts w:ascii="Arial" w:hAnsi="Arial" w:cs="Arial"/>
          <w:szCs w:val="22"/>
        </w:rPr>
        <w:t>Segmentation for modeling across PPNR components and businesses</w:t>
      </w:r>
    </w:p>
    <w:p w:rsidR="00A8353B" w:rsidRPr="00651308" w:rsidRDefault="00A8353B" w:rsidP="00A8353B">
      <w:pPr>
        <w:pStyle w:val="ListBullet"/>
        <w:widowControl/>
        <w:rPr>
          <w:rFonts w:ascii="Arial" w:hAnsi="Arial" w:cs="Arial"/>
          <w:szCs w:val="22"/>
        </w:rPr>
      </w:pPr>
      <w:r>
        <w:rPr>
          <w:rFonts w:ascii="Arial" w:hAnsi="Arial" w:cs="Arial"/>
          <w:szCs w:val="22"/>
        </w:rPr>
        <w:t>Development of</w:t>
      </w:r>
      <w:r w:rsidRPr="00651308">
        <w:rPr>
          <w:rFonts w:ascii="Arial" w:hAnsi="Arial" w:cs="Arial"/>
          <w:szCs w:val="22"/>
        </w:rPr>
        <w:t xml:space="preserve"> the PPNR forecasting approach</w:t>
      </w:r>
    </w:p>
    <w:p w:rsidR="00A8353B" w:rsidRDefault="00A8353B" w:rsidP="00A8353B">
      <w:pPr>
        <w:pStyle w:val="ListBullet2"/>
        <w:widowControl/>
        <w:rPr>
          <w:rFonts w:ascii="Arial" w:hAnsi="Arial" w:cs="Arial"/>
          <w:szCs w:val="22"/>
        </w:rPr>
      </w:pPr>
      <w:r>
        <w:rPr>
          <w:rFonts w:ascii="Arial" w:hAnsi="Arial" w:cs="Arial"/>
          <w:szCs w:val="22"/>
        </w:rPr>
        <w:t xml:space="preserve">Definition of desired forecasting approach </w:t>
      </w:r>
    </w:p>
    <w:p w:rsidR="00A8353B" w:rsidRPr="00651308" w:rsidRDefault="00A8353B" w:rsidP="00A8353B">
      <w:pPr>
        <w:pStyle w:val="ListBullet2"/>
        <w:widowControl/>
        <w:rPr>
          <w:rFonts w:ascii="Arial" w:hAnsi="Arial" w:cs="Arial"/>
          <w:szCs w:val="22"/>
        </w:rPr>
      </w:pPr>
      <w:r w:rsidRPr="00651308">
        <w:rPr>
          <w:rFonts w:ascii="Arial" w:hAnsi="Arial" w:cs="Arial"/>
          <w:szCs w:val="22"/>
        </w:rPr>
        <w:t>Development / enhan</w:t>
      </w:r>
      <w:r>
        <w:rPr>
          <w:rFonts w:ascii="Arial" w:hAnsi="Arial" w:cs="Arial"/>
          <w:szCs w:val="22"/>
        </w:rPr>
        <w:t>cement of forecasting approach</w:t>
      </w:r>
      <w:r w:rsidRPr="00651308">
        <w:rPr>
          <w:rFonts w:ascii="Arial" w:hAnsi="Arial" w:cs="Arial"/>
          <w:szCs w:val="22"/>
        </w:rPr>
        <w:t xml:space="preserve"> </w:t>
      </w:r>
    </w:p>
    <w:p w:rsidR="00A8353B" w:rsidRDefault="00A8353B" w:rsidP="00A8353B">
      <w:pPr>
        <w:pStyle w:val="ListBullet3"/>
        <w:widowControl/>
        <w:rPr>
          <w:rFonts w:ascii="Arial" w:hAnsi="Arial" w:cs="Arial"/>
          <w:szCs w:val="22"/>
        </w:rPr>
      </w:pPr>
      <w:r w:rsidRPr="00007BB0">
        <w:rPr>
          <w:rFonts w:ascii="Arial" w:hAnsi="Arial" w:cs="Arial"/>
          <w:szCs w:val="22"/>
        </w:rPr>
        <w:t xml:space="preserve">Model development, estimation and testing (including back-testing and sensitivity testing), where appropriate </w:t>
      </w:r>
    </w:p>
    <w:p w:rsidR="00A8353B" w:rsidRPr="00007BB0" w:rsidRDefault="00A8353B" w:rsidP="00A8353B">
      <w:pPr>
        <w:pStyle w:val="ListBullet3"/>
        <w:widowControl/>
        <w:rPr>
          <w:rFonts w:ascii="Arial" w:hAnsi="Arial" w:cs="Arial"/>
          <w:szCs w:val="22"/>
        </w:rPr>
      </w:pPr>
      <w:r w:rsidRPr="00007BB0">
        <w:rPr>
          <w:rFonts w:ascii="Arial" w:hAnsi="Arial" w:cs="Arial"/>
          <w:szCs w:val="22"/>
        </w:rPr>
        <w:t>Calibration of non-modeled approaches</w:t>
      </w:r>
    </w:p>
    <w:p w:rsidR="00A8353B" w:rsidRPr="00651308" w:rsidRDefault="00A8353B" w:rsidP="00A8353B">
      <w:pPr>
        <w:pStyle w:val="ListBullet2"/>
        <w:widowControl/>
        <w:rPr>
          <w:rFonts w:ascii="Arial" w:hAnsi="Arial" w:cs="Arial"/>
          <w:szCs w:val="22"/>
        </w:rPr>
      </w:pPr>
      <w:r w:rsidRPr="00651308">
        <w:rPr>
          <w:rFonts w:ascii="Arial" w:hAnsi="Arial" w:cs="Arial"/>
          <w:szCs w:val="22"/>
        </w:rPr>
        <w:t>Documentation of forecasting approaches in line with internal and regulatory requirements</w:t>
      </w:r>
    </w:p>
    <w:p w:rsidR="00A8353B" w:rsidRPr="00651308" w:rsidRDefault="00A8353B" w:rsidP="00A8353B">
      <w:pPr>
        <w:pStyle w:val="ListBullet"/>
        <w:widowControl/>
        <w:rPr>
          <w:rFonts w:ascii="Arial" w:hAnsi="Arial" w:cs="Arial"/>
          <w:szCs w:val="22"/>
        </w:rPr>
      </w:pPr>
      <w:r w:rsidRPr="00651308">
        <w:rPr>
          <w:rFonts w:ascii="Arial" w:hAnsi="Arial" w:cs="Arial"/>
          <w:szCs w:val="22"/>
        </w:rPr>
        <w:t xml:space="preserve">PPNR execution support  &lt;jointly with </w:t>
      </w:r>
      <w:r>
        <w:rPr>
          <w:rFonts w:ascii="Arial" w:hAnsi="Arial" w:cs="Arial"/>
          <w:szCs w:val="22"/>
        </w:rPr>
        <w:t>Santander U.S.</w:t>
      </w:r>
      <w:r w:rsidRPr="00651308">
        <w:rPr>
          <w:rFonts w:ascii="Arial" w:hAnsi="Arial" w:cs="Arial"/>
          <w:szCs w:val="22"/>
        </w:rPr>
        <w:t xml:space="preserve"> team&gt;</w:t>
      </w:r>
    </w:p>
    <w:p w:rsidR="00A8353B" w:rsidRPr="00651308" w:rsidRDefault="00A8353B" w:rsidP="00A8353B">
      <w:pPr>
        <w:pStyle w:val="ListBullet2"/>
        <w:widowControl/>
        <w:rPr>
          <w:rFonts w:ascii="Arial" w:hAnsi="Arial" w:cs="Arial"/>
          <w:szCs w:val="22"/>
        </w:rPr>
      </w:pPr>
      <w:r w:rsidRPr="00651308">
        <w:rPr>
          <w:rFonts w:ascii="Arial" w:hAnsi="Arial" w:cs="Arial"/>
          <w:szCs w:val="22"/>
        </w:rPr>
        <w:t>Execution of PPNR forecasting process as part of the Q4 ’15 dry-run</w:t>
      </w:r>
    </w:p>
    <w:p w:rsidR="00A8353B" w:rsidRPr="00651308" w:rsidRDefault="00A8353B" w:rsidP="00A8353B">
      <w:pPr>
        <w:pStyle w:val="ListBullet2"/>
        <w:widowControl/>
        <w:rPr>
          <w:rFonts w:ascii="Arial" w:hAnsi="Arial" w:cs="Arial"/>
          <w:szCs w:val="22"/>
        </w:rPr>
      </w:pPr>
      <w:r w:rsidRPr="00651308">
        <w:rPr>
          <w:rFonts w:ascii="Arial" w:hAnsi="Arial" w:cs="Arial"/>
          <w:szCs w:val="22"/>
        </w:rPr>
        <w:t>Documentation of results, and review and challenge process</w:t>
      </w:r>
    </w:p>
    <w:p w:rsidR="00A8353B" w:rsidRPr="00651308" w:rsidRDefault="00A8353B" w:rsidP="00A8353B">
      <w:pPr>
        <w:pStyle w:val="ListBullet2"/>
        <w:widowControl/>
        <w:rPr>
          <w:rFonts w:ascii="Arial" w:hAnsi="Arial" w:cs="Arial"/>
          <w:szCs w:val="22"/>
        </w:rPr>
      </w:pPr>
      <w:r w:rsidRPr="00651308">
        <w:rPr>
          <w:rFonts w:ascii="Arial" w:hAnsi="Arial" w:cs="Arial"/>
          <w:szCs w:val="22"/>
        </w:rPr>
        <w:t>Potential fine-tuning of forecasting approaches, if appropriate and supported by MRMG</w:t>
      </w:r>
    </w:p>
    <w:p w:rsidR="00A8353B" w:rsidRPr="00651308" w:rsidRDefault="00A8353B" w:rsidP="00A8353B">
      <w:pPr>
        <w:pStyle w:val="ListBullet"/>
        <w:widowControl/>
        <w:rPr>
          <w:rFonts w:ascii="Arial" w:hAnsi="Arial" w:cs="Arial"/>
          <w:szCs w:val="22"/>
        </w:rPr>
      </w:pPr>
      <w:r>
        <w:rPr>
          <w:rFonts w:ascii="Arial" w:hAnsi="Arial" w:cs="Arial"/>
          <w:szCs w:val="22"/>
        </w:rPr>
        <w:t>Extensive k</w:t>
      </w:r>
      <w:r w:rsidRPr="00651308">
        <w:rPr>
          <w:rFonts w:ascii="Arial" w:hAnsi="Arial" w:cs="Arial"/>
          <w:szCs w:val="22"/>
        </w:rPr>
        <w:t>nowledge transfer through the</w:t>
      </w:r>
      <w:r>
        <w:rPr>
          <w:rFonts w:ascii="Arial" w:hAnsi="Arial" w:cs="Arial"/>
          <w:szCs w:val="22"/>
        </w:rPr>
        <w:t xml:space="preserve"> whole</w:t>
      </w:r>
      <w:r w:rsidRPr="00651308">
        <w:rPr>
          <w:rFonts w:ascii="Arial" w:hAnsi="Arial" w:cs="Arial"/>
          <w:szCs w:val="22"/>
        </w:rPr>
        <w:t xml:space="preserve"> exercise </w:t>
      </w:r>
    </w:p>
    <w:p w:rsidR="00A8353B" w:rsidRPr="00651308" w:rsidRDefault="00A8353B" w:rsidP="00A8353B">
      <w:pPr>
        <w:pStyle w:val="BodyText"/>
        <w:rPr>
          <w:rFonts w:ascii="Arial" w:hAnsi="Arial" w:cs="Arial"/>
          <w:szCs w:val="22"/>
        </w:rPr>
      </w:pPr>
      <w:r w:rsidRPr="00651308">
        <w:rPr>
          <w:rFonts w:ascii="Arial" w:hAnsi="Arial" w:cs="Arial"/>
          <w:szCs w:val="22"/>
        </w:rPr>
        <w:t xml:space="preserve">The </w:t>
      </w:r>
      <w:r>
        <w:rPr>
          <w:rFonts w:ascii="Arial" w:hAnsi="Arial" w:cs="Arial"/>
          <w:szCs w:val="22"/>
        </w:rPr>
        <w:t>F</w:t>
      </w:r>
      <w:r w:rsidRPr="00651308">
        <w:rPr>
          <w:rFonts w:ascii="Arial" w:hAnsi="Arial" w:cs="Arial"/>
          <w:szCs w:val="22"/>
        </w:rPr>
        <w:t xml:space="preserve">igure below summarizes the development efforts – and associated priority – planned for 2015. These development efforts are aligned with </w:t>
      </w:r>
      <w:r>
        <w:rPr>
          <w:rFonts w:ascii="Arial" w:hAnsi="Arial" w:cs="Arial"/>
          <w:szCs w:val="22"/>
        </w:rPr>
        <w:t xml:space="preserve">Santander U.S.’s </w:t>
      </w:r>
      <w:r w:rsidRPr="00651308">
        <w:rPr>
          <w:rFonts w:ascii="Arial" w:hAnsi="Arial" w:cs="Arial"/>
          <w:szCs w:val="22"/>
        </w:rPr>
        <w:t xml:space="preserve">CCAR </w:t>
      </w:r>
      <w:r>
        <w:rPr>
          <w:rFonts w:ascii="Arial" w:hAnsi="Arial" w:cs="Arial"/>
          <w:szCs w:val="22"/>
        </w:rPr>
        <w:t xml:space="preserve">model </w:t>
      </w:r>
      <w:r w:rsidRPr="00651308">
        <w:rPr>
          <w:rFonts w:ascii="Arial" w:hAnsi="Arial" w:cs="Arial"/>
          <w:szCs w:val="22"/>
        </w:rPr>
        <w:t xml:space="preserve">landscape. </w:t>
      </w:r>
    </w:p>
    <w:p w:rsidR="00A8353B" w:rsidRPr="00651308" w:rsidRDefault="00A8353B" w:rsidP="00A8353B">
      <w:pPr>
        <w:pStyle w:val="BodyText"/>
        <w:rPr>
          <w:rFonts w:ascii="Arial" w:hAnsi="Arial" w:cs="Arial"/>
          <w:szCs w:val="22"/>
        </w:rPr>
      </w:pPr>
      <w:r w:rsidRPr="00651308">
        <w:rPr>
          <w:rFonts w:ascii="Arial" w:hAnsi="Arial" w:cs="Arial"/>
          <w:szCs w:val="22"/>
        </w:rPr>
        <w:t xml:space="preserve"> </w:t>
      </w:r>
      <w:r w:rsidR="00215085" w:rsidRPr="00215085">
        <w:rPr>
          <w:rFonts w:ascii="Arial" w:hAnsi="Arial" w:cs="Arial"/>
          <w:szCs w:val="22"/>
        </w:rPr>
        <w:t xml:space="preserve"> </w:t>
      </w:r>
      <w:r w:rsidR="00215085" w:rsidRPr="00215085">
        <w:rPr>
          <w:noProof/>
        </w:rPr>
        <w:drawing>
          <wp:inline distT="0" distB="0" distL="0" distR="0" wp14:anchorId="3C300148" wp14:editId="18ADF502">
            <wp:extent cx="5943600" cy="3399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99066"/>
                    </a:xfrm>
                    <a:prstGeom prst="rect">
                      <a:avLst/>
                    </a:prstGeom>
                    <a:noFill/>
                    <a:ln>
                      <a:noFill/>
                    </a:ln>
                  </pic:spPr>
                </pic:pic>
              </a:graphicData>
            </a:graphic>
          </wp:inline>
        </w:drawing>
      </w:r>
    </w:p>
    <w:p w:rsidR="00A8353B" w:rsidRPr="00651308" w:rsidRDefault="00A8353B" w:rsidP="00A8353B">
      <w:pPr>
        <w:pStyle w:val="BodyText"/>
        <w:rPr>
          <w:rFonts w:ascii="Arial" w:hAnsi="Arial" w:cs="Arial"/>
          <w:szCs w:val="22"/>
        </w:rPr>
      </w:pPr>
    </w:p>
    <w:p w:rsidR="00A8353B" w:rsidRDefault="00A8353B" w:rsidP="00A8353B">
      <w:pPr>
        <w:pStyle w:val="BodyText"/>
        <w:spacing w:after="120"/>
        <w:rPr>
          <w:rFonts w:ascii="Arial" w:hAnsi="Arial" w:cs="Arial"/>
          <w:szCs w:val="22"/>
          <w:u w:val="single"/>
        </w:rPr>
      </w:pPr>
    </w:p>
    <w:p w:rsidR="00A8353B" w:rsidRPr="00651308" w:rsidRDefault="00A8353B" w:rsidP="00D926C7">
      <w:pPr>
        <w:pStyle w:val="BodyText"/>
        <w:keepNext/>
        <w:widowControl/>
        <w:spacing w:after="120"/>
        <w:rPr>
          <w:rFonts w:ascii="Arial" w:hAnsi="Arial" w:cs="Arial"/>
          <w:szCs w:val="22"/>
          <w:u w:val="single"/>
        </w:rPr>
      </w:pPr>
      <w:r>
        <w:rPr>
          <w:rFonts w:ascii="Arial" w:hAnsi="Arial" w:cs="Arial"/>
          <w:szCs w:val="22"/>
          <w:u w:val="single"/>
        </w:rPr>
        <w:t>Santander U.S.</w:t>
      </w:r>
      <w:r w:rsidRPr="00651308">
        <w:rPr>
          <w:rFonts w:ascii="Arial" w:hAnsi="Arial" w:cs="Arial"/>
          <w:szCs w:val="22"/>
          <w:u w:val="single"/>
        </w:rPr>
        <w:t xml:space="preserve"> responsibilities</w:t>
      </w:r>
    </w:p>
    <w:p w:rsidR="00A8353B" w:rsidRPr="00651308" w:rsidRDefault="00A8353B" w:rsidP="00A8353B">
      <w:pPr>
        <w:pStyle w:val="BodyText"/>
        <w:spacing w:after="120"/>
        <w:rPr>
          <w:rFonts w:ascii="Arial" w:hAnsi="Arial" w:cs="Arial"/>
          <w:szCs w:val="22"/>
        </w:rPr>
      </w:pPr>
      <w:r w:rsidRPr="00651308">
        <w:rPr>
          <w:rFonts w:ascii="Arial" w:hAnsi="Arial" w:cs="Arial"/>
          <w:szCs w:val="22"/>
        </w:rPr>
        <w:t>The following are the overall responsibilities of the S</w:t>
      </w:r>
      <w:r>
        <w:rPr>
          <w:rFonts w:ascii="Arial" w:hAnsi="Arial" w:cs="Arial"/>
          <w:szCs w:val="22"/>
        </w:rPr>
        <w:t xml:space="preserve">antander U.S. </w:t>
      </w:r>
      <w:r w:rsidRPr="00651308">
        <w:rPr>
          <w:rFonts w:ascii="Arial" w:hAnsi="Arial" w:cs="Arial"/>
          <w:szCs w:val="22"/>
        </w:rPr>
        <w:t xml:space="preserve">team that will support the </w:t>
      </w:r>
      <w:r w:rsidRPr="00651308">
        <w:rPr>
          <w:rFonts w:ascii="Arial" w:hAnsi="Arial" w:cs="Arial"/>
          <w:szCs w:val="22"/>
        </w:rPr>
        <w:lastRenderedPageBreak/>
        <w:t>execution efforts:</w:t>
      </w:r>
    </w:p>
    <w:p w:rsidR="00A8353B" w:rsidRDefault="00A8353B" w:rsidP="00A8353B">
      <w:pPr>
        <w:pStyle w:val="BodyText"/>
        <w:numPr>
          <w:ilvl w:val="0"/>
          <w:numId w:val="22"/>
        </w:numPr>
        <w:spacing w:after="120"/>
        <w:rPr>
          <w:rFonts w:ascii="Arial" w:hAnsi="Arial" w:cs="Arial"/>
          <w:szCs w:val="22"/>
        </w:rPr>
      </w:pPr>
      <w:r w:rsidRPr="00651308">
        <w:rPr>
          <w:rFonts w:ascii="Arial" w:hAnsi="Arial" w:cs="Arial"/>
          <w:szCs w:val="22"/>
        </w:rPr>
        <w:t>Lead the data gathering,</w:t>
      </w:r>
      <w:r>
        <w:rPr>
          <w:rFonts w:ascii="Arial" w:hAnsi="Arial" w:cs="Arial"/>
          <w:szCs w:val="22"/>
        </w:rPr>
        <w:t xml:space="preserve"> assembly, and cleaning efforts, with advisory support from Oliver Wyman</w:t>
      </w:r>
    </w:p>
    <w:p w:rsidR="00A8353B" w:rsidRPr="00651308" w:rsidRDefault="00A8353B" w:rsidP="00A8353B">
      <w:pPr>
        <w:pStyle w:val="BodyText"/>
        <w:numPr>
          <w:ilvl w:val="0"/>
          <w:numId w:val="22"/>
        </w:numPr>
        <w:spacing w:after="120"/>
        <w:rPr>
          <w:rFonts w:ascii="Arial" w:hAnsi="Arial" w:cs="Arial"/>
          <w:szCs w:val="22"/>
        </w:rPr>
      </w:pPr>
      <w:r>
        <w:rPr>
          <w:rFonts w:ascii="Arial" w:hAnsi="Arial" w:cs="Arial"/>
          <w:szCs w:val="22"/>
        </w:rPr>
        <w:t>C</w:t>
      </w:r>
      <w:r w:rsidRPr="00651308">
        <w:rPr>
          <w:rFonts w:ascii="Arial" w:hAnsi="Arial" w:cs="Arial"/>
          <w:szCs w:val="22"/>
        </w:rPr>
        <w:t>ollaborate with specific analyses throughout the modeling definition process</w:t>
      </w:r>
    </w:p>
    <w:p w:rsidR="00A8353B" w:rsidRDefault="00A8353B" w:rsidP="00A8353B">
      <w:pPr>
        <w:pStyle w:val="BodyText"/>
        <w:numPr>
          <w:ilvl w:val="0"/>
          <w:numId w:val="22"/>
        </w:numPr>
        <w:spacing w:after="120"/>
        <w:rPr>
          <w:rFonts w:ascii="Arial" w:hAnsi="Arial" w:cs="Arial"/>
          <w:szCs w:val="22"/>
        </w:rPr>
      </w:pPr>
      <w:r>
        <w:rPr>
          <w:rFonts w:ascii="Arial" w:hAnsi="Arial" w:cs="Arial"/>
          <w:szCs w:val="22"/>
        </w:rPr>
        <w:t xml:space="preserve">Access to relevant SMEs, stakeholders and business executives </w:t>
      </w:r>
    </w:p>
    <w:p w:rsidR="00A8353B" w:rsidRPr="00651308" w:rsidRDefault="00A8353B" w:rsidP="00A8353B">
      <w:pPr>
        <w:pStyle w:val="BodyText"/>
        <w:numPr>
          <w:ilvl w:val="0"/>
          <w:numId w:val="22"/>
        </w:numPr>
        <w:spacing w:after="120"/>
        <w:rPr>
          <w:rFonts w:ascii="Arial" w:hAnsi="Arial" w:cs="Arial"/>
          <w:szCs w:val="22"/>
        </w:rPr>
      </w:pPr>
      <w:r>
        <w:rPr>
          <w:rFonts w:ascii="Arial" w:hAnsi="Arial" w:cs="Arial"/>
          <w:szCs w:val="22"/>
        </w:rPr>
        <w:t xml:space="preserve">Review &amp; challenge </w:t>
      </w:r>
      <w:r w:rsidRPr="00651308">
        <w:rPr>
          <w:rFonts w:ascii="Arial" w:hAnsi="Arial" w:cs="Arial"/>
          <w:szCs w:val="22"/>
        </w:rPr>
        <w:t>of the full model development process to assure a comprehensive understanding of the approach and development details involved</w:t>
      </w:r>
    </w:p>
    <w:p w:rsidR="00A8353B" w:rsidRPr="00651308" w:rsidRDefault="00A8353B" w:rsidP="00A8353B">
      <w:pPr>
        <w:pStyle w:val="BodyText"/>
        <w:numPr>
          <w:ilvl w:val="0"/>
          <w:numId w:val="22"/>
        </w:numPr>
        <w:spacing w:after="120"/>
        <w:rPr>
          <w:rFonts w:ascii="Arial" w:hAnsi="Arial" w:cs="Arial"/>
          <w:szCs w:val="22"/>
        </w:rPr>
      </w:pPr>
      <w:r w:rsidRPr="00651308">
        <w:rPr>
          <w:rFonts w:ascii="Arial" w:hAnsi="Arial" w:cs="Arial"/>
          <w:szCs w:val="22"/>
        </w:rPr>
        <w:t xml:space="preserve">Jointly execute the </w:t>
      </w:r>
      <w:r>
        <w:rPr>
          <w:rFonts w:ascii="Arial" w:hAnsi="Arial" w:cs="Arial"/>
          <w:szCs w:val="22"/>
        </w:rPr>
        <w:t xml:space="preserve">implemented models as part of the </w:t>
      </w:r>
      <w:r w:rsidRPr="00651308">
        <w:rPr>
          <w:rFonts w:ascii="Arial" w:hAnsi="Arial" w:cs="Arial"/>
          <w:szCs w:val="22"/>
        </w:rPr>
        <w:t xml:space="preserve">Q4 ’15 dry-run </w:t>
      </w:r>
    </w:p>
    <w:p w:rsidR="00A8353B" w:rsidRPr="00651308" w:rsidRDefault="00A8353B" w:rsidP="00A8353B">
      <w:pPr>
        <w:pStyle w:val="BodyText"/>
        <w:numPr>
          <w:ilvl w:val="0"/>
          <w:numId w:val="22"/>
        </w:numPr>
        <w:spacing w:after="120"/>
        <w:rPr>
          <w:rFonts w:ascii="Arial" w:hAnsi="Arial" w:cs="Arial"/>
          <w:szCs w:val="22"/>
        </w:rPr>
      </w:pPr>
      <w:r w:rsidRPr="00651308">
        <w:rPr>
          <w:rFonts w:ascii="Arial" w:hAnsi="Arial" w:cs="Arial"/>
          <w:szCs w:val="22"/>
        </w:rPr>
        <w:t xml:space="preserve">Facilitate basic governance elements throughout the exercise including institutional guidelines, PMO support, documentation templates, and access to any other documents required  </w:t>
      </w:r>
      <w:r w:rsidRPr="00651308">
        <w:rPr>
          <w:rFonts w:ascii="Arial" w:hAnsi="Arial" w:cs="Arial"/>
          <w:szCs w:val="22"/>
        </w:rPr>
        <w:tab/>
      </w:r>
    </w:p>
    <w:p w:rsidR="00A8353B" w:rsidRPr="00651308" w:rsidRDefault="00A8353B" w:rsidP="00A8353B">
      <w:pPr>
        <w:pStyle w:val="BodyText"/>
        <w:spacing w:after="120"/>
        <w:ind w:left="776"/>
        <w:rPr>
          <w:rFonts w:ascii="Arial" w:hAnsi="Arial" w:cs="Arial"/>
          <w:szCs w:val="22"/>
        </w:rPr>
      </w:pPr>
    </w:p>
    <w:p w:rsidR="00A8353B" w:rsidRDefault="00A8353B" w:rsidP="00A8353B">
      <w:pPr>
        <w:pStyle w:val="BodyText"/>
        <w:spacing w:before="120"/>
        <w:rPr>
          <w:rFonts w:ascii="Arial" w:hAnsi="Arial" w:cs="Arial"/>
          <w:szCs w:val="22"/>
        </w:rPr>
      </w:pPr>
      <w:r w:rsidRPr="00651308">
        <w:rPr>
          <w:rFonts w:ascii="Arial" w:hAnsi="Arial" w:cs="Arial"/>
          <w:szCs w:val="22"/>
          <w:u w:val="single"/>
        </w:rPr>
        <w:t>Deliverables</w:t>
      </w:r>
    </w:p>
    <w:p w:rsidR="00A8353B" w:rsidRPr="00651308" w:rsidRDefault="00A8353B" w:rsidP="00A8353B">
      <w:pPr>
        <w:pStyle w:val="BodyText"/>
        <w:spacing w:before="120" w:after="120"/>
        <w:rPr>
          <w:rFonts w:ascii="Arial" w:hAnsi="Arial" w:cs="Arial"/>
          <w:szCs w:val="22"/>
        </w:rPr>
      </w:pPr>
      <w:r w:rsidRPr="00651308">
        <w:rPr>
          <w:rFonts w:ascii="Arial" w:hAnsi="Arial" w:cs="Arial"/>
          <w:szCs w:val="22"/>
        </w:rPr>
        <w:t xml:space="preserve">Oliver Wyman will provide the following deliverables over the next </w:t>
      </w:r>
      <w:r w:rsidR="00865CA2">
        <w:rPr>
          <w:rFonts w:ascii="Arial" w:hAnsi="Arial" w:cs="Arial"/>
          <w:szCs w:val="22"/>
        </w:rPr>
        <w:t>7</w:t>
      </w:r>
      <w:r w:rsidRPr="00651308">
        <w:rPr>
          <w:rFonts w:ascii="Arial" w:hAnsi="Arial" w:cs="Arial"/>
          <w:szCs w:val="22"/>
        </w:rPr>
        <w:t xml:space="preserve"> months: </w:t>
      </w:r>
    </w:p>
    <w:p w:rsidR="00A8353B" w:rsidRPr="00651308" w:rsidRDefault="00A8353B" w:rsidP="00A8353B">
      <w:pPr>
        <w:pStyle w:val="ListBullet2"/>
        <w:widowControl/>
        <w:numPr>
          <w:ilvl w:val="5"/>
          <w:numId w:val="38"/>
        </w:numPr>
        <w:rPr>
          <w:rFonts w:ascii="Arial" w:hAnsi="Arial" w:cs="Arial"/>
          <w:szCs w:val="22"/>
        </w:rPr>
      </w:pPr>
      <w:r w:rsidRPr="00651308">
        <w:rPr>
          <w:rFonts w:ascii="Arial" w:hAnsi="Arial" w:cs="Arial"/>
          <w:b/>
          <w:szCs w:val="22"/>
        </w:rPr>
        <w:t>By 08/31/2015</w:t>
      </w:r>
      <w:r w:rsidRPr="00651308">
        <w:rPr>
          <w:rFonts w:ascii="Arial" w:hAnsi="Arial" w:cs="Arial"/>
          <w:szCs w:val="22"/>
        </w:rPr>
        <w:t>, a detailed analysis of the segmentation approach and final definition of forecasting methodology</w:t>
      </w:r>
    </w:p>
    <w:p w:rsidR="00A8353B" w:rsidRPr="00007BB0" w:rsidRDefault="00A8353B" w:rsidP="00A8353B">
      <w:pPr>
        <w:pStyle w:val="ListBullet2"/>
        <w:widowControl/>
        <w:numPr>
          <w:ilvl w:val="5"/>
          <w:numId w:val="38"/>
        </w:numPr>
        <w:rPr>
          <w:rFonts w:ascii="Arial" w:hAnsi="Arial" w:cs="Arial"/>
          <w:szCs w:val="22"/>
        </w:rPr>
      </w:pPr>
      <w:r w:rsidRPr="00651308">
        <w:rPr>
          <w:rFonts w:ascii="Arial" w:hAnsi="Arial" w:cs="Arial"/>
          <w:b/>
          <w:szCs w:val="22"/>
        </w:rPr>
        <w:t>By 09/30/2015</w:t>
      </w:r>
      <w:r w:rsidRPr="00651308">
        <w:rPr>
          <w:rFonts w:ascii="Arial" w:hAnsi="Arial" w:cs="Arial"/>
          <w:szCs w:val="22"/>
        </w:rPr>
        <w:t>, completion of the model and forecasting tools including relevant items used during development (e.g. analyses, coding)</w:t>
      </w:r>
      <w:r w:rsidRPr="00440CD8">
        <w:rPr>
          <w:rFonts w:ascii="Arial" w:hAnsi="Arial" w:cs="Arial"/>
          <w:noProof/>
          <w:szCs w:val="22"/>
          <w:u w:val="single"/>
        </w:rPr>
        <w:t xml:space="preserve"> </w:t>
      </w:r>
    </w:p>
    <w:p w:rsidR="00A8353B" w:rsidRPr="00007BB0" w:rsidRDefault="00A8353B" w:rsidP="00A8353B">
      <w:pPr>
        <w:pStyle w:val="ListBullet2"/>
        <w:widowControl/>
        <w:numPr>
          <w:ilvl w:val="5"/>
          <w:numId w:val="38"/>
        </w:numPr>
        <w:rPr>
          <w:rFonts w:ascii="Arial" w:hAnsi="Arial" w:cs="Arial"/>
          <w:szCs w:val="22"/>
        </w:rPr>
      </w:pPr>
      <w:r w:rsidRPr="00651308">
        <w:rPr>
          <w:rFonts w:ascii="Arial" w:hAnsi="Arial" w:cs="Arial"/>
          <w:b/>
          <w:szCs w:val="22"/>
        </w:rPr>
        <w:t xml:space="preserve">By </w:t>
      </w:r>
      <w:r>
        <w:rPr>
          <w:rFonts w:ascii="Arial" w:hAnsi="Arial" w:cs="Arial"/>
          <w:b/>
          <w:szCs w:val="22"/>
        </w:rPr>
        <w:t>10/</w:t>
      </w:r>
      <w:r w:rsidR="00215085">
        <w:rPr>
          <w:rFonts w:ascii="Arial" w:hAnsi="Arial" w:cs="Arial"/>
          <w:b/>
          <w:szCs w:val="22"/>
        </w:rPr>
        <w:t>30</w:t>
      </w:r>
      <w:r w:rsidRPr="00651308">
        <w:rPr>
          <w:rFonts w:ascii="Arial" w:hAnsi="Arial" w:cs="Arial"/>
          <w:b/>
          <w:szCs w:val="22"/>
        </w:rPr>
        <w:t>/2015</w:t>
      </w:r>
      <w:r w:rsidRPr="00651308">
        <w:rPr>
          <w:rFonts w:ascii="Arial" w:hAnsi="Arial" w:cs="Arial"/>
          <w:szCs w:val="22"/>
        </w:rPr>
        <w:t xml:space="preserve">, completion of the model </w:t>
      </w:r>
      <w:r>
        <w:rPr>
          <w:rFonts w:ascii="Arial" w:hAnsi="Arial" w:cs="Arial"/>
          <w:szCs w:val="22"/>
        </w:rPr>
        <w:t>documentation reports</w:t>
      </w:r>
      <w:r w:rsidRPr="00651308">
        <w:rPr>
          <w:rFonts w:ascii="Arial" w:hAnsi="Arial" w:cs="Arial"/>
          <w:szCs w:val="22"/>
        </w:rPr>
        <w:t>, following SR11-7 guidance and internal SHUSA MRMG development and documentation standards</w:t>
      </w:r>
    </w:p>
    <w:p w:rsidR="00215085" w:rsidRPr="00651308" w:rsidRDefault="00215085" w:rsidP="00A8353B">
      <w:pPr>
        <w:pStyle w:val="ListBullet2"/>
        <w:widowControl/>
        <w:numPr>
          <w:ilvl w:val="5"/>
          <w:numId w:val="38"/>
        </w:numPr>
        <w:rPr>
          <w:rFonts w:ascii="Arial" w:hAnsi="Arial" w:cs="Arial"/>
          <w:szCs w:val="22"/>
        </w:rPr>
      </w:pPr>
      <w:r w:rsidRPr="00651308">
        <w:rPr>
          <w:rFonts w:ascii="Arial" w:hAnsi="Arial" w:cs="Arial"/>
          <w:b/>
          <w:szCs w:val="22"/>
        </w:rPr>
        <w:t>By 11/30/2015</w:t>
      </w:r>
      <w:r w:rsidRPr="00651308">
        <w:rPr>
          <w:rFonts w:ascii="Arial" w:hAnsi="Arial" w:cs="Arial"/>
          <w:szCs w:val="22"/>
        </w:rPr>
        <w:t>, support for the implementation of forecasting approaches for CCAR execution</w:t>
      </w:r>
    </w:p>
    <w:p w:rsidR="00A8353B" w:rsidRDefault="00A8353B" w:rsidP="00A8353B">
      <w:pPr>
        <w:pStyle w:val="ListBullet2"/>
        <w:widowControl/>
        <w:numPr>
          <w:ilvl w:val="5"/>
          <w:numId w:val="38"/>
        </w:numPr>
        <w:rPr>
          <w:rFonts w:ascii="Arial" w:hAnsi="Arial" w:cs="Arial"/>
          <w:szCs w:val="22"/>
        </w:rPr>
      </w:pPr>
      <w:r w:rsidRPr="00651308">
        <w:rPr>
          <w:rFonts w:ascii="Arial" w:hAnsi="Arial" w:cs="Arial"/>
          <w:b/>
          <w:szCs w:val="22"/>
        </w:rPr>
        <w:t xml:space="preserve">By 12/28/2015, </w:t>
      </w:r>
      <w:r w:rsidRPr="00651308">
        <w:rPr>
          <w:rFonts w:ascii="Arial" w:hAnsi="Arial" w:cs="Arial"/>
          <w:szCs w:val="22"/>
        </w:rPr>
        <w:t>full documentation of forecasting approaches, following SR11-7 guidance and internal SHUSA MRMG development and documentation standards; documentation of dry-run results for PPNR across scenarios</w:t>
      </w:r>
    </w:p>
    <w:p w:rsidR="00A8353B" w:rsidRDefault="00A8353B" w:rsidP="00A8353B">
      <w:pPr>
        <w:pStyle w:val="ListBullet2"/>
        <w:widowControl/>
        <w:numPr>
          <w:ilvl w:val="0"/>
          <w:numId w:val="0"/>
        </w:numPr>
        <w:ind w:left="720"/>
        <w:rPr>
          <w:rFonts w:ascii="Arial" w:hAnsi="Arial" w:cs="Arial"/>
          <w:b/>
          <w:szCs w:val="22"/>
        </w:rPr>
      </w:pPr>
    </w:p>
    <w:p w:rsidR="00A8353B" w:rsidRPr="00651308" w:rsidRDefault="00A8353B" w:rsidP="00A8353B">
      <w:pPr>
        <w:pStyle w:val="ListBullet2"/>
        <w:widowControl/>
        <w:numPr>
          <w:ilvl w:val="0"/>
          <w:numId w:val="0"/>
        </w:numPr>
        <w:ind w:left="720"/>
        <w:rPr>
          <w:rFonts w:ascii="Arial" w:hAnsi="Arial" w:cs="Arial"/>
          <w:szCs w:val="22"/>
        </w:rPr>
      </w:pPr>
    </w:p>
    <w:p w:rsidR="00A8353B" w:rsidRDefault="00A8353B" w:rsidP="00A8353B">
      <w:pPr>
        <w:keepNext/>
        <w:keepLines/>
        <w:widowControl/>
        <w:numPr>
          <w:ilvl w:val="2"/>
          <w:numId w:val="19"/>
        </w:numPr>
        <w:spacing w:after="240"/>
        <w:outlineLvl w:val="0"/>
        <w:rPr>
          <w:rFonts w:ascii="Arial" w:hAnsi="Arial" w:cs="Arial"/>
          <w:b/>
          <w:szCs w:val="22"/>
        </w:rPr>
      </w:pPr>
      <w:r w:rsidRPr="00C87AD1">
        <w:rPr>
          <w:rFonts w:ascii="Arial" w:hAnsi="Arial" w:cs="Arial"/>
          <w:b/>
          <w:szCs w:val="22"/>
        </w:rPr>
        <w:t>Auto loan and lease loss model development</w:t>
      </w:r>
    </w:p>
    <w:p w:rsidR="00A8353B" w:rsidRDefault="00A8353B" w:rsidP="00A8353B">
      <w:pPr>
        <w:rPr>
          <w:rFonts w:ascii="Arial" w:hAnsi="Arial" w:cs="Arial"/>
          <w:szCs w:val="22"/>
        </w:rPr>
      </w:pPr>
      <w:r w:rsidRPr="000B1105">
        <w:rPr>
          <w:rFonts w:ascii="Arial" w:hAnsi="Arial" w:cs="Arial"/>
          <w:szCs w:val="22"/>
          <w:u w:val="single"/>
        </w:rPr>
        <w:t>Approach</w:t>
      </w:r>
      <w:r w:rsidRPr="000B1105">
        <w:rPr>
          <w:rFonts w:ascii="Arial" w:hAnsi="Arial" w:cs="Arial"/>
          <w:szCs w:val="22"/>
        </w:rPr>
        <w:t xml:space="preserve">: </w:t>
      </w:r>
      <w:r>
        <w:rPr>
          <w:rFonts w:ascii="Arial" w:hAnsi="Arial" w:cs="Arial"/>
          <w:szCs w:val="22"/>
        </w:rPr>
        <w:t>Consultant-</w:t>
      </w:r>
      <w:r w:rsidRPr="000B1105">
        <w:rPr>
          <w:rFonts w:ascii="Arial" w:hAnsi="Arial" w:cs="Arial"/>
          <w:szCs w:val="22"/>
        </w:rPr>
        <w:t>led with S</w:t>
      </w:r>
      <w:r>
        <w:rPr>
          <w:rFonts w:ascii="Arial" w:hAnsi="Arial" w:cs="Arial"/>
          <w:szCs w:val="22"/>
        </w:rPr>
        <w:t>antander U.S.</w:t>
      </w:r>
      <w:r w:rsidRPr="000B1105">
        <w:rPr>
          <w:rFonts w:ascii="Arial" w:hAnsi="Arial" w:cs="Arial"/>
          <w:szCs w:val="22"/>
        </w:rPr>
        <w:t xml:space="preserve"> support and accountability for modeling approach definitions</w:t>
      </w:r>
    </w:p>
    <w:p w:rsidR="00A8353B" w:rsidRPr="000B1105" w:rsidRDefault="00A8353B" w:rsidP="00A8353B">
      <w:pPr>
        <w:rPr>
          <w:rFonts w:ascii="Arial" w:hAnsi="Arial" w:cs="Arial"/>
          <w:szCs w:val="22"/>
        </w:rPr>
      </w:pPr>
      <w:r w:rsidRPr="000B1105">
        <w:rPr>
          <w:rFonts w:ascii="Arial" w:hAnsi="Arial" w:cs="Arial"/>
          <w:szCs w:val="22"/>
        </w:rPr>
        <w:t xml:space="preserve"> </w:t>
      </w:r>
    </w:p>
    <w:p w:rsidR="00A8353B" w:rsidRPr="000B1105" w:rsidRDefault="00A8353B" w:rsidP="00A8353B">
      <w:pPr>
        <w:pStyle w:val="BodyText"/>
        <w:tabs>
          <w:tab w:val="left" w:pos="3986"/>
        </w:tabs>
        <w:spacing w:after="120"/>
        <w:rPr>
          <w:rFonts w:ascii="Arial" w:hAnsi="Arial" w:cs="Arial"/>
          <w:szCs w:val="22"/>
          <w:u w:val="single"/>
        </w:rPr>
      </w:pPr>
      <w:r>
        <w:rPr>
          <w:rFonts w:ascii="Arial" w:hAnsi="Arial" w:cs="Arial"/>
          <w:szCs w:val="22"/>
          <w:u w:val="single"/>
        </w:rPr>
        <w:t>Context and objectives</w:t>
      </w:r>
    </w:p>
    <w:p w:rsidR="00A8353B" w:rsidRPr="000B1105" w:rsidRDefault="00A8353B" w:rsidP="00A8353B">
      <w:pPr>
        <w:pStyle w:val="BodyText"/>
        <w:tabs>
          <w:tab w:val="left" w:pos="3986"/>
        </w:tabs>
        <w:spacing w:after="120"/>
        <w:rPr>
          <w:rFonts w:ascii="Arial" w:hAnsi="Arial" w:cs="Arial"/>
          <w:szCs w:val="22"/>
        </w:rPr>
      </w:pPr>
      <w:r w:rsidRPr="000B1105">
        <w:rPr>
          <w:rFonts w:ascii="Arial" w:hAnsi="Arial" w:cs="Arial"/>
          <w:szCs w:val="22"/>
        </w:rPr>
        <w:t>The second workblock under the retail model development effort involves the development of a new Auto loan and lease loss modeling ‘family’ that can ultimately be adapted to meet both fundamental credit analysis and macro-sensitive loss forecasting needs.</w:t>
      </w:r>
    </w:p>
    <w:p w:rsidR="00A8353B" w:rsidRPr="000B1105" w:rsidRDefault="00A8353B" w:rsidP="00A8353B">
      <w:pPr>
        <w:pStyle w:val="BodyText"/>
        <w:tabs>
          <w:tab w:val="left" w:pos="3986"/>
        </w:tabs>
        <w:rPr>
          <w:rFonts w:ascii="Arial" w:hAnsi="Arial" w:cs="Arial"/>
          <w:szCs w:val="22"/>
        </w:rPr>
      </w:pPr>
      <w:r w:rsidRPr="000B1105">
        <w:rPr>
          <w:rFonts w:ascii="Arial" w:hAnsi="Arial" w:cs="Arial"/>
          <w:szCs w:val="22"/>
        </w:rPr>
        <w:t>The modeling ‘family’ will follow a loan-level framework that includes forecasting of losses as well as prepayment and deferment (to be used for PPNR). The ‘family’ will rely on a component</w:t>
      </w:r>
      <w:r>
        <w:rPr>
          <w:rFonts w:ascii="Arial" w:hAnsi="Arial" w:cs="Arial"/>
          <w:szCs w:val="22"/>
        </w:rPr>
        <w:t>-</w:t>
      </w:r>
      <w:r w:rsidRPr="000B1105">
        <w:rPr>
          <w:rFonts w:ascii="Arial" w:hAnsi="Arial" w:cs="Arial"/>
          <w:szCs w:val="22"/>
        </w:rPr>
        <w:t xml:space="preserve">loss modeling approach to meet the different needs of the organization, and capture the relevant dynamics of loan-level losses at a granular level. </w:t>
      </w:r>
    </w:p>
    <w:p w:rsidR="00A8353B" w:rsidRPr="000B1105" w:rsidRDefault="00A8353B" w:rsidP="00A8353B">
      <w:pPr>
        <w:pStyle w:val="BodyText"/>
        <w:tabs>
          <w:tab w:val="left" w:pos="3986"/>
        </w:tabs>
        <w:rPr>
          <w:rFonts w:ascii="Arial" w:hAnsi="Arial" w:cs="Arial"/>
          <w:szCs w:val="22"/>
        </w:rPr>
      </w:pPr>
    </w:p>
    <w:p w:rsidR="00A8353B" w:rsidRPr="000B1105" w:rsidRDefault="00A8353B" w:rsidP="00A8353B">
      <w:pPr>
        <w:pStyle w:val="BodyText"/>
        <w:tabs>
          <w:tab w:val="left" w:pos="3986"/>
        </w:tabs>
        <w:rPr>
          <w:rFonts w:ascii="Arial" w:hAnsi="Arial" w:cs="Arial"/>
          <w:szCs w:val="22"/>
        </w:rPr>
      </w:pPr>
    </w:p>
    <w:p w:rsidR="00A8353B" w:rsidRDefault="00A8353B" w:rsidP="00A8353B">
      <w:pPr>
        <w:pStyle w:val="ListBullet"/>
        <w:numPr>
          <w:ilvl w:val="0"/>
          <w:numId w:val="0"/>
        </w:numPr>
        <w:rPr>
          <w:rFonts w:ascii="Arial" w:hAnsi="Arial" w:cs="Arial"/>
          <w:szCs w:val="22"/>
          <w:u w:val="single"/>
        </w:rPr>
      </w:pPr>
      <w:r>
        <w:rPr>
          <w:rFonts w:ascii="Arial" w:hAnsi="Arial" w:cs="Arial"/>
          <w:szCs w:val="22"/>
          <w:u w:val="single"/>
        </w:rPr>
        <w:t xml:space="preserve">Consultant </w:t>
      </w:r>
      <w:r w:rsidRPr="000B1105">
        <w:rPr>
          <w:rFonts w:ascii="Arial" w:hAnsi="Arial" w:cs="Arial"/>
          <w:szCs w:val="22"/>
          <w:u w:val="single"/>
        </w:rPr>
        <w:t xml:space="preserve"> responsibilities</w:t>
      </w:r>
    </w:p>
    <w:p w:rsidR="00A8353B" w:rsidRDefault="00A8353B" w:rsidP="00A8353B">
      <w:pPr>
        <w:pStyle w:val="ListBullet"/>
        <w:numPr>
          <w:ilvl w:val="0"/>
          <w:numId w:val="0"/>
        </w:numPr>
        <w:rPr>
          <w:rFonts w:ascii="Arial" w:hAnsi="Arial" w:cs="Arial"/>
          <w:szCs w:val="22"/>
        </w:rPr>
      </w:pPr>
      <w:r>
        <w:rPr>
          <w:rFonts w:ascii="Arial" w:hAnsi="Arial" w:cs="Arial"/>
          <w:szCs w:val="22"/>
        </w:rPr>
        <w:t>Consultant</w:t>
      </w:r>
      <w:r w:rsidRPr="000B1105">
        <w:rPr>
          <w:rFonts w:ascii="Arial" w:hAnsi="Arial" w:cs="Arial"/>
          <w:szCs w:val="22"/>
        </w:rPr>
        <w:t xml:space="preserve"> will lead</w:t>
      </w:r>
      <w:r>
        <w:rPr>
          <w:rFonts w:ascii="Arial" w:hAnsi="Arial" w:cs="Arial"/>
          <w:szCs w:val="22"/>
        </w:rPr>
        <w:t xml:space="preserve"> and execute</w:t>
      </w:r>
      <w:r w:rsidRPr="000B1105">
        <w:rPr>
          <w:rFonts w:ascii="Arial" w:hAnsi="Arial" w:cs="Arial"/>
          <w:szCs w:val="22"/>
        </w:rPr>
        <w:t xml:space="preserve"> the Auto loss modeling </w:t>
      </w:r>
      <w:r>
        <w:rPr>
          <w:rFonts w:ascii="Arial" w:hAnsi="Arial" w:cs="Arial"/>
          <w:szCs w:val="22"/>
        </w:rPr>
        <w:t xml:space="preserve">development and </w:t>
      </w:r>
      <w:r w:rsidRPr="000B1105">
        <w:rPr>
          <w:rFonts w:ascii="Arial" w:hAnsi="Arial" w:cs="Arial"/>
          <w:szCs w:val="22"/>
        </w:rPr>
        <w:t>implementation</w:t>
      </w:r>
      <w:r>
        <w:rPr>
          <w:rFonts w:ascii="Arial" w:hAnsi="Arial" w:cs="Arial"/>
          <w:szCs w:val="22"/>
        </w:rPr>
        <w:t xml:space="preserve"> effort</w:t>
      </w:r>
      <w:r w:rsidRPr="000B1105">
        <w:rPr>
          <w:rFonts w:ascii="Arial" w:hAnsi="Arial" w:cs="Arial"/>
          <w:szCs w:val="22"/>
        </w:rPr>
        <w:t xml:space="preserve">, following a three-step approach </w:t>
      </w:r>
    </w:p>
    <w:p w:rsidR="00A8353B" w:rsidRDefault="00A8353B" w:rsidP="00A8353B">
      <w:pPr>
        <w:pStyle w:val="BodyText"/>
        <w:numPr>
          <w:ilvl w:val="0"/>
          <w:numId w:val="22"/>
        </w:numPr>
        <w:spacing w:after="120"/>
        <w:rPr>
          <w:rFonts w:ascii="Arial" w:hAnsi="Arial" w:cs="Arial"/>
          <w:szCs w:val="22"/>
        </w:rPr>
      </w:pPr>
      <w:r>
        <w:rPr>
          <w:rFonts w:ascii="Arial" w:hAnsi="Arial" w:cs="Arial"/>
          <w:szCs w:val="22"/>
        </w:rPr>
        <w:t>Foundation setting and model specification</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Establish specific model applications and business requirements</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Collect and review internal data and evaluate availability and need for external data</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Fully articulate all behaviors to be captured by the model and likely key risk drivers for each</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Finalize model structure</w:t>
      </w:r>
    </w:p>
    <w:p w:rsidR="00A8353B" w:rsidRPr="00A8353B" w:rsidRDefault="00A8353B" w:rsidP="00A8353B">
      <w:pPr>
        <w:pStyle w:val="BodyText"/>
        <w:numPr>
          <w:ilvl w:val="2"/>
          <w:numId w:val="22"/>
        </w:numPr>
        <w:spacing w:after="120"/>
        <w:rPr>
          <w:rFonts w:ascii="Arial" w:hAnsi="Arial" w:cs="Arial"/>
          <w:szCs w:val="22"/>
        </w:rPr>
      </w:pPr>
      <w:r w:rsidRPr="00A8353B">
        <w:rPr>
          <w:rFonts w:ascii="Arial" w:hAnsi="Arial" w:cs="Arial"/>
          <w:szCs w:val="22"/>
        </w:rPr>
        <w:t>Confirm feasibility of proposed structure given data availability</w:t>
      </w:r>
    </w:p>
    <w:p w:rsidR="00A8353B" w:rsidRDefault="00A8353B" w:rsidP="00A8353B">
      <w:pPr>
        <w:pStyle w:val="BodyText"/>
        <w:numPr>
          <w:ilvl w:val="2"/>
          <w:numId w:val="22"/>
        </w:numPr>
        <w:spacing w:after="120"/>
        <w:rPr>
          <w:rFonts w:ascii="Arial" w:hAnsi="Arial" w:cs="Arial"/>
          <w:szCs w:val="22"/>
        </w:rPr>
      </w:pPr>
      <w:r w:rsidRPr="00A8353B">
        <w:rPr>
          <w:rFonts w:ascii="Arial" w:hAnsi="Arial" w:cs="Arial"/>
          <w:szCs w:val="22"/>
        </w:rPr>
        <w:t xml:space="preserve">Incorporate </w:t>
      </w:r>
      <w:r>
        <w:rPr>
          <w:rFonts w:ascii="Arial" w:hAnsi="Arial" w:cs="Arial"/>
          <w:szCs w:val="22"/>
        </w:rPr>
        <w:t xml:space="preserve">SCUSA </w:t>
      </w:r>
      <w:r w:rsidRPr="00A8353B">
        <w:rPr>
          <w:rFonts w:ascii="Arial" w:hAnsi="Arial" w:cs="Arial"/>
          <w:szCs w:val="22"/>
        </w:rPr>
        <w:t>feedback to the modeling framework</w:t>
      </w:r>
    </w:p>
    <w:p w:rsidR="00A8353B" w:rsidRPr="00A8353B" w:rsidRDefault="00A8353B" w:rsidP="00A8353B">
      <w:pPr>
        <w:pStyle w:val="BodyText"/>
        <w:numPr>
          <w:ilvl w:val="2"/>
          <w:numId w:val="22"/>
        </w:numPr>
        <w:spacing w:after="120"/>
        <w:rPr>
          <w:rFonts w:ascii="Arial" w:hAnsi="Arial" w:cs="Arial"/>
          <w:szCs w:val="22"/>
        </w:rPr>
      </w:pPr>
      <w:r>
        <w:rPr>
          <w:rFonts w:ascii="Arial" w:hAnsi="Arial" w:cs="Arial"/>
          <w:szCs w:val="22"/>
        </w:rPr>
        <w:t>Ensure model structure can meet multiple needs of the organization (CCAR, Basel, Ratings, etc.) with appropriate adjustments</w:t>
      </w:r>
    </w:p>
    <w:p w:rsidR="00A8353B" w:rsidRDefault="00A8353B" w:rsidP="00A8353B">
      <w:pPr>
        <w:pStyle w:val="BodyText"/>
        <w:numPr>
          <w:ilvl w:val="0"/>
          <w:numId w:val="22"/>
        </w:numPr>
        <w:spacing w:after="120"/>
        <w:rPr>
          <w:rFonts w:ascii="Arial" w:hAnsi="Arial" w:cs="Arial"/>
          <w:szCs w:val="22"/>
        </w:rPr>
      </w:pPr>
      <w:r>
        <w:rPr>
          <w:rFonts w:ascii="Arial" w:hAnsi="Arial" w:cs="Arial"/>
          <w:szCs w:val="22"/>
        </w:rPr>
        <w:t>Model development</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Exploratory analysis</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Model estimation</w:t>
      </w:r>
    </w:p>
    <w:p w:rsidR="00A8353B" w:rsidRPr="00A8353B" w:rsidRDefault="00A8353B" w:rsidP="00A8353B">
      <w:pPr>
        <w:pStyle w:val="BodyText"/>
        <w:numPr>
          <w:ilvl w:val="2"/>
          <w:numId w:val="22"/>
        </w:numPr>
        <w:spacing w:after="120"/>
        <w:rPr>
          <w:rFonts w:ascii="Arial" w:hAnsi="Arial" w:cs="Arial"/>
          <w:szCs w:val="22"/>
        </w:rPr>
      </w:pPr>
      <w:r w:rsidRPr="00A8353B">
        <w:rPr>
          <w:rFonts w:ascii="Arial" w:hAnsi="Arial" w:cs="Arial"/>
          <w:szCs w:val="22"/>
        </w:rPr>
        <w:t>Determine list of potential variables</w:t>
      </w:r>
    </w:p>
    <w:p w:rsidR="00A8353B" w:rsidRPr="00A8353B" w:rsidRDefault="00A8353B" w:rsidP="00A8353B">
      <w:pPr>
        <w:pStyle w:val="BodyText"/>
        <w:numPr>
          <w:ilvl w:val="2"/>
          <w:numId w:val="22"/>
        </w:numPr>
        <w:spacing w:after="120"/>
        <w:rPr>
          <w:rFonts w:ascii="Arial" w:hAnsi="Arial" w:cs="Arial"/>
          <w:szCs w:val="22"/>
        </w:rPr>
      </w:pPr>
      <w:r w:rsidRPr="00A8353B">
        <w:rPr>
          <w:rFonts w:ascii="Arial" w:hAnsi="Arial" w:cs="Arial"/>
          <w:szCs w:val="22"/>
        </w:rPr>
        <w:t>Develop single and multi-factor models for further testing</w:t>
      </w:r>
    </w:p>
    <w:p w:rsidR="00A8353B" w:rsidRPr="00A8353B" w:rsidRDefault="00A8353B" w:rsidP="00A8353B">
      <w:pPr>
        <w:pStyle w:val="BodyText"/>
        <w:numPr>
          <w:ilvl w:val="2"/>
          <w:numId w:val="22"/>
        </w:numPr>
        <w:spacing w:after="120"/>
        <w:rPr>
          <w:rFonts w:ascii="Arial" w:hAnsi="Arial" w:cs="Arial"/>
          <w:szCs w:val="22"/>
        </w:rPr>
      </w:pPr>
      <w:r w:rsidRPr="00A8353B">
        <w:rPr>
          <w:rFonts w:ascii="Arial" w:hAnsi="Arial" w:cs="Arial"/>
          <w:szCs w:val="22"/>
        </w:rPr>
        <w:t>Perform backtesting and stability analysis on single component models as well as the entire model suite</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Sensitivity analysis</w:t>
      </w:r>
    </w:p>
    <w:p w:rsid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 xml:space="preserve">Develop </w:t>
      </w:r>
      <w:r>
        <w:rPr>
          <w:rFonts w:ascii="Arial" w:hAnsi="Arial" w:cs="Arial"/>
          <w:szCs w:val="22"/>
        </w:rPr>
        <w:t xml:space="preserve">and implement linkages to </w:t>
      </w:r>
      <w:r w:rsidRPr="00A8353B">
        <w:rPr>
          <w:rFonts w:ascii="Arial" w:hAnsi="Arial" w:cs="Arial"/>
          <w:szCs w:val="22"/>
        </w:rPr>
        <w:t>forecasting engine</w:t>
      </w:r>
    </w:p>
    <w:p w:rsidR="00A8353B" w:rsidRDefault="00A8353B" w:rsidP="00A8353B">
      <w:pPr>
        <w:pStyle w:val="BodyText"/>
        <w:numPr>
          <w:ilvl w:val="0"/>
          <w:numId w:val="22"/>
        </w:numPr>
        <w:spacing w:after="120"/>
        <w:rPr>
          <w:rFonts w:ascii="Arial" w:hAnsi="Arial" w:cs="Arial"/>
          <w:szCs w:val="22"/>
        </w:rPr>
      </w:pPr>
      <w:r>
        <w:rPr>
          <w:rFonts w:ascii="Arial" w:hAnsi="Arial" w:cs="Arial"/>
          <w:szCs w:val="22"/>
        </w:rPr>
        <w:t xml:space="preserve">Knowledge transfer and implementation support </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 xml:space="preserve">Draft detailed model documentation to the standards of SR 11-7 </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Draft model execution process-flow</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Implementation of model monitoring process</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Hand</w:t>
      </w:r>
      <w:r>
        <w:rPr>
          <w:rFonts w:ascii="Arial" w:hAnsi="Arial" w:cs="Arial"/>
          <w:szCs w:val="22"/>
        </w:rPr>
        <w:t>-</w:t>
      </w:r>
      <w:r w:rsidRPr="00A8353B">
        <w:rPr>
          <w:rFonts w:ascii="Arial" w:hAnsi="Arial" w:cs="Arial"/>
          <w:szCs w:val="22"/>
        </w:rPr>
        <w:t>off of models and development materials to SCUSA model owners, including in-depth training</w:t>
      </w:r>
    </w:p>
    <w:p w:rsidR="00A8353B" w:rsidRPr="00A8353B" w:rsidRDefault="00A8353B" w:rsidP="00A8353B">
      <w:pPr>
        <w:pStyle w:val="BodyText"/>
        <w:numPr>
          <w:ilvl w:val="1"/>
          <w:numId w:val="22"/>
        </w:numPr>
        <w:spacing w:after="120"/>
        <w:rPr>
          <w:rFonts w:ascii="Arial" w:hAnsi="Arial" w:cs="Arial"/>
          <w:szCs w:val="22"/>
        </w:rPr>
      </w:pPr>
      <w:r w:rsidRPr="00A8353B">
        <w:rPr>
          <w:rFonts w:ascii="Arial" w:hAnsi="Arial" w:cs="Arial"/>
          <w:szCs w:val="22"/>
        </w:rPr>
        <w:t>In cooperation with SCUSA personnel, develop a project plan and timeline overview for implementation</w:t>
      </w:r>
    </w:p>
    <w:p w:rsidR="00A8353B" w:rsidRDefault="00A8353B" w:rsidP="00A8353B">
      <w:pPr>
        <w:pStyle w:val="BodyText"/>
        <w:tabs>
          <w:tab w:val="left" w:pos="3986"/>
        </w:tabs>
        <w:rPr>
          <w:rFonts w:ascii="Arial" w:hAnsi="Arial" w:cs="Arial"/>
          <w:color w:val="FF0000"/>
          <w:szCs w:val="22"/>
        </w:rPr>
      </w:pPr>
      <w:r>
        <w:rPr>
          <w:rFonts w:ascii="Arial" w:hAnsi="Arial" w:cs="Arial"/>
          <w:szCs w:val="22"/>
        </w:rPr>
        <w:t>T</w:t>
      </w:r>
      <w:r w:rsidRPr="000B1105">
        <w:rPr>
          <w:rFonts w:ascii="Arial" w:hAnsi="Arial" w:cs="Arial"/>
          <w:szCs w:val="22"/>
        </w:rPr>
        <w:t xml:space="preserve">he framework will be designed specifically for SCUSA’s business model to improve flexibility and ultimately accuracy of the models. To that end, we will involve key stakeholders and business leads in the decision making process for model development. </w:t>
      </w:r>
    </w:p>
    <w:p w:rsidR="00A8353B" w:rsidRPr="000B1105" w:rsidRDefault="00A8353B" w:rsidP="00A8353B">
      <w:pPr>
        <w:pStyle w:val="BodyText"/>
        <w:tabs>
          <w:tab w:val="left" w:pos="3986"/>
        </w:tabs>
        <w:rPr>
          <w:rFonts w:ascii="Arial" w:hAnsi="Arial" w:cs="Arial"/>
          <w:szCs w:val="22"/>
        </w:rPr>
      </w:pPr>
    </w:p>
    <w:p w:rsidR="00A8353B" w:rsidRPr="000B1105" w:rsidRDefault="00A8353B" w:rsidP="00A8353B">
      <w:pPr>
        <w:pStyle w:val="BodyText"/>
        <w:spacing w:after="120"/>
        <w:rPr>
          <w:rFonts w:ascii="Arial" w:hAnsi="Arial" w:cs="Arial"/>
          <w:szCs w:val="22"/>
          <w:u w:val="single"/>
        </w:rPr>
      </w:pPr>
      <w:r>
        <w:rPr>
          <w:rFonts w:ascii="Arial" w:hAnsi="Arial" w:cs="Arial"/>
          <w:szCs w:val="22"/>
          <w:u w:val="single"/>
        </w:rPr>
        <w:t xml:space="preserve">Santander U.S. </w:t>
      </w:r>
      <w:r w:rsidRPr="000B1105">
        <w:rPr>
          <w:rFonts w:ascii="Arial" w:hAnsi="Arial" w:cs="Arial"/>
          <w:szCs w:val="22"/>
          <w:u w:val="single"/>
        </w:rPr>
        <w:t>responsibilities</w:t>
      </w:r>
    </w:p>
    <w:p w:rsidR="00A8353B" w:rsidRPr="000B1105" w:rsidRDefault="00A8353B" w:rsidP="00A8353B">
      <w:pPr>
        <w:pStyle w:val="BodyText"/>
        <w:spacing w:after="120"/>
        <w:rPr>
          <w:rFonts w:ascii="Arial" w:hAnsi="Arial" w:cs="Arial"/>
          <w:szCs w:val="22"/>
        </w:rPr>
      </w:pPr>
      <w:r w:rsidRPr="000B1105">
        <w:rPr>
          <w:rFonts w:ascii="Arial" w:hAnsi="Arial" w:cs="Arial"/>
          <w:szCs w:val="22"/>
        </w:rPr>
        <w:t xml:space="preserve">The </w:t>
      </w:r>
      <w:r>
        <w:rPr>
          <w:rFonts w:ascii="Arial" w:hAnsi="Arial" w:cs="Arial"/>
          <w:szCs w:val="22"/>
        </w:rPr>
        <w:t>Santander U.S.</w:t>
      </w:r>
      <w:r w:rsidRPr="000B1105">
        <w:rPr>
          <w:rFonts w:ascii="Arial" w:hAnsi="Arial" w:cs="Arial"/>
          <w:szCs w:val="22"/>
        </w:rPr>
        <w:t xml:space="preserve"> team will support the execution efforts and be accountable for the following</w:t>
      </w:r>
      <w:r>
        <w:rPr>
          <w:rFonts w:ascii="Arial" w:hAnsi="Arial" w:cs="Arial"/>
          <w:szCs w:val="22"/>
        </w:rPr>
        <w:t>:</w:t>
      </w:r>
    </w:p>
    <w:p w:rsidR="00A8353B" w:rsidRDefault="00A8353B" w:rsidP="00A8353B">
      <w:pPr>
        <w:pStyle w:val="BodyText"/>
        <w:numPr>
          <w:ilvl w:val="0"/>
          <w:numId w:val="22"/>
        </w:numPr>
        <w:spacing w:after="120"/>
        <w:rPr>
          <w:rFonts w:ascii="Arial" w:hAnsi="Arial" w:cs="Arial"/>
          <w:szCs w:val="22"/>
        </w:rPr>
      </w:pPr>
      <w:r w:rsidRPr="00651308">
        <w:rPr>
          <w:rFonts w:ascii="Arial" w:hAnsi="Arial" w:cs="Arial"/>
          <w:szCs w:val="22"/>
        </w:rPr>
        <w:lastRenderedPageBreak/>
        <w:t>Lead the data gathering,</w:t>
      </w:r>
      <w:r>
        <w:rPr>
          <w:rFonts w:ascii="Arial" w:hAnsi="Arial" w:cs="Arial"/>
          <w:szCs w:val="22"/>
        </w:rPr>
        <w:t xml:space="preserve"> assembly, and cleaning efforts, with advisory support from Oliver Wyman</w:t>
      </w:r>
    </w:p>
    <w:p w:rsidR="00A8353B" w:rsidRPr="00651308" w:rsidRDefault="00A8353B" w:rsidP="00A8353B">
      <w:pPr>
        <w:pStyle w:val="BodyText"/>
        <w:numPr>
          <w:ilvl w:val="0"/>
          <w:numId w:val="22"/>
        </w:numPr>
        <w:spacing w:after="120"/>
        <w:rPr>
          <w:rFonts w:ascii="Arial" w:hAnsi="Arial" w:cs="Arial"/>
          <w:szCs w:val="22"/>
        </w:rPr>
      </w:pPr>
      <w:r>
        <w:rPr>
          <w:rFonts w:ascii="Arial" w:hAnsi="Arial" w:cs="Arial"/>
          <w:szCs w:val="22"/>
        </w:rPr>
        <w:t>C</w:t>
      </w:r>
      <w:r w:rsidRPr="00651308">
        <w:rPr>
          <w:rFonts w:ascii="Arial" w:hAnsi="Arial" w:cs="Arial"/>
          <w:szCs w:val="22"/>
        </w:rPr>
        <w:t>ollaborate with specific analyses throughout the modeling definition process</w:t>
      </w:r>
    </w:p>
    <w:p w:rsidR="00A8353B" w:rsidRDefault="00A8353B" w:rsidP="00A8353B">
      <w:pPr>
        <w:pStyle w:val="BodyText"/>
        <w:numPr>
          <w:ilvl w:val="0"/>
          <w:numId w:val="22"/>
        </w:numPr>
        <w:spacing w:after="120"/>
        <w:rPr>
          <w:rFonts w:ascii="Arial" w:hAnsi="Arial" w:cs="Arial"/>
          <w:szCs w:val="22"/>
        </w:rPr>
      </w:pPr>
      <w:r>
        <w:rPr>
          <w:rFonts w:ascii="Arial" w:hAnsi="Arial" w:cs="Arial"/>
          <w:szCs w:val="22"/>
        </w:rPr>
        <w:t xml:space="preserve">Access to relevant SMEs, stakeholders and business executives </w:t>
      </w:r>
    </w:p>
    <w:p w:rsidR="00A8353B" w:rsidRPr="00651308" w:rsidRDefault="00A8353B" w:rsidP="00A8353B">
      <w:pPr>
        <w:pStyle w:val="BodyText"/>
        <w:numPr>
          <w:ilvl w:val="0"/>
          <w:numId w:val="22"/>
        </w:numPr>
        <w:spacing w:after="120"/>
        <w:rPr>
          <w:rFonts w:ascii="Arial" w:hAnsi="Arial" w:cs="Arial"/>
          <w:szCs w:val="22"/>
        </w:rPr>
      </w:pPr>
      <w:r>
        <w:rPr>
          <w:rFonts w:ascii="Arial" w:hAnsi="Arial" w:cs="Arial"/>
          <w:szCs w:val="22"/>
        </w:rPr>
        <w:t xml:space="preserve">Review &amp; challenge </w:t>
      </w:r>
      <w:r w:rsidRPr="00651308">
        <w:rPr>
          <w:rFonts w:ascii="Arial" w:hAnsi="Arial" w:cs="Arial"/>
          <w:szCs w:val="22"/>
        </w:rPr>
        <w:t>of the full model development process to assure a comprehensive understanding of the approach and development details involved</w:t>
      </w:r>
    </w:p>
    <w:p w:rsidR="00A8353B" w:rsidRPr="00651308" w:rsidRDefault="00A8353B" w:rsidP="00A8353B">
      <w:pPr>
        <w:pStyle w:val="BodyText"/>
        <w:numPr>
          <w:ilvl w:val="0"/>
          <w:numId w:val="22"/>
        </w:numPr>
        <w:spacing w:after="120"/>
        <w:rPr>
          <w:rFonts w:ascii="Arial" w:hAnsi="Arial" w:cs="Arial"/>
          <w:szCs w:val="22"/>
        </w:rPr>
      </w:pPr>
      <w:r w:rsidRPr="00651308">
        <w:rPr>
          <w:rFonts w:ascii="Arial" w:hAnsi="Arial" w:cs="Arial"/>
          <w:szCs w:val="22"/>
        </w:rPr>
        <w:t xml:space="preserve">Jointly execute the </w:t>
      </w:r>
      <w:r>
        <w:rPr>
          <w:rFonts w:ascii="Arial" w:hAnsi="Arial" w:cs="Arial"/>
          <w:szCs w:val="22"/>
        </w:rPr>
        <w:t xml:space="preserve">implemented models as part of the </w:t>
      </w:r>
      <w:r w:rsidRPr="00651308">
        <w:rPr>
          <w:rFonts w:ascii="Arial" w:hAnsi="Arial" w:cs="Arial"/>
          <w:szCs w:val="22"/>
        </w:rPr>
        <w:t xml:space="preserve">Q4 ’15 dry-run </w:t>
      </w:r>
    </w:p>
    <w:p w:rsidR="00A8353B" w:rsidRPr="007A7D74" w:rsidRDefault="00A8353B" w:rsidP="00A8353B">
      <w:pPr>
        <w:pStyle w:val="BodyText"/>
        <w:numPr>
          <w:ilvl w:val="0"/>
          <w:numId w:val="22"/>
        </w:numPr>
        <w:spacing w:after="120"/>
        <w:rPr>
          <w:rFonts w:ascii="Arial" w:hAnsi="Arial" w:cs="Arial"/>
          <w:szCs w:val="22"/>
        </w:rPr>
      </w:pPr>
      <w:r w:rsidRPr="00651308">
        <w:rPr>
          <w:rFonts w:ascii="Arial" w:hAnsi="Arial" w:cs="Arial"/>
          <w:szCs w:val="22"/>
        </w:rPr>
        <w:t xml:space="preserve">Facilitate basic governance elements throughout the exercise including institutional guidelines, PMO support, documentation templates, and access to any other documents required  </w:t>
      </w:r>
      <w:r w:rsidRPr="00651308">
        <w:rPr>
          <w:rFonts w:ascii="Arial" w:hAnsi="Arial" w:cs="Arial"/>
          <w:szCs w:val="22"/>
        </w:rPr>
        <w:tab/>
      </w:r>
    </w:p>
    <w:p w:rsidR="00A8353B" w:rsidRPr="000B1105" w:rsidRDefault="00A8353B" w:rsidP="00A8353B">
      <w:pPr>
        <w:pStyle w:val="BodyText"/>
        <w:spacing w:after="120"/>
        <w:ind w:left="776"/>
        <w:rPr>
          <w:rFonts w:ascii="Arial" w:hAnsi="Arial" w:cs="Arial"/>
          <w:szCs w:val="22"/>
        </w:rPr>
      </w:pPr>
    </w:p>
    <w:p w:rsidR="00A8353B" w:rsidRDefault="00A8353B" w:rsidP="00A8353B">
      <w:pPr>
        <w:pStyle w:val="BodyText"/>
        <w:spacing w:after="120"/>
        <w:rPr>
          <w:rFonts w:ascii="Arial" w:hAnsi="Arial" w:cs="Arial"/>
          <w:szCs w:val="22"/>
        </w:rPr>
      </w:pPr>
      <w:r w:rsidRPr="000B1105">
        <w:rPr>
          <w:rFonts w:ascii="Arial" w:hAnsi="Arial" w:cs="Arial"/>
          <w:szCs w:val="22"/>
          <w:u w:val="single"/>
        </w:rPr>
        <w:t>Deliverables</w:t>
      </w:r>
    </w:p>
    <w:p w:rsidR="00A8353B" w:rsidRPr="000B1105" w:rsidRDefault="00A8353B" w:rsidP="00A8353B">
      <w:pPr>
        <w:pStyle w:val="BodyText"/>
        <w:spacing w:after="120"/>
        <w:rPr>
          <w:rFonts w:ascii="Arial" w:hAnsi="Arial" w:cs="Arial"/>
          <w:szCs w:val="22"/>
        </w:rPr>
      </w:pPr>
      <w:r>
        <w:rPr>
          <w:rFonts w:ascii="Arial" w:hAnsi="Arial" w:cs="Arial"/>
          <w:szCs w:val="22"/>
        </w:rPr>
        <w:t>The Consultant</w:t>
      </w:r>
      <w:r w:rsidRPr="000B1105">
        <w:rPr>
          <w:rFonts w:ascii="Arial" w:hAnsi="Arial" w:cs="Arial"/>
          <w:szCs w:val="22"/>
        </w:rPr>
        <w:t xml:space="preserve"> will provide the following deliverables over the next four months: </w:t>
      </w:r>
    </w:p>
    <w:p w:rsidR="00A8353B" w:rsidRPr="000B1105" w:rsidRDefault="00A8353B" w:rsidP="00A8353B">
      <w:pPr>
        <w:pStyle w:val="ListBullet2"/>
        <w:widowControl/>
        <w:numPr>
          <w:ilvl w:val="5"/>
          <w:numId w:val="38"/>
        </w:numPr>
        <w:rPr>
          <w:rFonts w:ascii="Arial" w:hAnsi="Arial" w:cs="Arial"/>
          <w:b/>
          <w:szCs w:val="22"/>
        </w:rPr>
      </w:pPr>
      <w:r w:rsidRPr="000B1105">
        <w:rPr>
          <w:rFonts w:ascii="Arial" w:hAnsi="Arial" w:cs="Arial"/>
          <w:b/>
          <w:szCs w:val="22"/>
        </w:rPr>
        <w:t>By</w:t>
      </w:r>
      <w:r>
        <w:rPr>
          <w:rFonts w:ascii="Arial" w:hAnsi="Arial" w:cs="Arial"/>
          <w:b/>
          <w:szCs w:val="22"/>
        </w:rPr>
        <w:t xml:space="preserve"> 07/31</w:t>
      </w:r>
      <w:r w:rsidRPr="000B1105">
        <w:rPr>
          <w:rFonts w:ascii="Arial" w:hAnsi="Arial" w:cs="Arial"/>
          <w:b/>
          <w:szCs w:val="22"/>
        </w:rPr>
        <w:t xml:space="preserve">/2015, </w:t>
      </w:r>
      <w:r w:rsidRPr="000B1105">
        <w:rPr>
          <w:rFonts w:ascii="Arial" w:hAnsi="Arial" w:cs="Arial"/>
          <w:szCs w:val="22"/>
        </w:rPr>
        <w:t xml:space="preserve">the final model </w:t>
      </w:r>
      <w:r w:rsidR="00215085">
        <w:rPr>
          <w:rFonts w:ascii="Arial" w:hAnsi="Arial" w:cs="Arial"/>
          <w:szCs w:val="22"/>
        </w:rPr>
        <w:t>conceptual design</w:t>
      </w:r>
      <w:r w:rsidR="00215085" w:rsidRPr="000B1105">
        <w:rPr>
          <w:rFonts w:ascii="Arial" w:hAnsi="Arial" w:cs="Arial"/>
          <w:szCs w:val="22"/>
        </w:rPr>
        <w:t xml:space="preserve"> </w:t>
      </w:r>
      <w:r w:rsidRPr="000B1105">
        <w:rPr>
          <w:rFonts w:ascii="Arial" w:hAnsi="Arial" w:cs="Arial"/>
          <w:szCs w:val="22"/>
        </w:rPr>
        <w:t xml:space="preserve">to cover the required uses and sub-portfolios </w:t>
      </w:r>
    </w:p>
    <w:p w:rsidR="00A8353B" w:rsidRPr="000B1105" w:rsidRDefault="00A8353B" w:rsidP="00A8353B">
      <w:pPr>
        <w:pStyle w:val="ListBullet2"/>
        <w:widowControl/>
        <w:numPr>
          <w:ilvl w:val="5"/>
          <w:numId w:val="38"/>
        </w:numPr>
        <w:rPr>
          <w:rFonts w:ascii="Arial" w:hAnsi="Arial" w:cs="Arial"/>
          <w:b/>
          <w:szCs w:val="22"/>
        </w:rPr>
      </w:pPr>
      <w:r w:rsidRPr="000B1105">
        <w:rPr>
          <w:rFonts w:ascii="Arial" w:hAnsi="Arial" w:cs="Arial"/>
          <w:b/>
          <w:szCs w:val="22"/>
        </w:rPr>
        <w:t xml:space="preserve">By 09/31/2015, </w:t>
      </w:r>
      <w:r w:rsidRPr="000B1105">
        <w:rPr>
          <w:rFonts w:ascii="Arial" w:hAnsi="Arial" w:cs="Arial"/>
          <w:szCs w:val="22"/>
        </w:rPr>
        <w:t xml:space="preserve">completion of the models and delivery of tools / code used in development </w:t>
      </w:r>
    </w:p>
    <w:p w:rsidR="00A8353B" w:rsidRPr="000B1105" w:rsidRDefault="00A8353B" w:rsidP="00A8353B">
      <w:pPr>
        <w:pStyle w:val="ListBullet2"/>
        <w:widowControl/>
        <w:numPr>
          <w:ilvl w:val="5"/>
          <w:numId w:val="38"/>
        </w:numPr>
        <w:rPr>
          <w:rFonts w:ascii="Arial" w:hAnsi="Arial" w:cs="Arial"/>
          <w:b/>
          <w:szCs w:val="22"/>
        </w:rPr>
      </w:pPr>
      <w:r w:rsidRPr="000B1105">
        <w:rPr>
          <w:rFonts w:ascii="Arial" w:hAnsi="Arial" w:cs="Arial"/>
          <w:b/>
          <w:szCs w:val="22"/>
        </w:rPr>
        <w:t>By 10/1</w:t>
      </w:r>
      <w:r>
        <w:rPr>
          <w:rFonts w:ascii="Arial" w:hAnsi="Arial" w:cs="Arial"/>
          <w:b/>
          <w:szCs w:val="22"/>
        </w:rPr>
        <w:t>5</w:t>
      </w:r>
      <w:r w:rsidRPr="000B1105">
        <w:rPr>
          <w:rFonts w:ascii="Arial" w:hAnsi="Arial" w:cs="Arial"/>
          <w:b/>
          <w:szCs w:val="22"/>
        </w:rPr>
        <w:t xml:space="preserve">/2015, </w:t>
      </w:r>
      <w:r w:rsidRPr="000B1105">
        <w:rPr>
          <w:rFonts w:ascii="Arial" w:hAnsi="Arial" w:cs="Arial"/>
          <w:szCs w:val="22"/>
        </w:rPr>
        <w:t>support for the implementation of forecasting approaches for CCAR execution</w:t>
      </w:r>
    </w:p>
    <w:p w:rsidR="00A8353B" w:rsidRPr="000B1105" w:rsidRDefault="00A8353B" w:rsidP="00A8353B">
      <w:pPr>
        <w:pStyle w:val="ListBullet2"/>
        <w:widowControl/>
        <w:numPr>
          <w:ilvl w:val="5"/>
          <w:numId w:val="38"/>
        </w:numPr>
        <w:rPr>
          <w:rFonts w:ascii="Arial" w:hAnsi="Arial" w:cs="Arial"/>
          <w:b/>
          <w:szCs w:val="22"/>
        </w:rPr>
      </w:pPr>
      <w:r w:rsidRPr="000B1105">
        <w:rPr>
          <w:rFonts w:ascii="Arial" w:hAnsi="Arial" w:cs="Arial"/>
          <w:b/>
          <w:szCs w:val="22"/>
        </w:rPr>
        <w:t>By 10/</w:t>
      </w:r>
      <w:r>
        <w:rPr>
          <w:rFonts w:ascii="Arial" w:hAnsi="Arial" w:cs="Arial"/>
          <w:b/>
          <w:szCs w:val="22"/>
        </w:rPr>
        <w:t>15</w:t>
      </w:r>
      <w:r w:rsidRPr="000B1105">
        <w:rPr>
          <w:rFonts w:ascii="Arial" w:hAnsi="Arial" w:cs="Arial"/>
          <w:b/>
          <w:szCs w:val="22"/>
        </w:rPr>
        <w:t xml:space="preserve">/2015, </w:t>
      </w:r>
      <w:r w:rsidRPr="000B1105">
        <w:rPr>
          <w:rFonts w:ascii="Arial" w:hAnsi="Arial" w:cs="Arial"/>
          <w:szCs w:val="22"/>
        </w:rPr>
        <w:t>full model documentation, following SR11-7 guidance and internal SHUSA MRMG development and documentation standards</w:t>
      </w:r>
    </w:p>
    <w:p w:rsidR="00A8353B" w:rsidRDefault="00A8353B" w:rsidP="00A8353B">
      <w:pPr>
        <w:pStyle w:val="BodyText"/>
        <w:tabs>
          <w:tab w:val="left" w:pos="3986"/>
        </w:tabs>
        <w:rPr>
          <w:rFonts w:ascii="Arial" w:hAnsi="Arial" w:cs="Arial"/>
        </w:rPr>
      </w:pPr>
    </w:p>
    <w:p w:rsidR="00A8353B" w:rsidRDefault="00A8353B" w:rsidP="00A8353B">
      <w:pPr>
        <w:keepNext/>
        <w:keepLines/>
        <w:widowControl/>
        <w:spacing w:after="240"/>
        <w:outlineLvl w:val="0"/>
        <w:rPr>
          <w:rFonts w:ascii="Arial" w:hAnsi="Arial" w:cs="Arial"/>
          <w:b/>
          <w:szCs w:val="22"/>
        </w:rPr>
      </w:pPr>
    </w:p>
    <w:p w:rsidR="00A8353B" w:rsidRPr="00C87AD1" w:rsidRDefault="00A8353B" w:rsidP="00A8353B">
      <w:pPr>
        <w:keepNext/>
        <w:keepLines/>
        <w:widowControl/>
        <w:numPr>
          <w:ilvl w:val="2"/>
          <w:numId w:val="19"/>
        </w:numPr>
        <w:spacing w:after="240"/>
        <w:outlineLvl w:val="0"/>
        <w:rPr>
          <w:rFonts w:ascii="Arial" w:hAnsi="Arial" w:cs="Arial"/>
          <w:b/>
          <w:szCs w:val="22"/>
        </w:rPr>
      </w:pPr>
      <w:r>
        <w:rPr>
          <w:rFonts w:ascii="Arial" w:hAnsi="Arial" w:cs="Arial"/>
          <w:b/>
          <w:szCs w:val="22"/>
        </w:rPr>
        <w:t>SCUSA personal lending loss model development</w:t>
      </w:r>
    </w:p>
    <w:p w:rsidR="00A8353B" w:rsidRDefault="00A8353B" w:rsidP="00A8353B">
      <w:pPr>
        <w:pStyle w:val="ListBullet"/>
        <w:numPr>
          <w:ilvl w:val="0"/>
          <w:numId w:val="0"/>
        </w:numPr>
        <w:rPr>
          <w:rFonts w:ascii="Arial" w:hAnsi="Arial" w:cs="Arial"/>
        </w:rPr>
      </w:pPr>
      <w:r w:rsidRPr="007F0BE1">
        <w:rPr>
          <w:rFonts w:ascii="Arial" w:hAnsi="Arial" w:cs="Arial"/>
          <w:u w:val="single"/>
        </w:rPr>
        <w:t>Approach</w:t>
      </w:r>
      <w:r w:rsidRPr="007F0BE1">
        <w:rPr>
          <w:rFonts w:ascii="Arial" w:hAnsi="Arial" w:cs="Arial"/>
        </w:rPr>
        <w:t xml:space="preserve">: </w:t>
      </w:r>
      <w:r>
        <w:rPr>
          <w:rFonts w:ascii="Arial" w:hAnsi="Arial" w:cs="Arial"/>
        </w:rPr>
        <w:t>Execution led by Santander U.S. with Consultant providing advisory support</w:t>
      </w:r>
    </w:p>
    <w:p w:rsidR="00A8353B" w:rsidRDefault="00A8353B" w:rsidP="00A8353B">
      <w:pPr>
        <w:pStyle w:val="ListBullet"/>
        <w:numPr>
          <w:ilvl w:val="0"/>
          <w:numId w:val="0"/>
        </w:numPr>
        <w:rPr>
          <w:rFonts w:ascii="Arial" w:hAnsi="Arial" w:cs="Arial"/>
        </w:rPr>
      </w:pPr>
    </w:p>
    <w:p w:rsidR="00A8353B" w:rsidRPr="007F0BE1" w:rsidRDefault="00A8353B" w:rsidP="00A8353B">
      <w:pPr>
        <w:pStyle w:val="ListBullet"/>
        <w:numPr>
          <w:ilvl w:val="0"/>
          <w:numId w:val="0"/>
        </w:numPr>
        <w:rPr>
          <w:rFonts w:ascii="Arial" w:hAnsi="Arial" w:cs="Arial"/>
          <w:u w:val="single"/>
        </w:rPr>
      </w:pPr>
      <w:r>
        <w:rPr>
          <w:rFonts w:ascii="Arial" w:hAnsi="Arial" w:cs="Arial"/>
          <w:u w:val="single"/>
        </w:rPr>
        <w:t>Context and objectives</w:t>
      </w:r>
    </w:p>
    <w:p w:rsidR="00A8353B" w:rsidRDefault="00A8353B" w:rsidP="00A8353B">
      <w:pPr>
        <w:pStyle w:val="ListBullet"/>
        <w:numPr>
          <w:ilvl w:val="0"/>
          <w:numId w:val="0"/>
        </w:numPr>
        <w:rPr>
          <w:rFonts w:ascii="Arial" w:hAnsi="Arial" w:cs="Arial"/>
        </w:rPr>
      </w:pPr>
      <w:r w:rsidRPr="00C87AD1">
        <w:rPr>
          <w:rFonts w:ascii="Arial" w:hAnsi="Arial" w:cs="Arial"/>
        </w:rPr>
        <w:t xml:space="preserve">The third workblock under the retail model development workstream involves the development of a new </w:t>
      </w:r>
      <w:r>
        <w:rPr>
          <w:rFonts w:ascii="Arial" w:hAnsi="Arial" w:cs="Arial"/>
        </w:rPr>
        <w:t xml:space="preserve">macro-sensitive </w:t>
      </w:r>
      <w:r w:rsidRPr="00C87AD1">
        <w:rPr>
          <w:rFonts w:ascii="Arial" w:hAnsi="Arial" w:cs="Arial"/>
        </w:rPr>
        <w:t xml:space="preserve">loss forecasting model for the SCUSA personal lending portfolio (which includes </w:t>
      </w:r>
      <w:proofErr w:type="spellStart"/>
      <w:r w:rsidRPr="00C87AD1">
        <w:rPr>
          <w:rFonts w:ascii="Arial" w:hAnsi="Arial" w:cs="Arial"/>
        </w:rPr>
        <w:t>LendingClub</w:t>
      </w:r>
      <w:proofErr w:type="spellEnd"/>
      <w:r w:rsidRPr="00C87AD1">
        <w:rPr>
          <w:rFonts w:ascii="Arial" w:hAnsi="Arial" w:cs="Arial"/>
        </w:rPr>
        <w:t xml:space="preserve">, </w:t>
      </w:r>
      <w:proofErr w:type="spellStart"/>
      <w:r w:rsidRPr="00C87AD1">
        <w:rPr>
          <w:rFonts w:ascii="Arial" w:hAnsi="Arial" w:cs="Arial"/>
        </w:rPr>
        <w:t>BlueStem</w:t>
      </w:r>
      <w:proofErr w:type="spellEnd"/>
      <w:r>
        <w:rPr>
          <w:rFonts w:ascii="Arial" w:hAnsi="Arial" w:cs="Arial"/>
        </w:rPr>
        <w:t xml:space="preserve"> and </w:t>
      </w:r>
      <w:proofErr w:type="spellStart"/>
      <w:r>
        <w:rPr>
          <w:rFonts w:ascii="Arial" w:hAnsi="Arial" w:cs="Arial"/>
        </w:rPr>
        <w:t>NewComLink</w:t>
      </w:r>
      <w:proofErr w:type="spellEnd"/>
      <w:r w:rsidRPr="00C87AD1">
        <w:rPr>
          <w:rFonts w:ascii="Arial" w:hAnsi="Arial" w:cs="Arial"/>
        </w:rPr>
        <w:t xml:space="preserve"> exposures). </w:t>
      </w:r>
      <w:r>
        <w:rPr>
          <w:rFonts w:ascii="Arial" w:hAnsi="Arial" w:cs="Arial"/>
        </w:rPr>
        <w:t xml:space="preserve">Efforts are already underway </w:t>
      </w:r>
      <w:r w:rsidRPr="00C87AD1">
        <w:rPr>
          <w:rFonts w:ascii="Arial" w:hAnsi="Arial" w:cs="Arial"/>
        </w:rPr>
        <w:t>to develop models for these portfolios</w:t>
      </w:r>
      <w:r>
        <w:rPr>
          <w:rFonts w:ascii="Arial" w:hAnsi="Arial" w:cs="Arial"/>
        </w:rPr>
        <w:t xml:space="preserve"> within Santander U.S.; as a result, Consultant will provide only </w:t>
      </w:r>
      <w:r w:rsidRPr="00C87AD1">
        <w:rPr>
          <w:rFonts w:ascii="Arial" w:hAnsi="Arial" w:cs="Arial"/>
        </w:rPr>
        <w:t xml:space="preserve">advisory support </w:t>
      </w:r>
      <w:r>
        <w:rPr>
          <w:rFonts w:ascii="Arial" w:hAnsi="Arial" w:cs="Arial"/>
        </w:rPr>
        <w:t xml:space="preserve">throughout the development of these models. </w:t>
      </w:r>
    </w:p>
    <w:p w:rsidR="00A8353B" w:rsidRPr="00C87AD1" w:rsidRDefault="00A8353B" w:rsidP="00A8353B">
      <w:pPr>
        <w:pStyle w:val="ListBullet"/>
        <w:numPr>
          <w:ilvl w:val="0"/>
          <w:numId w:val="0"/>
        </w:numPr>
        <w:rPr>
          <w:rFonts w:ascii="Arial" w:hAnsi="Arial" w:cs="Arial"/>
        </w:rPr>
      </w:pPr>
    </w:p>
    <w:p w:rsidR="00A8353B" w:rsidRPr="007F0BE1" w:rsidRDefault="00A8353B" w:rsidP="00D926C7">
      <w:pPr>
        <w:pStyle w:val="ListBullet"/>
        <w:keepNext/>
        <w:widowControl/>
        <w:numPr>
          <w:ilvl w:val="0"/>
          <w:numId w:val="0"/>
        </w:numPr>
        <w:rPr>
          <w:rFonts w:ascii="Arial" w:hAnsi="Arial" w:cs="Arial"/>
          <w:u w:val="single"/>
        </w:rPr>
      </w:pPr>
      <w:r>
        <w:rPr>
          <w:rFonts w:ascii="Arial" w:hAnsi="Arial" w:cs="Arial"/>
          <w:u w:val="single"/>
        </w:rPr>
        <w:t>Consultant</w:t>
      </w:r>
      <w:r w:rsidRPr="007F0BE1">
        <w:rPr>
          <w:rFonts w:ascii="Arial" w:hAnsi="Arial" w:cs="Arial"/>
          <w:u w:val="single"/>
        </w:rPr>
        <w:t xml:space="preserve"> responsibilities</w:t>
      </w:r>
    </w:p>
    <w:p w:rsidR="00A8353B" w:rsidRDefault="00A8353B" w:rsidP="00A8353B">
      <w:pPr>
        <w:pStyle w:val="ListBullet"/>
        <w:numPr>
          <w:ilvl w:val="0"/>
          <w:numId w:val="0"/>
        </w:numPr>
        <w:rPr>
          <w:rFonts w:ascii="Arial" w:hAnsi="Arial" w:cs="Arial"/>
        </w:rPr>
      </w:pPr>
      <w:r>
        <w:rPr>
          <w:rFonts w:ascii="Arial" w:hAnsi="Arial" w:cs="Arial"/>
        </w:rPr>
        <w:t>Consultant</w:t>
      </w:r>
      <w:r w:rsidRPr="00C87AD1">
        <w:rPr>
          <w:rFonts w:ascii="Arial" w:hAnsi="Arial" w:cs="Arial"/>
        </w:rPr>
        <w:t xml:space="preserve"> will provide advisory support, and review and challenge</w:t>
      </w:r>
      <w:r>
        <w:rPr>
          <w:rFonts w:ascii="Arial" w:hAnsi="Arial" w:cs="Arial"/>
        </w:rPr>
        <w:t xml:space="preserve"> the modeling definitions and development.</w:t>
      </w:r>
    </w:p>
    <w:p w:rsidR="00A8353B" w:rsidRPr="00C87AD1" w:rsidRDefault="00A8353B" w:rsidP="00A8353B">
      <w:pPr>
        <w:pStyle w:val="ListBullet"/>
        <w:widowControl/>
        <w:rPr>
          <w:rFonts w:ascii="Arial" w:hAnsi="Arial" w:cs="Arial"/>
          <w:i/>
        </w:rPr>
      </w:pPr>
      <w:r w:rsidRPr="00C87AD1">
        <w:rPr>
          <w:rFonts w:ascii="Arial" w:hAnsi="Arial" w:cs="Arial"/>
        </w:rPr>
        <w:lastRenderedPageBreak/>
        <w:t xml:space="preserve">Assessment of the planned development efforts, across a number of </w:t>
      </w:r>
      <w:r>
        <w:rPr>
          <w:rFonts w:ascii="Arial" w:hAnsi="Arial" w:cs="Arial"/>
        </w:rPr>
        <w:t>dimensions</w:t>
      </w:r>
      <w:r w:rsidRPr="00C87AD1">
        <w:rPr>
          <w:rFonts w:ascii="Arial" w:hAnsi="Arial" w:cs="Arial"/>
        </w:rPr>
        <w:t xml:space="preserve"> including those below </w:t>
      </w:r>
      <w:r w:rsidRPr="00C87AD1">
        <w:rPr>
          <w:rFonts w:ascii="Arial" w:hAnsi="Arial" w:cs="Arial"/>
          <w:i/>
        </w:rPr>
        <w:t>&lt;</w:t>
      </w:r>
      <w:r>
        <w:rPr>
          <w:rFonts w:ascii="Arial" w:hAnsi="Arial" w:cs="Arial"/>
          <w:i/>
        </w:rPr>
        <w:t>guidance provided by Consultant, to be discussed and agreed upon with Santander U.S. development team</w:t>
      </w:r>
      <w:r w:rsidRPr="00C87AD1">
        <w:rPr>
          <w:rFonts w:ascii="Arial" w:hAnsi="Arial" w:cs="Arial"/>
          <w:i/>
        </w:rPr>
        <w:t>&gt;</w:t>
      </w:r>
    </w:p>
    <w:p w:rsidR="00A8353B" w:rsidRDefault="00A8353B" w:rsidP="00A8353B">
      <w:pPr>
        <w:pStyle w:val="ListBullet2"/>
        <w:widowControl/>
        <w:rPr>
          <w:rFonts w:ascii="Arial" w:hAnsi="Arial" w:cs="Arial"/>
        </w:rPr>
      </w:pPr>
      <w:r>
        <w:rPr>
          <w:rFonts w:ascii="Arial" w:hAnsi="Arial" w:cs="Arial"/>
        </w:rPr>
        <w:t>Dataset (e.g. is the portfolio-specific data robust enough</w:t>
      </w:r>
      <w:proofErr w:type="gramStart"/>
      <w:r>
        <w:rPr>
          <w:rFonts w:ascii="Arial" w:hAnsi="Arial" w:cs="Arial"/>
        </w:rPr>
        <w:t>?</w:t>
      </w:r>
      <w:r w:rsidR="00816E16">
        <w:rPr>
          <w:rFonts w:ascii="Arial" w:hAnsi="Arial" w:cs="Arial"/>
        </w:rPr>
        <w:t>;</w:t>
      </w:r>
      <w:proofErr w:type="gramEnd"/>
      <w:r>
        <w:rPr>
          <w:rFonts w:ascii="Arial" w:hAnsi="Arial" w:cs="Arial"/>
        </w:rPr>
        <w:t xml:space="preserve"> is industry data required and is it representative of Santander U.S. portfolio?)</w:t>
      </w:r>
    </w:p>
    <w:p w:rsidR="00A8353B" w:rsidRPr="00C87AD1" w:rsidRDefault="00A8353B" w:rsidP="00A8353B">
      <w:pPr>
        <w:pStyle w:val="ListBullet2"/>
        <w:widowControl/>
        <w:rPr>
          <w:rFonts w:ascii="Arial" w:hAnsi="Arial" w:cs="Arial"/>
        </w:rPr>
      </w:pPr>
      <w:r w:rsidRPr="00C87AD1">
        <w:rPr>
          <w:rFonts w:ascii="Arial" w:hAnsi="Arial" w:cs="Arial"/>
        </w:rPr>
        <w:t>Granularity (e.g., is the model sufficiently granular to adequately capture unique characteristics of sub-segments, where applicable?)</w:t>
      </w:r>
    </w:p>
    <w:p w:rsidR="00A8353B" w:rsidRPr="00C87AD1" w:rsidRDefault="00A8353B" w:rsidP="00A8353B">
      <w:pPr>
        <w:pStyle w:val="ListBullet2"/>
        <w:widowControl/>
        <w:rPr>
          <w:rFonts w:ascii="Arial" w:hAnsi="Arial" w:cs="Arial"/>
        </w:rPr>
      </w:pPr>
      <w:r w:rsidRPr="00C87AD1">
        <w:rPr>
          <w:rFonts w:ascii="Arial" w:hAnsi="Arial" w:cs="Arial"/>
        </w:rPr>
        <w:t>Methodology (e.g., does the model have a robust structure/form and components?)</w:t>
      </w:r>
    </w:p>
    <w:p w:rsidR="00A8353B" w:rsidRPr="00C87AD1" w:rsidRDefault="00A8353B" w:rsidP="00A8353B">
      <w:pPr>
        <w:pStyle w:val="ListBullet2"/>
        <w:widowControl/>
        <w:rPr>
          <w:rFonts w:ascii="Arial" w:hAnsi="Arial" w:cs="Arial"/>
        </w:rPr>
      </w:pPr>
      <w:r w:rsidRPr="00C87AD1">
        <w:rPr>
          <w:rFonts w:ascii="Arial" w:hAnsi="Arial" w:cs="Arial"/>
        </w:rPr>
        <w:t>Linkage to macroeconomic factors (e.g., how are all the fundamental economic components of the model output linked to economic drivers?)</w:t>
      </w:r>
    </w:p>
    <w:p w:rsidR="00A8353B" w:rsidRPr="00C87AD1" w:rsidRDefault="00A8353B" w:rsidP="00A8353B">
      <w:pPr>
        <w:pStyle w:val="ListBullet2"/>
        <w:widowControl/>
        <w:rPr>
          <w:rFonts w:ascii="Arial" w:hAnsi="Arial" w:cs="Arial"/>
        </w:rPr>
      </w:pPr>
      <w:r w:rsidRPr="00C87AD1">
        <w:rPr>
          <w:rFonts w:ascii="Arial" w:hAnsi="Arial" w:cs="Arial"/>
        </w:rPr>
        <w:t>Parameterization (e.g., is the model calibration supported by empirical evidence &amp; analysis?)</w:t>
      </w:r>
    </w:p>
    <w:p w:rsidR="00A8353B" w:rsidRPr="00C87AD1" w:rsidRDefault="00A8353B" w:rsidP="00A8353B">
      <w:pPr>
        <w:pStyle w:val="ListBullet"/>
        <w:widowControl/>
        <w:rPr>
          <w:rFonts w:ascii="Arial" w:hAnsi="Arial" w:cs="Arial"/>
          <w:i/>
        </w:rPr>
      </w:pPr>
      <w:r w:rsidRPr="00C87AD1">
        <w:rPr>
          <w:rFonts w:ascii="Arial" w:hAnsi="Arial" w:cs="Arial"/>
        </w:rPr>
        <w:t>Development of detailed, actionable recommendations</w:t>
      </w:r>
      <w:r>
        <w:rPr>
          <w:rFonts w:ascii="Arial" w:hAnsi="Arial" w:cs="Arial"/>
        </w:rPr>
        <w:t xml:space="preserve"> and guidance</w:t>
      </w:r>
      <w:r w:rsidRPr="00C87AD1">
        <w:rPr>
          <w:rFonts w:ascii="Arial" w:hAnsi="Arial" w:cs="Arial"/>
        </w:rPr>
        <w:t xml:space="preserve"> </w:t>
      </w:r>
      <w:r>
        <w:rPr>
          <w:rFonts w:ascii="Arial" w:hAnsi="Arial" w:cs="Arial"/>
        </w:rPr>
        <w:t xml:space="preserve">to ensure the model development effort remains robust </w:t>
      </w:r>
    </w:p>
    <w:p w:rsidR="00A8353B" w:rsidRPr="00C87AD1" w:rsidRDefault="00A8353B" w:rsidP="00A8353B">
      <w:pPr>
        <w:pStyle w:val="ListBullet"/>
        <w:widowControl/>
        <w:rPr>
          <w:rFonts w:ascii="Arial" w:hAnsi="Arial" w:cs="Arial"/>
        </w:rPr>
      </w:pPr>
      <w:r w:rsidRPr="00C87AD1">
        <w:rPr>
          <w:rFonts w:ascii="Arial" w:hAnsi="Arial" w:cs="Arial"/>
        </w:rPr>
        <w:t xml:space="preserve">Review and challenge throughout model development process </w:t>
      </w:r>
    </w:p>
    <w:p w:rsidR="00A8353B" w:rsidRPr="004F5E62" w:rsidRDefault="00A8353B" w:rsidP="00A8353B">
      <w:pPr>
        <w:pStyle w:val="ListBullet"/>
        <w:widowControl/>
        <w:rPr>
          <w:rFonts w:ascii="Arial" w:hAnsi="Arial" w:cs="Arial"/>
        </w:rPr>
      </w:pPr>
      <w:r w:rsidRPr="00C87AD1">
        <w:rPr>
          <w:rFonts w:ascii="Arial" w:hAnsi="Arial" w:cs="Arial"/>
        </w:rPr>
        <w:t xml:space="preserve">Review and challenge of model documentation  </w:t>
      </w:r>
    </w:p>
    <w:p w:rsidR="00A8353B" w:rsidRPr="004F5E62" w:rsidRDefault="00A8353B" w:rsidP="00A8353B">
      <w:pPr>
        <w:pStyle w:val="ListBullet"/>
        <w:widowControl/>
        <w:numPr>
          <w:ilvl w:val="0"/>
          <w:numId w:val="0"/>
        </w:numPr>
        <w:rPr>
          <w:rFonts w:ascii="Arial" w:hAnsi="Arial" w:cs="Arial"/>
        </w:rPr>
      </w:pPr>
    </w:p>
    <w:p w:rsidR="00A8353B" w:rsidRDefault="00A8353B" w:rsidP="00A8353B">
      <w:pPr>
        <w:pStyle w:val="BodyText"/>
        <w:spacing w:after="120"/>
        <w:rPr>
          <w:rFonts w:ascii="Arial" w:hAnsi="Arial" w:cs="Arial"/>
          <w:u w:val="single"/>
        </w:rPr>
      </w:pPr>
      <w:r>
        <w:rPr>
          <w:rFonts w:ascii="Arial" w:hAnsi="Arial" w:cs="Arial"/>
          <w:u w:val="single"/>
        </w:rPr>
        <w:t>Santander U.S.</w:t>
      </w:r>
      <w:r w:rsidRPr="007F0BE1">
        <w:rPr>
          <w:rFonts w:ascii="Arial" w:hAnsi="Arial" w:cs="Arial"/>
          <w:u w:val="single"/>
        </w:rPr>
        <w:t xml:space="preserve"> responsibilities</w:t>
      </w:r>
    </w:p>
    <w:p w:rsidR="00A8353B" w:rsidRDefault="00A8353B" w:rsidP="00A8353B">
      <w:pPr>
        <w:pStyle w:val="BodyText"/>
        <w:spacing w:after="120"/>
        <w:rPr>
          <w:rFonts w:ascii="Arial" w:hAnsi="Arial" w:cs="Arial"/>
        </w:rPr>
      </w:pPr>
    </w:p>
    <w:p w:rsidR="00A8353B" w:rsidRPr="000B1105" w:rsidRDefault="00A8353B" w:rsidP="00A8353B">
      <w:pPr>
        <w:pStyle w:val="BodyText"/>
        <w:spacing w:after="120"/>
        <w:rPr>
          <w:rFonts w:ascii="Arial" w:hAnsi="Arial" w:cs="Arial"/>
          <w:szCs w:val="22"/>
        </w:rPr>
      </w:pPr>
      <w:r w:rsidRPr="000B1105">
        <w:rPr>
          <w:rFonts w:ascii="Arial" w:hAnsi="Arial" w:cs="Arial"/>
          <w:szCs w:val="22"/>
        </w:rPr>
        <w:t xml:space="preserve">The </w:t>
      </w:r>
      <w:r>
        <w:rPr>
          <w:rFonts w:ascii="Arial" w:hAnsi="Arial" w:cs="Arial"/>
          <w:szCs w:val="22"/>
        </w:rPr>
        <w:t>Santander U.S.</w:t>
      </w:r>
      <w:r w:rsidRPr="000B1105">
        <w:rPr>
          <w:rFonts w:ascii="Arial" w:hAnsi="Arial" w:cs="Arial"/>
          <w:szCs w:val="22"/>
        </w:rPr>
        <w:t xml:space="preserve"> team will </w:t>
      </w:r>
      <w:r>
        <w:rPr>
          <w:rFonts w:ascii="Arial" w:hAnsi="Arial" w:cs="Arial"/>
        </w:rPr>
        <w:t>lead the development of the Personal Lending loss model, with advisory and Review &amp; Challenge support from the Consultant. This includes</w:t>
      </w:r>
      <w:r>
        <w:rPr>
          <w:rFonts w:ascii="Arial" w:hAnsi="Arial" w:cs="Arial"/>
          <w:szCs w:val="22"/>
        </w:rPr>
        <w:t>:</w:t>
      </w:r>
    </w:p>
    <w:p w:rsidR="00A8353B" w:rsidRDefault="00A8353B" w:rsidP="00A8353B">
      <w:pPr>
        <w:pStyle w:val="BodyText"/>
        <w:numPr>
          <w:ilvl w:val="0"/>
          <w:numId w:val="22"/>
        </w:numPr>
        <w:spacing w:after="120"/>
        <w:rPr>
          <w:rFonts w:ascii="Arial" w:hAnsi="Arial" w:cs="Arial"/>
          <w:szCs w:val="22"/>
        </w:rPr>
      </w:pPr>
      <w:r w:rsidRPr="00651308">
        <w:rPr>
          <w:rFonts w:ascii="Arial" w:hAnsi="Arial" w:cs="Arial"/>
          <w:szCs w:val="22"/>
        </w:rPr>
        <w:t>Lead the data gathering,</w:t>
      </w:r>
      <w:r>
        <w:rPr>
          <w:rFonts w:ascii="Arial" w:hAnsi="Arial" w:cs="Arial"/>
          <w:szCs w:val="22"/>
        </w:rPr>
        <w:t xml:space="preserve"> assembly, and cleaning efforts</w:t>
      </w:r>
    </w:p>
    <w:p w:rsidR="00A8353B" w:rsidRPr="00651308" w:rsidRDefault="00A8353B" w:rsidP="00A8353B">
      <w:pPr>
        <w:pStyle w:val="BodyText"/>
        <w:numPr>
          <w:ilvl w:val="0"/>
          <w:numId w:val="22"/>
        </w:numPr>
        <w:spacing w:after="120"/>
        <w:rPr>
          <w:rFonts w:ascii="Arial" w:hAnsi="Arial" w:cs="Arial"/>
          <w:szCs w:val="22"/>
        </w:rPr>
      </w:pPr>
      <w:r>
        <w:rPr>
          <w:rFonts w:ascii="Arial" w:hAnsi="Arial" w:cs="Arial"/>
          <w:szCs w:val="22"/>
        </w:rPr>
        <w:t xml:space="preserve">Lead segmentation, model estimation and model testing </w:t>
      </w:r>
    </w:p>
    <w:p w:rsidR="00A8353B" w:rsidRDefault="00A8353B" w:rsidP="00A8353B">
      <w:pPr>
        <w:pStyle w:val="BodyText"/>
        <w:numPr>
          <w:ilvl w:val="0"/>
          <w:numId w:val="22"/>
        </w:numPr>
        <w:spacing w:after="120"/>
        <w:rPr>
          <w:rFonts w:ascii="Arial" w:hAnsi="Arial" w:cs="Arial"/>
          <w:szCs w:val="22"/>
        </w:rPr>
      </w:pPr>
      <w:r>
        <w:rPr>
          <w:rFonts w:ascii="Arial" w:hAnsi="Arial" w:cs="Arial"/>
          <w:szCs w:val="22"/>
        </w:rPr>
        <w:t xml:space="preserve">Draft comprehensive model documentation </w:t>
      </w:r>
    </w:p>
    <w:p w:rsidR="00A8353B" w:rsidRDefault="00A8353B" w:rsidP="00A8353B">
      <w:pPr>
        <w:pStyle w:val="BodyText"/>
        <w:numPr>
          <w:ilvl w:val="0"/>
          <w:numId w:val="22"/>
        </w:numPr>
        <w:spacing w:after="120"/>
        <w:rPr>
          <w:rFonts w:ascii="Arial" w:hAnsi="Arial" w:cs="Arial"/>
          <w:szCs w:val="22"/>
        </w:rPr>
      </w:pPr>
      <w:r>
        <w:rPr>
          <w:rFonts w:ascii="Arial" w:hAnsi="Arial" w:cs="Arial"/>
          <w:szCs w:val="22"/>
        </w:rPr>
        <w:t xml:space="preserve">Lead implementation of the model </w:t>
      </w:r>
    </w:p>
    <w:p w:rsidR="00A8353B" w:rsidRPr="00651308" w:rsidRDefault="00A8353B" w:rsidP="00A8353B">
      <w:pPr>
        <w:pStyle w:val="BodyText"/>
        <w:numPr>
          <w:ilvl w:val="0"/>
          <w:numId w:val="22"/>
        </w:numPr>
        <w:spacing w:after="120"/>
        <w:rPr>
          <w:rFonts w:ascii="Arial" w:hAnsi="Arial" w:cs="Arial"/>
          <w:szCs w:val="22"/>
        </w:rPr>
      </w:pPr>
      <w:r>
        <w:rPr>
          <w:rFonts w:ascii="Arial" w:hAnsi="Arial" w:cs="Arial"/>
          <w:szCs w:val="22"/>
        </w:rPr>
        <w:t>E</w:t>
      </w:r>
      <w:r w:rsidRPr="00651308">
        <w:rPr>
          <w:rFonts w:ascii="Arial" w:hAnsi="Arial" w:cs="Arial"/>
          <w:szCs w:val="22"/>
        </w:rPr>
        <w:t xml:space="preserve">xecute </w:t>
      </w:r>
      <w:r>
        <w:rPr>
          <w:rFonts w:ascii="Arial" w:hAnsi="Arial" w:cs="Arial"/>
          <w:szCs w:val="22"/>
        </w:rPr>
        <w:t xml:space="preserve">implemented models as part of the </w:t>
      </w:r>
      <w:r w:rsidRPr="00651308">
        <w:rPr>
          <w:rFonts w:ascii="Arial" w:hAnsi="Arial" w:cs="Arial"/>
          <w:szCs w:val="22"/>
        </w:rPr>
        <w:t xml:space="preserve">Q4 ’15 dry-run </w:t>
      </w:r>
    </w:p>
    <w:p w:rsidR="00A8353B" w:rsidRPr="006A49D7" w:rsidRDefault="00A8353B" w:rsidP="00A8353B">
      <w:pPr>
        <w:spacing w:after="120"/>
        <w:rPr>
          <w:rFonts w:ascii="Arial" w:hAnsi="Arial" w:cs="Arial"/>
          <w:u w:val="single"/>
        </w:rPr>
      </w:pPr>
      <w:r w:rsidRPr="006A49D7">
        <w:rPr>
          <w:rFonts w:ascii="Arial" w:hAnsi="Arial" w:cs="Arial"/>
          <w:u w:val="single"/>
        </w:rPr>
        <w:t>Deliverables</w:t>
      </w:r>
    </w:p>
    <w:p w:rsidR="00A8353B" w:rsidRPr="006A49D7" w:rsidRDefault="00A8353B" w:rsidP="00A8353B">
      <w:pPr>
        <w:widowControl/>
        <w:spacing w:after="120" w:line="260" w:lineRule="atLeast"/>
        <w:ind w:left="360" w:hanging="360"/>
        <w:outlineLvl w:val="4"/>
        <w:rPr>
          <w:rFonts w:ascii="Arial" w:hAnsi="Arial" w:cs="Arial"/>
        </w:rPr>
      </w:pPr>
      <w:r w:rsidRPr="006A49D7">
        <w:rPr>
          <w:rFonts w:ascii="Arial" w:hAnsi="Arial" w:cs="Arial"/>
        </w:rPr>
        <w:t>The Consultant will provide the following items over the upcoming months</w:t>
      </w:r>
    </w:p>
    <w:p w:rsidR="00A8353B" w:rsidRPr="006A49D7" w:rsidRDefault="00A8353B" w:rsidP="00A8353B">
      <w:pPr>
        <w:widowControl/>
        <w:numPr>
          <w:ilvl w:val="4"/>
          <w:numId w:val="16"/>
        </w:numPr>
        <w:spacing w:after="120" w:line="260" w:lineRule="atLeast"/>
        <w:outlineLvl w:val="4"/>
        <w:rPr>
          <w:rFonts w:ascii="Arial" w:hAnsi="Arial" w:cs="Arial"/>
        </w:rPr>
      </w:pPr>
      <w:r w:rsidRPr="006A49D7">
        <w:rPr>
          <w:rFonts w:ascii="Arial" w:hAnsi="Arial" w:cs="Arial"/>
          <w:b/>
          <w:szCs w:val="22"/>
        </w:rPr>
        <w:t xml:space="preserve">By 07/15/2015, </w:t>
      </w:r>
      <w:r w:rsidRPr="006A49D7">
        <w:rPr>
          <w:rFonts w:ascii="Arial" w:hAnsi="Arial" w:cs="Arial"/>
        </w:rPr>
        <w:t>completed assessment of development efforts, including actionable recommendations to address gaps</w:t>
      </w:r>
    </w:p>
    <w:p w:rsidR="00A8353B" w:rsidRPr="006A49D7" w:rsidRDefault="00A8353B" w:rsidP="00A8353B">
      <w:pPr>
        <w:widowControl/>
        <w:numPr>
          <w:ilvl w:val="4"/>
          <w:numId w:val="16"/>
        </w:numPr>
        <w:spacing w:after="120" w:line="260" w:lineRule="atLeast"/>
        <w:outlineLvl w:val="4"/>
        <w:rPr>
          <w:rFonts w:ascii="Arial" w:hAnsi="Arial" w:cs="Arial"/>
        </w:rPr>
      </w:pPr>
      <w:r w:rsidRPr="006A49D7">
        <w:rPr>
          <w:rFonts w:ascii="Arial" w:hAnsi="Arial" w:cs="Arial"/>
          <w:b/>
        </w:rPr>
        <w:t>By 09/15/2015</w:t>
      </w:r>
      <w:r w:rsidRPr="006A49D7">
        <w:rPr>
          <w:rFonts w:ascii="Arial" w:hAnsi="Arial" w:cs="Arial"/>
        </w:rPr>
        <w:t>, completion of on-going support including discussions, advisory, and written opinions sharing our perspectives on modeling and documentation approaches (dependent on internal timelines)</w:t>
      </w:r>
    </w:p>
    <w:p w:rsidR="00A8353B" w:rsidRPr="006A49D7" w:rsidRDefault="00A8353B" w:rsidP="00A8353B">
      <w:pPr>
        <w:widowControl/>
        <w:numPr>
          <w:ilvl w:val="4"/>
          <w:numId w:val="16"/>
        </w:numPr>
        <w:spacing w:after="120" w:line="260" w:lineRule="atLeast"/>
        <w:outlineLvl w:val="4"/>
        <w:rPr>
          <w:rFonts w:ascii="Arial" w:hAnsi="Arial" w:cs="Arial"/>
        </w:rPr>
      </w:pPr>
      <w:r w:rsidRPr="006A49D7">
        <w:rPr>
          <w:rFonts w:ascii="Arial" w:hAnsi="Arial" w:cs="Arial"/>
          <w:b/>
          <w:szCs w:val="22"/>
        </w:rPr>
        <w:t xml:space="preserve">By 09/15/2015, </w:t>
      </w:r>
      <w:r w:rsidRPr="006A49D7">
        <w:rPr>
          <w:rFonts w:ascii="Arial" w:hAnsi="Arial" w:cs="Arial"/>
          <w:szCs w:val="22"/>
        </w:rPr>
        <w:t>completion of review and challenge of documentation developed by Santander U.S. (dependent on internal timelines)</w:t>
      </w:r>
    </w:p>
    <w:p w:rsidR="00A8353B" w:rsidRDefault="00A8353B" w:rsidP="00A8353B">
      <w:pPr>
        <w:pStyle w:val="BodyText"/>
        <w:spacing w:after="120"/>
        <w:rPr>
          <w:rFonts w:ascii="Arial" w:hAnsi="Arial" w:cs="Arial"/>
        </w:rPr>
      </w:pPr>
    </w:p>
    <w:p w:rsidR="00A8353B" w:rsidRDefault="00A8353B" w:rsidP="00A8353B">
      <w:pPr>
        <w:pStyle w:val="Heading1"/>
        <w:widowControl/>
        <w:numPr>
          <w:ilvl w:val="0"/>
          <w:numId w:val="0"/>
        </w:numPr>
        <w:spacing w:after="240"/>
      </w:pPr>
    </w:p>
    <w:p w:rsidR="00A8353B" w:rsidRDefault="00A8353B" w:rsidP="00A8353B">
      <w:pPr>
        <w:keepNext/>
        <w:keepLines/>
        <w:widowControl/>
        <w:numPr>
          <w:ilvl w:val="2"/>
          <w:numId w:val="19"/>
        </w:numPr>
        <w:spacing w:after="240"/>
        <w:outlineLvl w:val="0"/>
        <w:rPr>
          <w:rFonts w:ascii="Arial" w:hAnsi="Arial" w:cs="Arial"/>
          <w:b/>
          <w:szCs w:val="22"/>
        </w:rPr>
      </w:pPr>
      <w:r>
        <w:rPr>
          <w:rFonts w:ascii="Arial" w:hAnsi="Arial" w:cs="Arial"/>
          <w:b/>
          <w:szCs w:val="22"/>
        </w:rPr>
        <w:t>Residential Real Estate loss model development</w:t>
      </w:r>
    </w:p>
    <w:p w:rsidR="00A8353B" w:rsidRPr="009B4367" w:rsidRDefault="00A8353B" w:rsidP="00A8353B">
      <w:pPr>
        <w:rPr>
          <w:rFonts w:ascii="Arial" w:hAnsi="Arial" w:cs="Arial"/>
          <w:szCs w:val="22"/>
        </w:rPr>
      </w:pPr>
      <w:r w:rsidRPr="009B4367">
        <w:rPr>
          <w:rFonts w:ascii="Arial" w:hAnsi="Arial" w:cs="Arial"/>
          <w:szCs w:val="22"/>
          <w:u w:val="single"/>
        </w:rPr>
        <w:t>Approach</w:t>
      </w:r>
      <w:r w:rsidRPr="009B4367">
        <w:rPr>
          <w:rFonts w:ascii="Arial" w:hAnsi="Arial" w:cs="Arial"/>
          <w:szCs w:val="22"/>
        </w:rPr>
        <w:t xml:space="preserve">: </w:t>
      </w:r>
      <w:r>
        <w:rPr>
          <w:rFonts w:ascii="Arial" w:hAnsi="Arial" w:cs="Arial"/>
          <w:szCs w:val="22"/>
        </w:rPr>
        <w:t>Joint-execution by the Consultant and Santander U.S.</w:t>
      </w:r>
    </w:p>
    <w:p w:rsidR="00A8353B" w:rsidRPr="009B4367" w:rsidRDefault="00A8353B" w:rsidP="00A8353B">
      <w:pPr>
        <w:pStyle w:val="ListParagraph"/>
        <w:ind w:left="936"/>
        <w:rPr>
          <w:rFonts w:ascii="Arial" w:hAnsi="Arial" w:cs="Arial"/>
          <w:szCs w:val="22"/>
        </w:rPr>
      </w:pPr>
      <w:r w:rsidRPr="009B4367">
        <w:rPr>
          <w:rFonts w:ascii="Arial" w:hAnsi="Arial" w:cs="Arial"/>
          <w:szCs w:val="22"/>
        </w:rPr>
        <w:t xml:space="preserve"> </w:t>
      </w:r>
    </w:p>
    <w:p w:rsidR="00A8353B" w:rsidRDefault="00A8353B" w:rsidP="00A8353B">
      <w:pPr>
        <w:pStyle w:val="ListBullet"/>
        <w:numPr>
          <w:ilvl w:val="0"/>
          <w:numId w:val="0"/>
        </w:numPr>
        <w:rPr>
          <w:rFonts w:ascii="Arial" w:hAnsi="Arial" w:cs="Arial"/>
        </w:rPr>
      </w:pPr>
      <w:r>
        <w:rPr>
          <w:rFonts w:ascii="Arial" w:hAnsi="Arial" w:cs="Arial"/>
          <w:szCs w:val="22"/>
          <w:u w:val="single"/>
        </w:rPr>
        <w:t>Context and objectives</w:t>
      </w:r>
    </w:p>
    <w:p w:rsidR="00A8353B" w:rsidRPr="00C87AD1" w:rsidRDefault="00A8353B" w:rsidP="00A8353B">
      <w:pPr>
        <w:pStyle w:val="ListBullet"/>
        <w:numPr>
          <w:ilvl w:val="0"/>
          <w:numId w:val="0"/>
        </w:numPr>
        <w:rPr>
          <w:rFonts w:ascii="Arial" w:hAnsi="Arial" w:cs="Arial"/>
        </w:rPr>
      </w:pPr>
      <w:r w:rsidRPr="00C87AD1">
        <w:rPr>
          <w:rFonts w:ascii="Arial" w:hAnsi="Arial" w:cs="Arial"/>
        </w:rPr>
        <w:t xml:space="preserve">Last year, </w:t>
      </w:r>
      <w:r>
        <w:rPr>
          <w:rFonts w:ascii="Arial" w:hAnsi="Arial" w:cs="Arial"/>
        </w:rPr>
        <w:t>Santander U.S.</w:t>
      </w:r>
      <w:r w:rsidRPr="00C87AD1">
        <w:rPr>
          <w:rFonts w:ascii="Arial" w:hAnsi="Arial" w:cs="Arial"/>
        </w:rPr>
        <w:t xml:space="preserve"> developed loan-level loss models for its Residential Real Estate portfolio with the support of Moody’s (covering Mortgage, HELOC and HELOAN exposures). The models did not exhibit appropriate macro-sensitivity hence were not fully used in the CCAR 2015 submission: vintage models were developed and used instead to generate the primary loss forecasts. Nonetheless, the loan-level models represent a step in the right direction and, with substantial enhancements such as additional segmentation and more robust </w:t>
      </w:r>
      <w:r>
        <w:rPr>
          <w:rFonts w:ascii="Arial" w:hAnsi="Arial" w:cs="Arial"/>
        </w:rPr>
        <w:t xml:space="preserve">methodological approaches (e.g. modeling of defaults, regression specifications, and variable selection) </w:t>
      </w:r>
      <w:r w:rsidRPr="00C87AD1">
        <w:rPr>
          <w:rFonts w:ascii="Arial" w:hAnsi="Arial" w:cs="Arial"/>
        </w:rPr>
        <w:t>are expected t</w:t>
      </w:r>
      <w:r>
        <w:rPr>
          <w:rFonts w:ascii="Arial" w:hAnsi="Arial" w:cs="Arial"/>
        </w:rPr>
        <w:t>o meet regulatory expectations for stress testing.</w:t>
      </w:r>
    </w:p>
    <w:p w:rsidR="00A8353B" w:rsidRDefault="00A8353B" w:rsidP="00A8353B">
      <w:pPr>
        <w:pStyle w:val="ListBullet"/>
        <w:numPr>
          <w:ilvl w:val="0"/>
          <w:numId w:val="0"/>
        </w:numPr>
        <w:rPr>
          <w:rFonts w:ascii="Arial" w:hAnsi="Arial" w:cs="Arial"/>
        </w:rPr>
      </w:pPr>
      <w:r w:rsidRPr="00C87AD1">
        <w:rPr>
          <w:rFonts w:ascii="Arial" w:hAnsi="Arial" w:cs="Arial"/>
        </w:rPr>
        <w:t xml:space="preserve">Enhancements will </w:t>
      </w:r>
      <w:r>
        <w:rPr>
          <w:rFonts w:ascii="Arial" w:hAnsi="Arial" w:cs="Arial"/>
        </w:rPr>
        <w:t xml:space="preserve">focus on the Mortgage and HELOC portfolios (since SHUSA is no longer originating HELOAN products) and will </w:t>
      </w:r>
      <w:r w:rsidRPr="00C87AD1">
        <w:rPr>
          <w:rFonts w:ascii="Arial" w:hAnsi="Arial" w:cs="Arial"/>
        </w:rPr>
        <w:t>be staggered over the next two years</w:t>
      </w:r>
      <w:r>
        <w:rPr>
          <w:rFonts w:ascii="Arial" w:hAnsi="Arial" w:cs="Arial"/>
        </w:rPr>
        <w:t>. In particular, the Mortgage and HELOC PD models will be enhanced this year, while the LGD and EAD models will be enhanced next year. Since new, enhanced models will not be available in 2015 for some components, Consultant will support the definition and implementation of a forecasting approach for LGD and EAD for the Mortgage and HELOC portfolios; and PD, LGD and EAD for the HELOAN portfolio. These approaches will either rely on the existing models or new judgment-based approaches.</w:t>
      </w:r>
    </w:p>
    <w:p w:rsidR="00A8353B" w:rsidRPr="00C87AD1" w:rsidRDefault="00A8353B" w:rsidP="00A8353B">
      <w:pPr>
        <w:pStyle w:val="ListBullet"/>
        <w:numPr>
          <w:ilvl w:val="0"/>
          <w:numId w:val="0"/>
        </w:numPr>
        <w:rPr>
          <w:rFonts w:ascii="Arial" w:hAnsi="Arial" w:cs="Arial"/>
        </w:rPr>
      </w:pPr>
      <w:r w:rsidRPr="00C87AD1">
        <w:rPr>
          <w:rFonts w:ascii="Arial" w:hAnsi="Arial" w:cs="Arial"/>
        </w:rPr>
        <w:t xml:space="preserve">This </w:t>
      </w:r>
      <w:r w:rsidR="00215085">
        <w:rPr>
          <w:rFonts w:ascii="Arial" w:hAnsi="Arial" w:cs="Arial"/>
        </w:rPr>
        <w:t>statement of work</w:t>
      </w:r>
      <w:r w:rsidR="00215085" w:rsidRPr="00C87AD1">
        <w:rPr>
          <w:rFonts w:ascii="Arial" w:hAnsi="Arial" w:cs="Arial"/>
        </w:rPr>
        <w:t xml:space="preserve"> </w:t>
      </w:r>
      <w:r w:rsidRPr="00C87AD1">
        <w:rPr>
          <w:rFonts w:ascii="Arial" w:hAnsi="Arial" w:cs="Arial"/>
        </w:rPr>
        <w:t>covers 2015 enhancements only.</w:t>
      </w:r>
    </w:p>
    <w:p w:rsidR="00A8353B" w:rsidRDefault="00A8353B" w:rsidP="00A8353B">
      <w:pPr>
        <w:pStyle w:val="ListBullet"/>
        <w:numPr>
          <w:ilvl w:val="0"/>
          <w:numId w:val="0"/>
        </w:numPr>
        <w:rPr>
          <w:rFonts w:ascii="Arial" w:hAnsi="Arial" w:cs="Arial"/>
          <w:szCs w:val="22"/>
          <w:u w:val="single"/>
        </w:rPr>
      </w:pPr>
    </w:p>
    <w:p w:rsidR="00A8353B" w:rsidRDefault="00A8353B" w:rsidP="00A8353B">
      <w:pPr>
        <w:pStyle w:val="ListBullet"/>
        <w:numPr>
          <w:ilvl w:val="0"/>
          <w:numId w:val="0"/>
        </w:numPr>
        <w:rPr>
          <w:rFonts w:ascii="Arial" w:hAnsi="Arial" w:cs="Arial"/>
        </w:rPr>
      </w:pPr>
      <w:r>
        <w:rPr>
          <w:rFonts w:ascii="Arial" w:hAnsi="Arial" w:cs="Arial"/>
          <w:szCs w:val="22"/>
          <w:u w:val="single"/>
        </w:rPr>
        <w:t>Consultant and Santander U.S responsibilities</w:t>
      </w:r>
    </w:p>
    <w:p w:rsidR="00A8353B" w:rsidRPr="00C87AD1" w:rsidRDefault="00A8353B" w:rsidP="00A8353B">
      <w:pPr>
        <w:pStyle w:val="ListBullet"/>
        <w:numPr>
          <w:ilvl w:val="0"/>
          <w:numId w:val="0"/>
        </w:numPr>
        <w:rPr>
          <w:rFonts w:ascii="Arial" w:hAnsi="Arial" w:cs="Arial"/>
        </w:rPr>
      </w:pPr>
      <w:r w:rsidRPr="00C87AD1">
        <w:rPr>
          <w:rFonts w:ascii="Arial" w:hAnsi="Arial" w:cs="Arial"/>
        </w:rPr>
        <w:t xml:space="preserve">The </w:t>
      </w:r>
      <w:r>
        <w:rPr>
          <w:rFonts w:ascii="Arial" w:hAnsi="Arial" w:cs="Arial"/>
        </w:rPr>
        <w:t>Santander U.S.</w:t>
      </w:r>
      <w:r w:rsidRPr="00C87AD1">
        <w:rPr>
          <w:rFonts w:ascii="Arial" w:hAnsi="Arial" w:cs="Arial"/>
        </w:rPr>
        <w:t xml:space="preserve"> methodology team is already working to implement </w:t>
      </w:r>
      <w:r>
        <w:rPr>
          <w:rFonts w:ascii="Arial" w:hAnsi="Arial" w:cs="Arial"/>
        </w:rPr>
        <w:t>some</w:t>
      </w:r>
      <w:r w:rsidRPr="00C87AD1">
        <w:rPr>
          <w:rFonts w:ascii="Arial" w:hAnsi="Arial" w:cs="Arial"/>
        </w:rPr>
        <w:t xml:space="preserve"> planned 2015 </w:t>
      </w:r>
      <w:proofErr w:type="gramStart"/>
      <w:r w:rsidRPr="00C87AD1">
        <w:rPr>
          <w:rFonts w:ascii="Arial" w:hAnsi="Arial" w:cs="Arial"/>
        </w:rPr>
        <w:t>enhancements,</w:t>
      </w:r>
      <w:proofErr w:type="gramEnd"/>
      <w:r w:rsidRPr="00C87AD1">
        <w:rPr>
          <w:rFonts w:ascii="Arial" w:hAnsi="Arial" w:cs="Arial"/>
        </w:rPr>
        <w:t xml:space="preserve"> hence a joint-execution model between the Methodology team and </w:t>
      </w:r>
      <w:r>
        <w:rPr>
          <w:rFonts w:ascii="Arial" w:hAnsi="Arial" w:cs="Arial"/>
        </w:rPr>
        <w:t>Consultant</w:t>
      </w:r>
      <w:r w:rsidRPr="00C87AD1">
        <w:rPr>
          <w:rFonts w:ascii="Arial" w:hAnsi="Arial" w:cs="Arial"/>
        </w:rPr>
        <w:t xml:space="preserve"> will be used for this workblock. In particular, </w:t>
      </w:r>
      <w:r>
        <w:rPr>
          <w:rFonts w:ascii="Arial" w:hAnsi="Arial" w:cs="Arial"/>
        </w:rPr>
        <w:t>Consultant</w:t>
      </w:r>
      <w:r w:rsidRPr="00C87AD1">
        <w:rPr>
          <w:rFonts w:ascii="Arial" w:hAnsi="Arial" w:cs="Arial"/>
        </w:rPr>
        <w:t xml:space="preserve"> and </w:t>
      </w:r>
      <w:r>
        <w:rPr>
          <w:rFonts w:ascii="Arial" w:hAnsi="Arial" w:cs="Arial"/>
        </w:rPr>
        <w:t>Santander U.S.</w:t>
      </w:r>
      <w:r w:rsidRPr="00C87AD1">
        <w:rPr>
          <w:rFonts w:ascii="Arial" w:hAnsi="Arial" w:cs="Arial"/>
        </w:rPr>
        <w:t xml:space="preserve"> resources will work together to define potential model adjustments, implement them in SAS, and test the associated outcome. </w:t>
      </w:r>
    </w:p>
    <w:p w:rsidR="00A8353B" w:rsidRDefault="00A8353B" w:rsidP="00A8353B">
      <w:pPr>
        <w:pStyle w:val="ListBullet"/>
        <w:numPr>
          <w:ilvl w:val="0"/>
          <w:numId w:val="0"/>
        </w:numPr>
        <w:rPr>
          <w:rFonts w:ascii="Arial" w:hAnsi="Arial" w:cs="Arial"/>
        </w:rPr>
      </w:pPr>
      <w:r>
        <w:rPr>
          <w:rFonts w:ascii="Arial" w:hAnsi="Arial" w:cs="Arial"/>
        </w:rPr>
        <w:t>Most of the activities will be jointly-</w:t>
      </w:r>
      <w:proofErr w:type="gramStart"/>
      <w:r>
        <w:rPr>
          <w:rFonts w:ascii="Arial" w:hAnsi="Arial" w:cs="Arial"/>
        </w:rPr>
        <w:t>executed,</w:t>
      </w:r>
      <w:proofErr w:type="gramEnd"/>
      <w:r>
        <w:rPr>
          <w:rFonts w:ascii="Arial" w:hAnsi="Arial" w:cs="Arial"/>
        </w:rPr>
        <w:t xml:space="preserve"> however some specific responsibilities will be split among the teams. Below is an overview of the responsibilities of Consultant and Santander U.S.</w:t>
      </w:r>
    </w:p>
    <w:p w:rsidR="00A8353B" w:rsidRDefault="00A8353B" w:rsidP="00A8353B">
      <w:pPr>
        <w:pStyle w:val="ListBullet"/>
        <w:numPr>
          <w:ilvl w:val="0"/>
          <w:numId w:val="0"/>
        </w:numPr>
        <w:rPr>
          <w:rFonts w:ascii="Arial" w:hAnsi="Arial" w:cs="Arial"/>
          <w:u w:val="single"/>
        </w:rPr>
      </w:pPr>
    </w:p>
    <w:p w:rsidR="00A8353B" w:rsidRPr="00983660" w:rsidRDefault="00A8353B" w:rsidP="00A8353B">
      <w:pPr>
        <w:pStyle w:val="ListBullet"/>
        <w:numPr>
          <w:ilvl w:val="0"/>
          <w:numId w:val="0"/>
        </w:numPr>
        <w:rPr>
          <w:rFonts w:ascii="Arial" w:hAnsi="Arial" w:cs="Arial"/>
          <w:u w:val="single"/>
        </w:rPr>
      </w:pPr>
      <w:r>
        <w:rPr>
          <w:rFonts w:ascii="Arial" w:hAnsi="Arial" w:cs="Arial"/>
          <w:u w:val="single"/>
        </w:rPr>
        <w:t>Consultant responsibilities</w:t>
      </w:r>
    </w:p>
    <w:p w:rsidR="00A8353B" w:rsidRPr="00C87AD1" w:rsidRDefault="00A8353B" w:rsidP="00A8353B">
      <w:pPr>
        <w:pStyle w:val="ListBullet"/>
        <w:widowControl/>
        <w:rPr>
          <w:rFonts w:ascii="Arial" w:hAnsi="Arial" w:cs="Arial"/>
          <w:i/>
        </w:rPr>
      </w:pPr>
      <w:r w:rsidRPr="00C87AD1">
        <w:rPr>
          <w:rFonts w:ascii="Arial" w:hAnsi="Arial" w:cs="Arial"/>
        </w:rPr>
        <w:t>Detailed assessment of the existing</w:t>
      </w:r>
      <w:r>
        <w:rPr>
          <w:rFonts w:ascii="Arial" w:hAnsi="Arial" w:cs="Arial"/>
        </w:rPr>
        <w:t xml:space="preserve"> PD</w:t>
      </w:r>
      <w:r w:rsidRPr="00C87AD1">
        <w:rPr>
          <w:rFonts w:ascii="Arial" w:hAnsi="Arial" w:cs="Arial"/>
        </w:rPr>
        <w:t xml:space="preserve"> models </w:t>
      </w:r>
      <w:r>
        <w:rPr>
          <w:rFonts w:ascii="Arial" w:hAnsi="Arial" w:cs="Arial"/>
        </w:rPr>
        <w:t xml:space="preserve">for Mortgage and HELOC </w:t>
      </w:r>
      <w:r w:rsidRPr="00C87AD1">
        <w:rPr>
          <w:rFonts w:ascii="Arial" w:hAnsi="Arial" w:cs="Arial"/>
        </w:rPr>
        <w:t xml:space="preserve">across multiple dimensions including those below </w:t>
      </w:r>
      <w:r w:rsidRPr="00C87AD1">
        <w:rPr>
          <w:rFonts w:ascii="Arial" w:hAnsi="Arial" w:cs="Arial"/>
          <w:i/>
        </w:rPr>
        <w:t>&lt;</w:t>
      </w:r>
      <w:r>
        <w:rPr>
          <w:rFonts w:ascii="Arial" w:hAnsi="Arial" w:cs="Arial"/>
          <w:i/>
        </w:rPr>
        <w:t>led by</w:t>
      </w:r>
      <w:r w:rsidRPr="00C87AD1">
        <w:rPr>
          <w:rFonts w:ascii="Arial" w:hAnsi="Arial" w:cs="Arial"/>
          <w:i/>
        </w:rPr>
        <w:t xml:space="preserve"> </w:t>
      </w:r>
      <w:r>
        <w:rPr>
          <w:rFonts w:ascii="Arial" w:hAnsi="Arial" w:cs="Arial"/>
          <w:i/>
        </w:rPr>
        <w:t>Consultant</w:t>
      </w:r>
      <w:r w:rsidRPr="00C87AD1">
        <w:rPr>
          <w:rFonts w:ascii="Arial" w:hAnsi="Arial" w:cs="Arial"/>
          <w:i/>
        </w:rPr>
        <w:t xml:space="preserve"> and</w:t>
      </w:r>
      <w:r>
        <w:rPr>
          <w:rFonts w:ascii="Arial" w:hAnsi="Arial" w:cs="Arial"/>
          <w:i/>
        </w:rPr>
        <w:t xml:space="preserve"> supported by</w:t>
      </w:r>
      <w:r w:rsidRPr="00C87AD1">
        <w:rPr>
          <w:rFonts w:ascii="Arial" w:hAnsi="Arial" w:cs="Arial"/>
          <w:i/>
        </w:rPr>
        <w:t xml:space="preserve"> </w:t>
      </w:r>
      <w:r>
        <w:rPr>
          <w:rFonts w:ascii="Arial" w:hAnsi="Arial" w:cs="Arial"/>
          <w:i/>
        </w:rPr>
        <w:t>Santander U.S.</w:t>
      </w:r>
      <w:r w:rsidRPr="00C87AD1">
        <w:rPr>
          <w:rFonts w:ascii="Arial" w:hAnsi="Arial" w:cs="Arial"/>
          <w:i/>
        </w:rPr>
        <w:t>&gt;</w:t>
      </w:r>
    </w:p>
    <w:p w:rsidR="00A8353B" w:rsidRDefault="00A8353B" w:rsidP="00A8353B">
      <w:pPr>
        <w:pStyle w:val="ListBullet2"/>
        <w:widowControl/>
        <w:rPr>
          <w:rFonts w:ascii="Arial" w:hAnsi="Arial" w:cs="Arial"/>
        </w:rPr>
      </w:pPr>
      <w:r>
        <w:rPr>
          <w:rFonts w:ascii="Arial" w:hAnsi="Arial" w:cs="Arial"/>
        </w:rPr>
        <w:t>Development data (e.g. are the required definitions in place (prepayment, charge off)</w:t>
      </w:r>
      <w:proofErr w:type="gramStart"/>
      <w:r>
        <w:rPr>
          <w:rFonts w:ascii="Arial" w:hAnsi="Arial" w:cs="Arial"/>
        </w:rPr>
        <w:t>?,</w:t>
      </w:r>
      <w:proofErr w:type="gramEnd"/>
      <w:r>
        <w:rPr>
          <w:rFonts w:ascii="Arial" w:hAnsi="Arial" w:cs="Arial"/>
        </w:rPr>
        <w:t xml:space="preserve"> are there sufficient data integrity checks implemented?) </w:t>
      </w:r>
    </w:p>
    <w:p w:rsidR="00A8353B" w:rsidRPr="00C87AD1" w:rsidRDefault="00A8353B" w:rsidP="00A8353B">
      <w:pPr>
        <w:pStyle w:val="ListBullet2"/>
        <w:widowControl/>
        <w:rPr>
          <w:rFonts w:ascii="Arial" w:hAnsi="Arial" w:cs="Arial"/>
        </w:rPr>
      </w:pPr>
      <w:r w:rsidRPr="00C87AD1">
        <w:rPr>
          <w:rFonts w:ascii="Arial" w:hAnsi="Arial" w:cs="Arial"/>
        </w:rPr>
        <w:t>Granularity (e.g., is the model sufficiently granular to adequately capture unique characteristics of sub-segments, where applicable?)</w:t>
      </w:r>
    </w:p>
    <w:p w:rsidR="00A8353B" w:rsidRPr="00C87AD1" w:rsidRDefault="00A8353B" w:rsidP="00A8353B">
      <w:pPr>
        <w:pStyle w:val="ListBullet2"/>
        <w:widowControl/>
        <w:rPr>
          <w:rFonts w:ascii="Arial" w:hAnsi="Arial" w:cs="Arial"/>
        </w:rPr>
      </w:pPr>
      <w:r w:rsidRPr="00C87AD1">
        <w:rPr>
          <w:rFonts w:ascii="Arial" w:hAnsi="Arial" w:cs="Arial"/>
        </w:rPr>
        <w:t>Methodology (e.g., does the model have a robust structure/form and components?)</w:t>
      </w:r>
    </w:p>
    <w:p w:rsidR="00A8353B" w:rsidRPr="00C87AD1" w:rsidRDefault="00A8353B" w:rsidP="00A8353B">
      <w:pPr>
        <w:pStyle w:val="ListBullet2"/>
        <w:widowControl/>
        <w:rPr>
          <w:rFonts w:ascii="Arial" w:hAnsi="Arial" w:cs="Arial"/>
        </w:rPr>
      </w:pPr>
      <w:r w:rsidRPr="00C87AD1">
        <w:rPr>
          <w:rFonts w:ascii="Arial" w:hAnsi="Arial" w:cs="Arial"/>
        </w:rPr>
        <w:lastRenderedPageBreak/>
        <w:t>Linkage to macroeconomic factors (e.g., how are all the fundamental economic components of the model output linked to economic drivers?)</w:t>
      </w:r>
    </w:p>
    <w:p w:rsidR="00A8353B" w:rsidRPr="00C87AD1" w:rsidRDefault="00A8353B" w:rsidP="00A8353B">
      <w:pPr>
        <w:pStyle w:val="ListBullet2"/>
        <w:widowControl/>
        <w:rPr>
          <w:rFonts w:ascii="Arial" w:hAnsi="Arial" w:cs="Arial"/>
        </w:rPr>
      </w:pPr>
      <w:r w:rsidRPr="00C87AD1">
        <w:rPr>
          <w:rFonts w:ascii="Arial" w:hAnsi="Arial" w:cs="Arial"/>
        </w:rPr>
        <w:t>Parameterization (e.g., is the model calibration supported by empirical evidence &amp; analysis?)</w:t>
      </w:r>
    </w:p>
    <w:p w:rsidR="00A8353B" w:rsidRPr="00C87AD1" w:rsidRDefault="00A8353B" w:rsidP="00A8353B">
      <w:pPr>
        <w:pStyle w:val="ListBullet"/>
        <w:widowControl/>
        <w:rPr>
          <w:rFonts w:ascii="Arial" w:hAnsi="Arial" w:cs="Arial"/>
          <w:i/>
        </w:rPr>
      </w:pPr>
      <w:r w:rsidRPr="00C87AD1">
        <w:rPr>
          <w:rFonts w:ascii="Arial" w:hAnsi="Arial" w:cs="Arial"/>
        </w:rPr>
        <w:t>Development of enhancement plan for existing PD models</w:t>
      </w:r>
      <w:r>
        <w:rPr>
          <w:rFonts w:ascii="Arial" w:hAnsi="Arial" w:cs="Arial"/>
        </w:rPr>
        <w:t xml:space="preserve"> for Mortgage and HELOC</w:t>
      </w:r>
      <w:r w:rsidRPr="00C87AD1">
        <w:rPr>
          <w:rFonts w:ascii="Arial" w:hAnsi="Arial" w:cs="Arial"/>
        </w:rPr>
        <w:t>, including detailed, actionable recommendations/modeling adjustments on how to close the gaps across each of the dime</w:t>
      </w:r>
      <w:r>
        <w:rPr>
          <w:rFonts w:ascii="Arial" w:hAnsi="Arial" w:cs="Arial"/>
        </w:rPr>
        <w:t xml:space="preserve">nsions in the model evaluation </w:t>
      </w:r>
      <w:r w:rsidRPr="00C87AD1">
        <w:rPr>
          <w:rFonts w:ascii="Arial" w:hAnsi="Arial" w:cs="Arial"/>
          <w:i/>
        </w:rPr>
        <w:t xml:space="preserve">&lt; led by </w:t>
      </w:r>
      <w:r>
        <w:rPr>
          <w:rFonts w:ascii="Arial" w:hAnsi="Arial" w:cs="Arial"/>
          <w:i/>
        </w:rPr>
        <w:t>Consultant</w:t>
      </w:r>
      <w:r w:rsidRPr="00C87AD1">
        <w:rPr>
          <w:rFonts w:ascii="Arial" w:hAnsi="Arial" w:cs="Arial"/>
          <w:i/>
        </w:rPr>
        <w:t xml:space="preserve"> and</w:t>
      </w:r>
      <w:r>
        <w:rPr>
          <w:rFonts w:ascii="Arial" w:hAnsi="Arial" w:cs="Arial"/>
          <w:i/>
        </w:rPr>
        <w:t xml:space="preserve"> supported by</w:t>
      </w:r>
      <w:r w:rsidRPr="00C87AD1">
        <w:rPr>
          <w:rFonts w:ascii="Arial" w:hAnsi="Arial" w:cs="Arial"/>
          <w:i/>
        </w:rPr>
        <w:t xml:space="preserve"> </w:t>
      </w:r>
      <w:r>
        <w:rPr>
          <w:rFonts w:ascii="Arial" w:hAnsi="Arial" w:cs="Arial"/>
          <w:i/>
        </w:rPr>
        <w:t>Santander U.S.</w:t>
      </w:r>
      <w:r w:rsidRPr="00C87AD1">
        <w:rPr>
          <w:rFonts w:ascii="Arial" w:hAnsi="Arial" w:cs="Arial"/>
          <w:i/>
        </w:rPr>
        <w:t>&gt;</w:t>
      </w:r>
    </w:p>
    <w:p w:rsidR="00A8353B" w:rsidRPr="00C87AD1" w:rsidRDefault="00A8353B" w:rsidP="00A8353B">
      <w:pPr>
        <w:pStyle w:val="ListBullet"/>
        <w:widowControl/>
        <w:rPr>
          <w:rFonts w:ascii="Arial" w:hAnsi="Arial" w:cs="Arial"/>
          <w:i/>
        </w:rPr>
      </w:pPr>
      <w:r>
        <w:rPr>
          <w:rFonts w:ascii="Arial" w:hAnsi="Arial" w:cs="Arial"/>
        </w:rPr>
        <w:t>Development and i</w:t>
      </w:r>
      <w:r w:rsidRPr="00C87AD1">
        <w:rPr>
          <w:rFonts w:ascii="Arial" w:hAnsi="Arial" w:cs="Arial"/>
        </w:rPr>
        <w:t xml:space="preserve">mplementation of required enhancements for PD model </w:t>
      </w:r>
      <w:r w:rsidRPr="00C87AD1">
        <w:rPr>
          <w:rFonts w:ascii="Arial" w:hAnsi="Arial" w:cs="Arial"/>
          <w:i/>
        </w:rPr>
        <w:t>&lt;</w:t>
      </w:r>
      <w:r w:rsidR="00816E16">
        <w:rPr>
          <w:rFonts w:ascii="Arial" w:hAnsi="Arial" w:cs="Arial"/>
          <w:i/>
        </w:rPr>
        <w:t xml:space="preserve"> </w:t>
      </w:r>
      <w:r w:rsidRPr="00C87AD1">
        <w:rPr>
          <w:rFonts w:ascii="Arial" w:hAnsi="Arial" w:cs="Arial"/>
          <w:i/>
        </w:rPr>
        <w:t xml:space="preserve">joint-execution by </w:t>
      </w:r>
      <w:r>
        <w:rPr>
          <w:rFonts w:ascii="Arial" w:hAnsi="Arial" w:cs="Arial"/>
          <w:i/>
        </w:rPr>
        <w:t>Consultant</w:t>
      </w:r>
      <w:r w:rsidRPr="00C87AD1">
        <w:rPr>
          <w:rFonts w:ascii="Arial" w:hAnsi="Arial" w:cs="Arial"/>
          <w:i/>
        </w:rPr>
        <w:t xml:space="preserve"> and </w:t>
      </w:r>
      <w:r>
        <w:rPr>
          <w:rFonts w:ascii="Arial" w:hAnsi="Arial" w:cs="Arial"/>
          <w:i/>
        </w:rPr>
        <w:t>Santander U.S.</w:t>
      </w:r>
      <w:r w:rsidRPr="00C87AD1">
        <w:rPr>
          <w:rFonts w:ascii="Arial" w:hAnsi="Arial" w:cs="Arial"/>
          <w:i/>
        </w:rPr>
        <w:t xml:space="preserve"> &gt;</w:t>
      </w:r>
    </w:p>
    <w:p w:rsidR="00A8353B" w:rsidRDefault="00A8353B" w:rsidP="00A8353B">
      <w:pPr>
        <w:pStyle w:val="ListBullet"/>
        <w:widowControl/>
        <w:rPr>
          <w:rFonts w:ascii="Arial" w:hAnsi="Arial" w:cs="Arial"/>
        </w:rPr>
      </w:pPr>
      <w:r w:rsidRPr="00983660">
        <w:rPr>
          <w:rFonts w:ascii="Arial" w:hAnsi="Arial" w:cs="Arial"/>
        </w:rPr>
        <w:t>Specification</w:t>
      </w:r>
      <w:r>
        <w:rPr>
          <w:rFonts w:ascii="Arial" w:hAnsi="Arial" w:cs="Arial"/>
        </w:rPr>
        <w:t xml:space="preserve"> of forecasting approaches for LGD and EAD for Mortgage and HELOC; and PD, LGD and EAD for HELOAN </w:t>
      </w:r>
      <w:r w:rsidRPr="00C87AD1">
        <w:rPr>
          <w:rFonts w:ascii="Arial" w:hAnsi="Arial" w:cs="Arial"/>
          <w:i/>
        </w:rPr>
        <w:t xml:space="preserve">&lt; led by </w:t>
      </w:r>
      <w:r>
        <w:rPr>
          <w:rFonts w:ascii="Arial" w:hAnsi="Arial" w:cs="Arial"/>
          <w:i/>
        </w:rPr>
        <w:t>Consultant</w:t>
      </w:r>
      <w:r w:rsidRPr="00C87AD1">
        <w:rPr>
          <w:rFonts w:ascii="Arial" w:hAnsi="Arial" w:cs="Arial"/>
          <w:i/>
        </w:rPr>
        <w:t xml:space="preserve"> and</w:t>
      </w:r>
      <w:r>
        <w:rPr>
          <w:rFonts w:ascii="Arial" w:hAnsi="Arial" w:cs="Arial"/>
          <w:i/>
        </w:rPr>
        <w:t xml:space="preserve"> supported by</w:t>
      </w:r>
      <w:r w:rsidRPr="00C87AD1">
        <w:rPr>
          <w:rFonts w:ascii="Arial" w:hAnsi="Arial" w:cs="Arial"/>
          <w:i/>
        </w:rPr>
        <w:t xml:space="preserve"> </w:t>
      </w:r>
      <w:r>
        <w:rPr>
          <w:rFonts w:ascii="Arial" w:hAnsi="Arial" w:cs="Arial"/>
          <w:i/>
        </w:rPr>
        <w:t>Santander U.S.</w:t>
      </w:r>
      <w:r w:rsidRPr="00C87AD1">
        <w:rPr>
          <w:rFonts w:ascii="Arial" w:hAnsi="Arial" w:cs="Arial"/>
          <w:i/>
        </w:rPr>
        <w:t>&gt;</w:t>
      </w:r>
    </w:p>
    <w:p w:rsidR="00A8353B" w:rsidRDefault="00A8353B" w:rsidP="00A8353B">
      <w:pPr>
        <w:pStyle w:val="ListBullet"/>
        <w:widowControl/>
        <w:rPr>
          <w:rFonts w:ascii="Arial" w:hAnsi="Arial" w:cs="Arial"/>
        </w:rPr>
      </w:pPr>
      <w:r>
        <w:rPr>
          <w:rFonts w:ascii="Arial" w:hAnsi="Arial" w:cs="Arial"/>
        </w:rPr>
        <w:t>Support drafting specific sections of relevant model documentation, and providing r</w:t>
      </w:r>
      <w:r w:rsidRPr="00C87AD1">
        <w:rPr>
          <w:rFonts w:ascii="Arial" w:hAnsi="Arial" w:cs="Arial"/>
        </w:rPr>
        <w:t xml:space="preserve">eview and challenge </w:t>
      </w:r>
      <w:r>
        <w:rPr>
          <w:rFonts w:ascii="Arial" w:hAnsi="Arial" w:cs="Arial"/>
        </w:rPr>
        <w:t xml:space="preserve">for the remainder of the document </w:t>
      </w:r>
      <w:r w:rsidRPr="00C87AD1">
        <w:rPr>
          <w:rFonts w:ascii="Arial" w:hAnsi="Arial" w:cs="Arial"/>
          <w:i/>
        </w:rPr>
        <w:t xml:space="preserve">&lt; led by </w:t>
      </w:r>
      <w:r>
        <w:rPr>
          <w:rFonts w:ascii="Arial" w:hAnsi="Arial" w:cs="Arial"/>
          <w:i/>
        </w:rPr>
        <w:t>Santander U.S.</w:t>
      </w:r>
      <w:r w:rsidRPr="00C87AD1">
        <w:rPr>
          <w:rFonts w:ascii="Arial" w:hAnsi="Arial" w:cs="Arial"/>
          <w:i/>
        </w:rPr>
        <w:t xml:space="preserve"> and</w:t>
      </w:r>
      <w:r>
        <w:rPr>
          <w:rFonts w:ascii="Arial" w:hAnsi="Arial" w:cs="Arial"/>
          <w:i/>
        </w:rPr>
        <w:t xml:space="preserve"> supported by</w:t>
      </w:r>
      <w:r w:rsidRPr="00C87AD1">
        <w:rPr>
          <w:rFonts w:ascii="Arial" w:hAnsi="Arial" w:cs="Arial"/>
          <w:i/>
        </w:rPr>
        <w:t xml:space="preserve"> </w:t>
      </w:r>
      <w:r>
        <w:rPr>
          <w:rFonts w:ascii="Arial" w:hAnsi="Arial" w:cs="Arial"/>
          <w:i/>
        </w:rPr>
        <w:t>Consultant</w:t>
      </w:r>
      <w:r w:rsidRPr="00C87AD1">
        <w:rPr>
          <w:rFonts w:ascii="Arial" w:hAnsi="Arial" w:cs="Arial"/>
          <w:i/>
        </w:rPr>
        <w:t>&gt;</w:t>
      </w:r>
    </w:p>
    <w:p w:rsidR="00A8353B" w:rsidRDefault="00A8353B" w:rsidP="00A8353B">
      <w:pPr>
        <w:pStyle w:val="ListBullet"/>
        <w:widowControl/>
        <w:rPr>
          <w:rFonts w:ascii="Arial" w:hAnsi="Arial" w:cs="Arial"/>
        </w:rPr>
      </w:pPr>
      <w:r>
        <w:rPr>
          <w:rFonts w:ascii="Arial" w:hAnsi="Arial" w:cs="Arial"/>
        </w:rPr>
        <w:t xml:space="preserve">Support implementation of forecasting approaches </w:t>
      </w:r>
      <w:r w:rsidRPr="00C87AD1">
        <w:rPr>
          <w:rFonts w:ascii="Arial" w:hAnsi="Arial" w:cs="Arial"/>
          <w:i/>
        </w:rPr>
        <w:t xml:space="preserve">&lt; led by </w:t>
      </w:r>
      <w:r>
        <w:rPr>
          <w:rFonts w:ascii="Arial" w:hAnsi="Arial" w:cs="Arial"/>
          <w:i/>
        </w:rPr>
        <w:t>Santander U.S.</w:t>
      </w:r>
      <w:r w:rsidRPr="00C87AD1">
        <w:rPr>
          <w:rFonts w:ascii="Arial" w:hAnsi="Arial" w:cs="Arial"/>
          <w:i/>
        </w:rPr>
        <w:t xml:space="preserve"> and</w:t>
      </w:r>
      <w:r>
        <w:rPr>
          <w:rFonts w:ascii="Arial" w:hAnsi="Arial" w:cs="Arial"/>
          <w:i/>
        </w:rPr>
        <w:t xml:space="preserve"> supported by</w:t>
      </w:r>
      <w:r w:rsidRPr="00C87AD1">
        <w:rPr>
          <w:rFonts w:ascii="Arial" w:hAnsi="Arial" w:cs="Arial"/>
          <w:i/>
        </w:rPr>
        <w:t xml:space="preserve"> </w:t>
      </w:r>
      <w:r>
        <w:rPr>
          <w:rFonts w:ascii="Arial" w:hAnsi="Arial" w:cs="Arial"/>
          <w:i/>
        </w:rPr>
        <w:t>Consultant</w:t>
      </w:r>
      <w:r w:rsidRPr="00C87AD1">
        <w:rPr>
          <w:rFonts w:ascii="Arial" w:hAnsi="Arial" w:cs="Arial"/>
          <w:i/>
        </w:rPr>
        <w:t>&gt;</w:t>
      </w:r>
    </w:p>
    <w:p w:rsidR="00A8353B" w:rsidRPr="00983660" w:rsidRDefault="00A8353B" w:rsidP="00A8353B">
      <w:pPr>
        <w:pStyle w:val="ListBullet"/>
        <w:widowControl/>
        <w:rPr>
          <w:rFonts w:ascii="Arial" w:hAnsi="Arial" w:cs="Arial"/>
        </w:rPr>
      </w:pPr>
      <w:r w:rsidRPr="00C87AD1">
        <w:rPr>
          <w:rFonts w:ascii="Arial" w:hAnsi="Arial" w:cs="Arial"/>
        </w:rPr>
        <w:t xml:space="preserve">Review and challenge throughout model development </w:t>
      </w:r>
      <w:r>
        <w:rPr>
          <w:rFonts w:ascii="Arial" w:hAnsi="Arial" w:cs="Arial"/>
        </w:rPr>
        <w:t>and implementation effort</w:t>
      </w:r>
      <w:r w:rsidRPr="00C87AD1">
        <w:rPr>
          <w:rFonts w:ascii="Arial" w:hAnsi="Arial" w:cs="Arial"/>
        </w:rPr>
        <w:t xml:space="preserve"> </w:t>
      </w:r>
    </w:p>
    <w:p w:rsidR="00816E16" w:rsidRDefault="00816E16" w:rsidP="00A8353B">
      <w:pPr>
        <w:pStyle w:val="BodyText"/>
        <w:spacing w:after="120"/>
        <w:rPr>
          <w:rFonts w:ascii="Arial" w:hAnsi="Arial" w:cs="Arial"/>
          <w:u w:val="single"/>
        </w:rPr>
      </w:pPr>
    </w:p>
    <w:p w:rsidR="00A8353B" w:rsidRDefault="00A8353B" w:rsidP="00A8353B">
      <w:pPr>
        <w:pStyle w:val="BodyText"/>
        <w:spacing w:after="120"/>
        <w:rPr>
          <w:rFonts w:ascii="Arial" w:hAnsi="Arial" w:cs="Arial"/>
          <w:u w:val="single"/>
        </w:rPr>
      </w:pPr>
      <w:r>
        <w:rPr>
          <w:rFonts w:ascii="Arial" w:hAnsi="Arial" w:cs="Arial"/>
          <w:u w:val="single"/>
        </w:rPr>
        <w:t>Santander U.S.</w:t>
      </w:r>
      <w:r w:rsidRPr="007F0BE1">
        <w:rPr>
          <w:rFonts w:ascii="Arial" w:hAnsi="Arial" w:cs="Arial"/>
          <w:u w:val="single"/>
        </w:rPr>
        <w:t xml:space="preserve"> responsibilities</w:t>
      </w:r>
    </w:p>
    <w:p w:rsidR="00A8353B" w:rsidRPr="00440CD8" w:rsidRDefault="00A8353B" w:rsidP="00A8353B">
      <w:pPr>
        <w:pStyle w:val="ListBullet"/>
        <w:widowControl/>
        <w:rPr>
          <w:rFonts w:ascii="Arial" w:hAnsi="Arial" w:cs="Arial"/>
          <w:i/>
        </w:rPr>
      </w:pPr>
      <w:r w:rsidRPr="004F702B">
        <w:rPr>
          <w:rFonts w:ascii="Arial" w:hAnsi="Arial" w:cs="Arial"/>
        </w:rPr>
        <w:t>Data preparation and execution of supporting analysis (e.g. performance analysis by multiple control variables and vintages)</w:t>
      </w:r>
      <w:r>
        <w:rPr>
          <w:rFonts w:ascii="Arial" w:hAnsi="Arial" w:cs="Arial"/>
          <w:i/>
        </w:rPr>
        <w:t xml:space="preserve">  </w:t>
      </w:r>
      <w:r w:rsidRPr="00C87AD1">
        <w:rPr>
          <w:rFonts w:ascii="Arial" w:hAnsi="Arial" w:cs="Arial"/>
          <w:i/>
        </w:rPr>
        <w:t xml:space="preserve">&lt; led by </w:t>
      </w:r>
      <w:r>
        <w:rPr>
          <w:rFonts w:ascii="Arial" w:hAnsi="Arial" w:cs="Arial"/>
          <w:i/>
        </w:rPr>
        <w:t>Santander U.S.</w:t>
      </w:r>
      <w:r w:rsidRPr="00C87AD1">
        <w:rPr>
          <w:rFonts w:ascii="Arial" w:hAnsi="Arial" w:cs="Arial"/>
          <w:i/>
        </w:rPr>
        <w:t xml:space="preserve"> </w:t>
      </w:r>
      <w:r>
        <w:rPr>
          <w:rFonts w:ascii="Arial" w:hAnsi="Arial" w:cs="Arial"/>
          <w:i/>
        </w:rPr>
        <w:t>with guidance provided by Consultant</w:t>
      </w:r>
      <w:r w:rsidRPr="00C87AD1">
        <w:rPr>
          <w:rFonts w:ascii="Arial" w:hAnsi="Arial" w:cs="Arial"/>
          <w:i/>
        </w:rPr>
        <w:t>&gt;</w:t>
      </w:r>
    </w:p>
    <w:p w:rsidR="00A8353B" w:rsidRPr="00C87AD1" w:rsidRDefault="00A8353B" w:rsidP="00A8353B">
      <w:pPr>
        <w:pStyle w:val="ListBullet"/>
        <w:widowControl/>
        <w:rPr>
          <w:rFonts w:ascii="Arial" w:hAnsi="Arial" w:cs="Arial"/>
          <w:i/>
        </w:rPr>
      </w:pPr>
      <w:r>
        <w:rPr>
          <w:rFonts w:ascii="Arial" w:hAnsi="Arial" w:cs="Arial"/>
        </w:rPr>
        <w:t>Development and i</w:t>
      </w:r>
      <w:r w:rsidRPr="00C87AD1">
        <w:rPr>
          <w:rFonts w:ascii="Arial" w:hAnsi="Arial" w:cs="Arial"/>
        </w:rPr>
        <w:t xml:space="preserve">mplementation of required enhancements for PD model </w:t>
      </w:r>
      <w:r w:rsidRPr="00C87AD1">
        <w:rPr>
          <w:rFonts w:ascii="Arial" w:hAnsi="Arial" w:cs="Arial"/>
          <w:i/>
        </w:rPr>
        <w:t xml:space="preserve">&lt;joint-execution by </w:t>
      </w:r>
      <w:r>
        <w:rPr>
          <w:rFonts w:ascii="Arial" w:hAnsi="Arial" w:cs="Arial"/>
          <w:i/>
        </w:rPr>
        <w:t>Consultant</w:t>
      </w:r>
      <w:r w:rsidRPr="00C87AD1">
        <w:rPr>
          <w:rFonts w:ascii="Arial" w:hAnsi="Arial" w:cs="Arial"/>
          <w:i/>
        </w:rPr>
        <w:t xml:space="preserve"> and </w:t>
      </w:r>
      <w:r>
        <w:rPr>
          <w:rFonts w:ascii="Arial" w:hAnsi="Arial" w:cs="Arial"/>
          <w:i/>
        </w:rPr>
        <w:t>Santander U.S.</w:t>
      </w:r>
      <w:r w:rsidRPr="00C87AD1">
        <w:rPr>
          <w:rFonts w:ascii="Arial" w:hAnsi="Arial" w:cs="Arial"/>
          <w:i/>
        </w:rPr>
        <w:t xml:space="preserve"> &gt;</w:t>
      </w:r>
    </w:p>
    <w:p w:rsidR="00A8353B" w:rsidRPr="004F702B" w:rsidRDefault="00A8353B" w:rsidP="00A8353B">
      <w:pPr>
        <w:pStyle w:val="ListBullet"/>
        <w:widowControl/>
        <w:rPr>
          <w:rFonts w:ascii="Arial" w:hAnsi="Arial" w:cs="Arial"/>
        </w:rPr>
      </w:pPr>
      <w:r>
        <w:rPr>
          <w:rFonts w:ascii="Arial" w:hAnsi="Arial" w:cs="Arial"/>
        </w:rPr>
        <w:t xml:space="preserve">Development of forecasting approaches for LGD and EAD for Mortgage and HELOC; and PD, LGD and EAD for HELOAN </w:t>
      </w:r>
      <w:r w:rsidRPr="004F702B">
        <w:rPr>
          <w:rFonts w:ascii="Arial" w:hAnsi="Arial" w:cs="Arial"/>
          <w:i/>
        </w:rPr>
        <w:t>&lt;</w:t>
      </w:r>
      <w:r>
        <w:rPr>
          <w:rFonts w:ascii="Arial" w:hAnsi="Arial" w:cs="Arial"/>
          <w:i/>
        </w:rPr>
        <w:t xml:space="preserve">led </w:t>
      </w:r>
      <w:r w:rsidRPr="004F702B">
        <w:rPr>
          <w:rFonts w:ascii="Arial" w:hAnsi="Arial" w:cs="Arial"/>
          <w:i/>
        </w:rPr>
        <w:t>by Consultant and Santander U.S.&gt;</w:t>
      </w:r>
    </w:p>
    <w:p w:rsidR="00A8353B" w:rsidRPr="004F702B" w:rsidRDefault="00A8353B" w:rsidP="00A8353B">
      <w:pPr>
        <w:pStyle w:val="ListBullet"/>
        <w:rPr>
          <w:rFonts w:ascii="Arial" w:hAnsi="Arial" w:cs="Arial"/>
        </w:rPr>
      </w:pPr>
      <w:r>
        <w:rPr>
          <w:rFonts w:ascii="Arial" w:hAnsi="Arial" w:cs="Arial"/>
        </w:rPr>
        <w:t xml:space="preserve">Development of </w:t>
      </w:r>
      <w:r w:rsidRPr="004F702B">
        <w:rPr>
          <w:rFonts w:ascii="Arial" w:hAnsi="Arial" w:cs="Arial"/>
        </w:rPr>
        <w:t>co</w:t>
      </w:r>
      <w:r>
        <w:rPr>
          <w:rFonts w:ascii="Arial" w:hAnsi="Arial" w:cs="Arial"/>
        </w:rPr>
        <w:t xml:space="preserve">mprehensive model documentation, </w:t>
      </w:r>
      <w:r w:rsidRPr="00651308">
        <w:rPr>
          <w:rFonts w:ascii="Arial" w:hAnsi="Arial" w:cs="Arial"/>
          <w:szCs w:val="22"/>
        </w:rPr>
        <w:t>in line with internal and regulatory requirements</w:t>
      </w:r>
      <w:r>
        <w:rPr>
          <w:rFonts w:ascii="Arial" w:hAnsi="Arial" w:cs="Arial"/>
          <w:szCs w:val="22"/>
        </w:rPr>
        <w:t xml:space="preserve"> </w:t>
      </w:r>
      <w:r w:rsidRPr="00C87AD1">
        <w:rPr>
          <w:rFonts w:ascii="Arial" w:hAnsi="Arial" w:cs="Arial"/>
          <w:i/>
        </w:rPr>
        <w:t xml:space="preserve">&lt; led by </w:t>
      </w:r>
      <w:r>
        <w:rPr>
          <w:rFonts w:ascii="Arial" w:hAnsi="Arial" w:cs="Arial"/>
          <w:i/>
        </w:rPr>
        <w:t>Santander U.S.</w:t>
      </w:r>
      <w:r w:rsidRPr="00C87AD1">
        <w:rPr>
          <w:rFonts w:ascii="Arial" w:hAnsi="Arial" w:cs="Arial"/>
          <w:i/>
        </w:rPr>
        <w:t xml:space="preserve"> and</w:t>
      </w:r>
      <w:r>
        <w:rPr>
          <w:rFonts w:ascii="Arial" w:hAnsi="Arial" w:cs="Arial"/>
          <w:i/>
        </w:rPr>
        <w:t xml:space="preserve"> supported by</w:t>
      </w:r>
      <w:r w:rsidRPr="00C87AD1">
        <w:rPr>
          <w:rFonts w:ascii="Arial" w:hAnsi="Arial" w:cs="Arial"/>
          <w:i/>
        </w:rPr>
        <w:t xml:space="preserve"> </w:t>
      </w:r>
      <w:r>
        <w:rPr>
          <w:rFonts w:ascii="Arial" w:hAnsi="Arial" w:cs="Arial"/>
          <w:i/>
        </w:rPr>
        <w:t>Consultant</w:t>
      </w:r>
      <w:r w:rsidRPr="00C87AD1">
        <w:rPr>
          <w:rFonts w:ascii="Arial" w:hAnsi="Arial" w:cs="Arial"/>
          <w:i/>
        </w:rPr>
        <w:t>&gt;</w:t>
      </w:r>
    </w:p>
    <w:p w:rsidR="00A8353B" w:rsidRPr="004F702B" w:rsidRDefault="00A8353B" w:rsidP="00A8353B">
      <w:pPr>
        <w:pStyle w:val="ListBullet"/>
        <w:rPr>
          <w:rFonts w:ascii="Arial" w:hAnsi="Arial" w:cs="Arial"/>
        </w:rPr>
      </w:pPr>
      <w:r w:rsidRPr="004F702B">
        <w:rPr>
          <w:rFonts w:ascii="Arial" w:hAnsi="Arial" w:cs="Arial"/>
        </w:rPr>
        <w:t xml:space="preserve">Lead implementation of the model </w:t>
      </w:r>
      <w:r>
        <w:rPr>
          <w:rFonts w:ascii="Arial" w:hAnsi="Arial" w:cs="Arial"/>
        </w:rPr>
        <w:t xml:space="preserve"> </w:t>
      </w:r>
      <w:r w:rsidRPr="00C87AD1">
        <w:rPr>
          <w:rFonts w:ascii="Arial" w:hAnsi="Arial" w:cs="Arial"/>
          <w:i/>
        </w:rPr>
        <w:t xml:space="preserve">&lt; led by </w:t>
      </w:r>
      <w:r>
        <w:rPr>
          <w:rFonts w:ascii="Arial" w:hAnsi="Arial" w:cs="Arial"/>
          <w:i/>
        </w:rPr>
        <w:t>Santander U.S.</w:t>
      </w:r>
      <w:r w:rsidRPr="00C87AD1">
        <w:rPr>
          <w:rFonts w:ascii="Arial" w:hAnsi="Arial" w:cs="Arial"/>
          <w:i/>
        </w:rPr>
        <w:t xml:space="preserve"> and</w:t>
      </w:r>
      <w:r>
        <w:rPr>
          <w:rFonts w:ascii="Arial" w:hAnsi="Arial" w:cs="Arial"/>
          <w:i/>
        </w:rPr>
        <w:t xml:space="preserve"> supported by</w:t>
      </w:r>
      <w:r w:rsidRPr="00C87AD1">
        <w:rPr>
          <w:rFonts w:ascii="Arial" w:hAnsi="Arial" w:cs="Arial"/>
          <w:i/>
        </w:rPr>
        <w:t xml:space="preserve"> </w:t>
      </w:r>
      <w:r>
        <w:rPr>
          <w:rFonts w:ascii="Arial" w:hAnsi="Arial" w:cs="Arial"/>
          <w:i/>
        </w:rPr>
        <w:t>Consultant</w:t>
      </w:r>
      <w:r w:rsidRPr="00C87AD1">
        <w:rPr>
          <w:rFonts w:ascii="Arial" w:hAnsi="Arial" w:cs="Arial"/>
          <w:i/>
        </w:rPr>
        <w:t>&gt;</w:t>
      </w:r>
    </w:p>
    <w:p w:rsidR="00A8353B" w:rsidRPr="004F702B" w:rsidRDefault="00A8353B" w:rsidP="00A8353B">
      <w:pPr>
        <w:pStyle w:val="ListBullet"/>
        <w:rPr>
          <w:rFonts w:ascii="Arial" w:hAnsi="Arial" w:cs="Arial"/>
        </w:rPr>
      </w:pPr>
      <w:r>
        <w:rPr>
          <w:rFonts w:ascii="Arial" w:hAnsi="Arial" w:cs="Arial"/>
        </w:rPr>
        <w:t>Lead execution of</w:t>
      </w:r>
      <w:r w:rsidRPr="004F702B">
        <w:rPr>
          <w:rFonts w:ascii="Arial" w:hAnsi="Arial" w:cs="Arial"/>
        </w:rPr>
        <w:t xml:space="preserve"> models</w:t>
      </w:r>
      <w:r>
        <w:rPr>
          <w:rFonts w:ascii="Arial" w:hAnsi="Arial" w:cs="Arial"/>
        </w:rPr>
        <w:t xml:space="preserve"> as part of the Q4 ’15 dry-run </w:t>
      </w:r>
    </w:p>
    <w:p w:rsidR="00A8353B" w:rsidRDefault="00A8353B" w:rsidP="00A8353B">
      <w:pPr>
        <w:pStyle w:val="BodyText"/>
        <w:rPr>
          <w:rFonts w:cstheme="minorHAnsi"/>
        </w:rPr>
      </w:pPr>
    </w:p>
    <w:p w:rsidR="00A8353B" w:rsidRDefault="00A8353B" w:rsidP="00A8353B">
      <w:pPr>
        <w:pStyle w:val="BodyText"/>
        <w:rPr>
          <w:rFonts w:ascii="Arial" w:hAnsi="Arial" w:cs="Arial"/>
          <w:szCs w:val="22"/>
          <w:u w:val="single"/>
        </w:rPr>
      </w:pPr>
      <w:r w:rsidRPr="00E72AEC">
        <w:rPr>
          <w:rFonts w:ascii="Arial" w:hAnsi="Arial" w:cs="Arial"/>
          <w:szCs w:val="22"/>
          <w:u w:val="single"/>
        </w:rPr>
        <w:t>Deliverables</w:t>
      </w:r>
    </w:p>
    <w:p w:rsidR="00A8353B" w:rsidRDefault="00A8353B" w:rsidP="00A8353B">
      <w:pPr>
        <w:pStyle w:val="BodyText"/>
        <w:rPr>
          <w:rFonts w:ascii="Arial" w:hAnsi="Arial" w:cs="Arial"/>
        </w:rPr>
      </w:pPr>
    </w:p>
    <w:p w:rsidR="00A8353B" w:rsidRDefault="00A8353B" w:rsidP="00A8353B">
      <w:pPr>
        <w:pStyle w:val="BodyText"/>
        <w:spacing w:after="120"/>
        <w:rPr>
          <w:rFonts w:ascii="Arial" w:hAnsi="Arial" w:cs="Arial"/>
        </w:rPr>
      </w:pPr>
      <w:r>
        <w:rPr>
          <w:rFonts w:ascii="Arial" w:hAnsi="Arial" w:cs="Arial"/>
        </w:rPr>
        <w:t>The Consultant and Santander U.S team will provide the following deliverables:</w:t>
      </w:r>
    </w:p>
    <w:p w:rsidR="00A8353B" w:rsidRDefault="00A8353B" w:rsidP="00A8353B">
      <w:pPr>
        <w:pStyle w:val="BodyText"/>
        <w:numPr>
          <w:ilvl w:val="0"/>
          <w:numId w:val="22"/>
        </w:numPr>
        <w:spacing w:after="120"/>
        <w:rPr>
          <w:rFonts w:ascii="Arial" w:hAnsi="Arial" w:cs="Arial"/>
          <w:szCs w:val="22"/>
        </w:rPr>
      </w:pPr>
      <w:r>
        <w:rPr>
          <w:rFonts w:ascii="Arial" w:hAnsi="Arial" w:cs="Arial"/>
          <w:b/>
          <w:szCs w:val="22"/>
        </w:rPr>
        <w:t>By 07/31/</w:t>
      </w:r>
      <w:r w:rsidR="00215085">
        <w:rPr>
          <w:rFonts w:ascii="Arial" w:hAnsi="Arial" w:cs="Arial"/>
          <w:b/>
          <w:szCs w:val="22"/>
        </w:rPr>
        <w:t>20</w:t>
      </w:r>
      <w:r>
        <w:rPr>
          <w:rFonts w:ascii="Arial" w:hAnsi="Arial" w:cs="Arial"/>
          <w:b/>
          <w:szCs w:val="22"/>
        </w:rPr>
        <w:t xml:space="preserve">15, </w:t>
      </w:r>
      <w:r>
        <w:rPr>
          <w:rFonts w:ascii="Arial" w:hAnsi="Arial" w:cs="Arial"/>
          <w:szCs w:val="22"/>
        </w:rPr>
        <w:t>completed assessment of</w:t>
      </w:r>
      <w:r w:rsidRPr="008620D5">
        <w:rPr>
          <w:rFonts w:ascii="Arial" w:hAnsi="Arial" w:cs="Arial"/>
          <w:szCs w:val="22"/>
        </w:rPr>
        <w:t xml:space="preserve"> </w:t>
      </w:r>
      <w:r>
        <w:rPr>
          <w:rFonts w:ascii="Arial" w:hAnsi="Arial" w:cs="Arial"/>
          <w:szCs w:val="22"/>
        </w:rPr>
        <w:t>current model suite</w:t>
      </w:r>
      <w:r w:rsidRPr="008620D5">
        <w:rPr>
          <w:rFonts w:ascii="Arial" w:hAnsi="Arial" w:cs="Arial"/>
          <w:szCs w:val="22"/>
        </w:rPr>
        <w:t xml:space="preserve"> and </w:t>
      </w:r>
      <w:r>
        <w:rPr>
          <w:rFonts w:ascii="Arial" w:hAnsi="Arial" w:cs="Arial"/>
          <w:szCs w:val="22"/>
        </w:rPr>
        <w:t>creation of an</w:t>
      </w:r>
      <w:r w:rsidRPr="008620D5">
        <w:rPr>
          <w:rFonts w:ascii="Arial" w:hAnsi="Arial" w:cs="Arial"/>
          <w:szCs w:val="22"/>
        </w:rPr>
        <w:t xml:space="preserve"> enhancement plan</w:t>
      </w:r>
      <w:r>
        <w:rPr>
          <w:rFonts w:ascii="Arial" w:hAnsi="Arial" w:cs="Arial"/>
          <w:szCs w:val="22"/>
        </w:rPr>
        <w:t xml:space="preserve"> (PD only)</w:t>
      </w:r>
    </w:p>
    <w:p w:rsidR="00A8353B" w:rsidRDefault="00A8353B" w:rsidP="00A8353B">
      <w:pPr>
        <w:pStyle w:val="BodyText"/>
        <w:numPr>
          <w:ilvl w:val="0"/>
          <w:numId w:val="22"/>
        </w:numPr>
        <w:spacing w:after="120"/>
        <w:rPr>
          <w:rFonts w:ascii="Arial" w:hAnsi="Arial" w:cs="Arial"/>
          <w:szCs w:val="22"/>
        </w:rPr>
      </w:pPr>
      <w:r>
        <w:rPr>
          <w:rFonts w:ascii="Arial" w:hAnsi="Arial" w:cs="Arial"/>
          <w:b/>
          <w:szCs w:val="22"/>
        </w:rPr>
        <w:t xml:space="preserve">By </w:t>
      </w:r>
      <w:r w:rsidR="00215085">
        <w:rPr>
          <w:rFonts w:ascii="Arial" w:hAnsi="Arial" w:cs="Arial"/>
          <w:b/>
          <w:szCs w:val="22"/>
        </w:rPr>
        <w:t>0</w:t>
      </w:r>
      <w:r>
        <w:rPr>
          <w:rFonts w:ascii="Arial" w:hAnsi="Arial" w:cs="Arial"/>
          <w:b/>
          <w:szCs w:val="22"/>
        </w:rPr>
        <w:t xml:space="preserve">9/30/2015, </w:t>
      </w:r>
      <w:r>
        <w:rPr>
          <w:rFonts w:ascii="Arial" w:hAnsi="Arial" w:cs="Arial"/>
          <w:szCs w:val="22"/>
        </w:rPr>
        <w:t>i</w:t>
      </w:r>
      <w:r w:rsidRPr="00A11A3A">
        <w:rPr>
          <w:rFonts w:ascii="Arial" w:hAnsi="Arial" w:cs="Arial"/>
          <w:szCs w:val="22"/>
        </w:rPr>
        <w:t>mplementation of required enhancements (PD only)</w:t>
      </w:r>
      <w:r>
        <w:rPr>
          <w:rFonts w:ascii="Arial" w:hAnsi="Arial" w:cs="Arial"/>
          <w:szCs w:val="22"/>
        </w:rPr>
        <w:t>; note that date may be subject to change based on nature of enhancements and availability of Santander U.S. internal resources</w:t>
      </w:r>
    </w:p>
    <w:p w:rsidR="00A8353B" w:rsidRDefault="00A8353B" w:rsidP="00A8353B">
      <w:pPr>
        <w:pStyle w:val="BodyText"/>
        <w:numPr>
          <w:ilvl w:val="0"/>
          <w:numId w:val="22"/>
        </w:numPr>
        <w:spacing w:after="120"/>
        <w:rPr>
          <w:rFonts w:ascii="Arial" w:hAnsi="Arial" w:cs="Arial"/>
          <w:szCs w:val="22"/>
        </w:rPr>
      </w:pPr>
      <w:r>
        <w:rPr>
          <w:rFonts w:ascii="Arial" w:hAnsi="Arial" w:cs="Arial"/>
          <w:b/>
          <w:szCs w:val="22"/>
        </w:rPr>
        <w:t xml:space="preserve">By </w:t>
      </w:r>
      <w:r w:rsidR="00215085">
        <w:rPr>
          <w:rFonts w:ascii="Arial" w:hAnsi="Arial" w:cs="Arial"/>
          <w:b/>
          <w:szCs w:val="22"/>
        </w:rPr>
        <w:t>0</w:t>
      </w:r>
      <w:r>
        <w:rPr>
          <w:rFonts w:ascii="Arial" w:hAnsi="Arial" w:cs="Arial"/>
          <w:b/>
          <w:szCs w:val="22"/>
        </w:rPr>
        <w:t xml:space="preserve">9/30/2015, </w:t>
      </w:r>
      <w:r>
        <w:rPr>
          <w:rFonts w:ascii="Arial" w:hAnsi="Arial" w:cs="Arial"/>
          <w:szCs w:val="22"/>
        </w:rPr>
        <w:t>d</w:t>
      </w:r>
      <w:r w:rsidRPr="00D465D1">
        <w:rPr>
          <w:rFonts w:ascii="Arial" w:hAnsi="Arial" w:cs="Arial"/>
          <w:szCs w:val="22"/>
        </w:rPr>
        <w:t>evelopment of expert based approaches for LGD and EAD</w:t>
      </w:r>
    </w:p>
    <w:p w:rsidR="00A8353B" w:rsidRPr="00234445" w:rsidRDefault="00A8353B" w:rsidP="00A8353B">
      <w:pPr>
        <w:pStyle w:val="BodyText"/>
        <w:numPr>
          <w:ilvl w:val="0"/>
          <w:numId w:val="22"/>
        </w:numPr>
        <w:spacing w:after="120"/>
        <w:rPr>
          <w:rFonts w:ascii="Arial" w:hAnsi="Arial" w:cs="Arial"/>
          <w:szCs w:val="22"/>
        </w:rPr>
      </w:pPr>
      <w:r>
        <w:rPr>
          <w:rFonts w:ascii="Arial" w:hAnsi="Arial" w:cs="Arial"/>
          <w:b/>
          <w:szCs w:val="22"/>
        </w:rPr>
        <w:lastRenderedPageBreak/>
        <w:t xml:space="preserve">By </w:t>
      </w:r>
      <w:r w:rsidR="00215085">
        <w:rPr>
          <w:rFonts w:ascii="Arial" w:hAnsi="Arial" w:cs="Arial"/>
          <w:b/>
          <w:szCs w:val="22"/>
        </w:rPr>
        <w:t>0</w:t>
      </w:r>
      <w:r>
        <w:rPr>
          <w:rFonts w:ascii="Arial" w:hAnsi="Arial" w:cs="Arial"/>
          <w:b/>
          <w:szCs w:val="22"/>
        </w:rPr>
        <w:t>9/30/</w:t>
      </w:r>
      <w:r w:rsidR="00215085">
        <w:rPr>
          <w:rFonts w:ascii="Arial" w:hAnsi="Arial" w:cs="Arial"/>
          <w:b/>
          <w:szCs w:val="22"/>
        </w:rPr>
        <w:t>20</w:t>
      </w:r>
      <w:r>
        <w:rPr>
          <w:rFonts w:ascii="Arial" w:hAnsi="Arial" w:cs="Arial"/>
          <w:b/>
          <w:szCs w:val="22"/>
        </w:rPr>
        <w:t xml:space="preserve">15, </w:t>
      </w:r>
      <w:r>
        <w:rPr>
          <w:rFonts w:ascii="Arial" w:hAnsi="Arial" w:cs="Arial"/>
          <w:szCs w:val="22"/>
        </w:rPr>
        <w:t>completion of documentation</w:t>
      </w:r>
    </w:p>
    <w:p w:rsidR="00A8353B" w:rsidRDefault="00A8353B" w:rsidP="00A8353B">
      <w:pPr>
        <w:pStyle w:val="ListBullet"/>
        <w:numPr>
          <w:ilvl w:val="0"/>
          <w:numId w:val="0"/>
        </w:numPr>
      </w:pPr>
    </w:p>
    <w:p w:rsidR="00A8353B" w:rsidRDefault="00A8353B" w:rsidP="00A8353B">
      <w:pPr>
        <w:pStyle w:val="ListBullet"/>
        <w:numPr>
          <w:ilvl w:val="0"/>
          <w:numId w:val="0"/>
        </w:numPr>
      </w:pPr>
    </w:p>
    <w:p w:rsidR="00A8353B" w:rsidRDefault="00A8353B" w:rsidP="00A8353B">
      <w:pPr>
        <w:keepNext/>
        <w:keepLines/>
        <w:widowControl/>
        <w:numPr>
          <w:ilvl w:val="2"/>
          <w:numId w:val="19"/>
        </w:numPr>
        <w:spacing w:after="240"/>
        <w:outlineLvl w:val="0"/>
        <w:rPr>
          <w:rFonts w:ascii="Arial" w:hAnsi="Arial" w:cs="Arial"/>
          <w:b/>
          <w:szCs w:val="22"/>
        </w:rPr>
      </w:pPr>
      <w:r>
        <w:rPr>
          <w:rFonts w:ascii="Arial" w:hAnsi="Arial" w:cs="Arial"/>
          <w:b/>
          <w:szCs w:val="22"/>
        </w:rPr>
        <w:t>Other portfolio loss model development</w:t>
      </w:r>
    </w:p>
    <w:p w:rsidR="00A8353B" w:rsidRPr="00C87AD1" w:rsidRDefault="00A8353B" w:rsidP="00A8353B">
      <w:pPr>
        <w:pStyle w:val="ListBullet"/>
        <w:numPr>
          <w:ilvl w:val="0"/>
          <w:numId w:val="0"/>
        </w:numPr>
        <w:rPr>
          <w:rFonts w:ascii="Arial" w:hAnsi="Arial" w:cs="Arial"/>
        </w:rPr>
      </w:pPr>
      <w:r w:rsidRPr="00C87AD1">
        <w:rPr>
          <w:rFonts w:ascii="Arial" w:hAnsi="Arial" w:cs="Arial"/>
        </w:rPr>
        <w:t xml:space="preserve">Last, no substantial loss model development efforts are planned for the remaining portfolios. In fact, expert-based forecast approaches are planned to be leveraged for the majority of these portfolios. </w:t>
      </w:r>
      <w:r>
        <w:rPr>
          <w:rFonts w:ascii="Arial" w:hAnsi="Arial" w:cs="Arial"/>
        </w:rPr>
        <w:t>Consultant</w:t>
      </w:r>
      <w:r w:rsidRPr="00C87AD1">
        <w:rPr>
          <w:rFonts w:ascii="Arial" w:hAnsi="Arial" w:cs="Arial"/>
        </w:rPr>
        <w:t xml:space="preserve"> will either support the development and documentation of such expert-based approaches or, if internal resources become available during the year, will provide advisory support for internal development efforts. </w:t>
      </w:r>
    </w:p>
    <w:p w:rsidR="00A8353B" w:rsidRDefault="00A8353B" w:rsidP="00A8353B">
      <w:pPr>
        <w:keepNext/>
        <w:keepLines/>
        <w:widowControl/>
        <w:spacing w:after="240"/>
        <w:outlineLvl w:val="0"/>
        <w:rPr>
          <w:rFonts w:ascii="Arial" w:hAnsi="Arial" w:cs="Arial"/>
          <w:b/>
          <w:szCs w:val="22"/>
        </w:rPr>
      </w:pPr>
    </w:p>
    <w:p w:rsidR="009610CC" w:rsidRPr="00901F65" w:rsidRDefault="009610CC" w:rsidP="001B2DB5">
      <w:pPr>
        <w:pStyle w:val="Heading1"/>
        <w:widowControl/>
        <w:numPr>
          <w:ilvl w:val="0"/>
          <w:numId w:val="19"/>
        </w:numPr>
        <w:spacing w:after="240"/>
        <w:rPr>
          <w:rFonts w:ascii="Arial" w:hAnsi="Arial" w:cs="Arial"/>
          <w:b/>
          <w:sz w:val="22"/>
          <w:szCs w:val="22"/>
        </w:rPr>
      </w:pPr>
      <w:r w:rsidRPr="00901F65">
        <w:rPr>
          <w:rFonts w:ascii="Arial" w:hAnsi="Arial" w:cs="Arial"/>
          <w:b/>
          <w:sz w:val="22"/>
          <w:szCs w:val="22"/>
        </w:rPr>
        <w:t xml:space="preserve">Staffing, timing, and fees </w:t>
      </w:r>
    </w:p>
    <w:p w:rsidR="00901F65" w:rsidRDefault="00901F65" w:rsidP="00901F65">
      <w:pPr>
        <w:pStyle w:val="BodyText"/>
        <w:rPr>
          <w:rFonts w:ascii="Arial" w:hAnsi="Arial" w:cs="Arial"/>
          <w:szCs w:val="22"/>
        </w:rPr>
      </w:pPr>
      <w:r w:rsidRPr="004B0907">
        <w:rPr>
          <w:rFonts w:ascii="Arial" w:hAnsi="Arial" w:cs="Arial"/>
          <w:szCs w:val="22"/>
        </w:rPr>
        <w:t>We will mobilize our team</w:t>
      </w:r>
      <w:r>
        <w:rPr>
          <w:rFonts w:ascii="Arial" w:hAnsi="Arial" w:cs="Arial"/>
          <w:szCs w:val="22"/>
        </w:rPr>
        <w:t xml:space="preserve"> starting </w:t>
      </w:r>
      <w:r w:rsidRPr="004B0907">
        <w:rPr>
          <w:rFonts w:ascii="Arial" w:hAnsi="Arial" w:cs="Arial"/>
          <w:szCs w:val="22"/>
        </w:rPr>
        <w:t xml:space="preserve">the week of </w:t>
      </w:r>
      <w:r>
        <w:rPr>
          <w:rFonts w:ascii="Arial" w:hAnsi="Arial" w:cs="Arial"/>
          <w:szCs w:val="22"/>
        </w:rPr>
        <w:t>June 15</w:t>
      </w:r>
      <w:r w:rsidRPr="00901F65">
        <w:rPr>
          <w:rFonts w:ascii="Arial" w:hAnsi="Arial" w:cs="Arial"/>
          <w:szCs w:val="22"/>
          <w:vertAlign w:val="superscript"/>
        </w:rPr>
        <w:t>th</w:t>
      </w:r>
      <w:r w:rsidRPr="004B0907">
        <w:rPr>
          <w:rFonts w:ascii="Arial" w:hAnsi="Arial" w:cs="Arial"/>
          <w:szCs w:val="22"/>
        </w:rPr>
        <w:t xml:space="preserve">.  We are very committed to this exercise and will </w:t>
      </w:r>
      <w:r>
        <w:rPr>
          <w:rFonts w:ascii="Arial" w:hAnsi="Arial" w:cs="Arial"/>
          <w:szCs w:val="22"/>
        </w:rPr>
        <w:t xml:space="preserve">bring </w:t>
      </w:r>
      <w:r w:rsidRPr="004B0907">
        <w:rPr>
          <w:rFonts w:ascii="Arial" w:hAnsi="Arial" w:cs="Arial"/>
          <w:szCs w:val="22"/>
        </w:rPr>
        <w:t>our best possible team to this effort.  We believe that our value proposition is enhanced through deep involvement from a seasoned practitioner – Kevin Blakely, a former CRO at multiple CCAR banks with significant risk transformation experience.  In addition to Kevin, Oliver Wyman</w:t>
      </w:r>
      <w:r>
        <w:rPr>
          <w:rFonts w:ascii="Arial" w:hAnsi="Arial" w:cs="Arial"/>
          <w:szCs w:val="22"/>
        </w:rPr>
        <w:t xml:space="preserve">’s senior team will consist of seven </w:t>
      </w:r>
      <w:r w:rsidRPr="004B0907">
        <w:rPr>
          <w:rFonts w:ascii="Arial" w:hAnsi="Arial" w:cs="Arial"/>
          <w:szCs w:val="22"/>
        </w:rPr>
        <w:t>experienced</w:t>
      </w:r>
      <w:r>
        <w:rPr>
          <w:rFonts w:ascii="Arial" w:hAnsi="Arial" w:cs="Arial"/>
          <w:szCs w:val="22"/>
        </w:rPr>
        <w:t xml:space="preserve"> Partners from our Finance and Risk Practice: </w:t>
      </w:r>
      <w:r w:rsidRPr="004B0907">
        <w:rPr>
          <w:rFonts w:ascii="Arial" w:hAnsi="Arial" w:cs="Arial"/>
          <w:szCs w:val="22"/>
        </w:rPr>
        <w:t>Anders Nemeth</w:t>
      </w:r>
      <w:r>
        <w:rPr>
          <w:rFonts w:ascii="Arial" w:hAnsi="Arial" w:cs="Arial"/>
          <w:szCs w:val="22"/>
        </w:rPr>
        <w:t xml:space="preserve"> in the lead role, plus </w:t>
      </w:r>
      <w:r w:rsidRPr="00042266">
        <w:rPr>
          <w:rFonts w:ascii="Arial" w:hAnsi="Arial" w:cs="Arial"/>
          <w:szCs w:val="22"/>
        </w:rPr>
        <w:t>Til Schuermann, Michael Duane, Jeff Brown, James Morga</w:t>
      </w:r>
      <w:r>
        <w:rPr>
          <w:rFonts w:ascii="Arial" w:hAnsi="Arial" w:cs="Arial"/>
          <w:szCs w:val="22"/>
        </w:rPr>
        <w:t>n, Paul Mee, and Dan Cope</w:t>
      </w:r>
      <w:r w:rsidRPr="004B0907">
        <w:rPr>
          <w:rFonts w:ascii="Arial" w:hAnsi="Arial" w:cs="Arial"/>
          <w:szCs w:val="22"/>
        </w:rPr>
        <w:t xml:space="preserve">. </w:t>
      </w:r>
      <w:r>
        <w:rPr>
          <w:rFonts w:ascii="Arial" w:hAnsi="Arial" w:cs="Arial"/>
          <w:szCs w:val="22"/>
        </w:rPr>
        <w:t xml:space="preserve">In addition to being seasoned risk and capital planning advisors, </w:t>
      </w:r>
      <w:proofErr w:type="gramStart"/>
      <w:r>
        <w:rPr>
          <w:rFonts w:ascii="Arial" w:hAnsi="Arial" w:cs="Arial"/>
          <w:szCs w:val="22"/>
        </w:rPr>
        <w:t>Til</w:t>
      </w:r>
      <w:proofErr w:type="gramEnd"/>
      <w:r>
        <w:rPr>
          <w:rFonts w:ascii="Arial" w:hAnsi="Arial" w:cs="Arial"/>
          <w:szCs w:val="22"/>
        </w:rPr>
        <w:t xml:space="preserve"> and Jeff will bring the regulatory perspectives of the Fed and the OCC respectively. In addition, we will involve other SMEs across the firm as well as Partners actively working with Santander Group in Madrid as necessary.  </w:t>
      </w:r>
    </w:p>
    <w:p w:rsidR="00901F65" w:rsidRDefault="00901F65" w:rsidP="00901F65">
      <w:pPr>
        <w:pStyle w:val="BodyText"/>
        <w:rPr>
          <w:rFonts w:ascii="Arial" w:hAnsi="Arial" w:cs="Arial"/>
          <w:szCs w:val="22"/>
        </w:rPr>
      </w:pPr>
    </w:p>
    <w:p w:rsidR="004904CE" w:rsidRDefault="00901F65" w:rsidP="00901F65">
      <w:pPr>
        <w:pStyle w:val="BodyText"/>
        <w:rPr>
          <w:rFonts w:ascii="Arial" w:hAnsi="Arial" w:cs="Arial"/>
          <w:szCs w:val="22"/>
        </w:rPr>
      </w:pPr>
      <w:r w:rsidRPr="004B0907">
        <w:rPr>
          <w:rFonts w:ascii="Arial" w:hAnsi="Arial" w:cs="Arial"/>
          <w:szCs w:val="22"/>
        </w:rPr>
        <w:t>Our senior team will be supported by a full-time consulting team</w:t>
      </w:r>
      <w:r>
        <w:rPr>
          <w:rFonts w:ascii="Arial" w:hAnsi="Arial" w:cs="Arial"/>
          <w:szCs w:val="22"/>
        </w:rPr>
        <w:t xml:space="preserve"> to support each of the main workstreams described above. Each workstream will be led by a Principal and will be supported by a dedicated team of consultants. </w:t>
      </w:r>
      <w:r w:rsidR="004904CE">
        <w:rPr>
          <w:rFonts w:ascii="Arial" w:hAnsi="Arial" w:cs="Arial"/>
          <w:szCs w:val="22"/>
        </w:rPr>
        <w:t>As specific tasks and deliverables are known in greatest clarity for the first 6 month</w:t>
      </w:r>
      <w:r w:rsidR="007E13C3">
        <w:rPr>
          <w:rFonts w:ascii="Arial" w:hAnsi="Arial" w:cs="Arial"/>
          <w:szCs w:val="22"/>
        </w:rPr>
        <w:t>s</w:t>
      </w:r>
      <w:r w:rsidR="004904CE">
        <w:rPr>
          <w:rFonts w:ascii="Arial" w:hAnsi="Arial" w:cs="Arial"/>
          <w:szCs w:val="22"/>
        </w:rPr>
        <w:t xml:space="preserve">, Consultant has prepared </w:t>
      </w:r>
      <w:r w:rsidR="007E13C3">
        <w:rPr>
          <w:rFonts w:ascii="Arial" w:hAnsi="Arial" w:cs="Arial"/>
          <w:szCs w:val="22"/>
        </w:rPr>
        <w:t xml:space="preserve">the </w:t>
      </w:r>
      <w:r w:rsidR="004904CE">
        <w:rPr>
          <w:rFonts w:ascii="Arial" w:hAnsi="Arial" w:cs="Arial"/>
          <w:szCs w:val="22"/>
        </w:rPr>
        <w:t xml:space="preserve">monthly schedule </w:t>
      </w:r>
      <w:r w:rsidR="007E13C3">
        <w:rPr>
          <w:rFonts w:ascii="Arial" w:hAnsi="Arial" w:cs="Arial"/>
          <w:szCs w:val="22"/>
        </w:rPr>
        <w:t xml:space="preserve">below </w:t>
      </w:r>
      <w:r w:rsidR="004904CE">
        <w:rPr>
          <w:rFonts w:ascii="Arial" w:hAnsi="Arial" w:cs="Arial"/>
          <w:szCs w:val="22"/>
        </w:rPr>
        <w:t xml:space="preserve">of full time consultant support over this period. </w:t>
      </w:r>
      <w:r w:rsidR="007E13C3">
        <w:rPr>
          <w:rFonts w:ascii="Arial" w:hAnsi="Arial" w:cs="Arial"/>
          <w:szCs w:val="22"/>
        </w:rPr>
        <w:t>(Note: forecast aggregation engine work is covered under a separate Statement of Work, so resources are not listed here</w:t>
      </w:r>
      <w:r w:rsidR="00E439E2">
        <w:rPr>
          <w:rFonts w:ascii="Arial" w:hAnsi="Arial" w:cs="Arial"/>
          <w:szCs w:val="22"/>
        </w:rPr>
        <w:t xml:space="preserve">, including one of the Principals who will be supporting the model development </w:t>
      </w:r>
      <w:proofErr w:type="spellStart"/>
      <w:r w:rsidR="00E439E2">
        <w:rPr>
          <w:rFonts w:ascii="Arial" w:hAnsi="Arial" w:cs="Arial"/>
          <w:szCs w:val="22"/>
        </w:rPr>
        <w:t>workstream</w:t>
      </w:r>
      <w:proofErr w:type="spellEnd"/>
      <w:r w:rsidR="007E13C3">
        <w:rPr>
          <w:rFonts w:ascii="Arial" w:hAnsi="Arial" w:cs="Arial"/>
          <w:szCs w:val="22"/>
        </w:rPr>
        <w:t xml:space="preserve">). </w:t>
      </w:r>
      <w:r w:rsidR="004904CE">
        <w:rPr>
          <w:rFonts w:ascii="Arial" w:hAnsi="Arial" w:cs="Arial"/>
          <w:szCs w:val="22"/>
        </w:rPr>
        <w:t xml:space="preserve">For the remainder of the 12 month period, Consultant will dedicate a total of 15 full-time consulting resources, with deliverables to be agreed jointly by </w:t>
      </w:r>
      <w:r w:rsidR="00842029">
        <w:rPr>
          <w:rFonts w:ascii="Arial" w:hAnsi="Arial" w:cs="Arial"/>
          <w:szCs w:val="22"/>
        </w:rPr>
        <w:t>Santander U.S.</w:t>
      </w:r>
      <w:r w:rsidR="004904CE">
        <w:rPr>
          <w:rFonts w:ascii="Arial" w:hAnsi="Arial" w:cs="Arial"/>
          <w:szCs w:val="22"/>
        </w:rPr>
        <w:t xml:space="preserve"> and Consultant.</w:t>
      </w:r>
      <w:r w:rsidR="007E13C3">
        <w:rPr>
          <w:rFonts w:ascii="Arial" w:hAnsi="Arial" w:cs="Arial"/>
          <w:szCs w:val="22"/>
        </w:rPr>
        <w:t xml:space="preserve"> Throughout the 12 months of work, Consultant will maintain flexibility to redirect resources as needed to different </w:t>
      </w:r>
      <w:r w:rsidR="0003039F">
        <w:rPr>
          <w:rFonts w:ascii="Arial" w:hAnsi="Arial" w:cs="Arial"/>
          <w:szCs w:val="22"/>
        </w:rPr>
        <w:t>efforts (including those that may not have been specifically contemplated within this Statement of Work)</w:t>
      </w:r>
      <w:r w:rsidR="007E13C3">
        <w:rPr>
          <w:rFonts w:ascii="Arial" w:hAnsi="Arial" w:cs="Arial"/>
          <w:szCs w:val="22"/>
        </w:rPr>
        <w:t>.</w:t>
      </w:r>
      <w:r w:rsidR="0003039F">
        <w:rPr>
          <w:rFonts w:ascii="Arial" w:hAnsi="Arial" w:cs="Arial"/>
          <w:szCs w:val="22"/>
        </w:rPr>
        <w:t xml:space="preserve"> To the extent that total resourcing required to address such changes in scope requested by Santander U.S. exceeds the total FTE counts outlined below, Consultant will work with Santander U.S. to adjust professional fees as appropriate.</w:t>
      </w:r>
    </w:p>
    <w:p w:rsidR="004904CE" w:rsidRDefault="004904CE" w:rsidP="00901F65">
      <w:pPr>
        <w:pStyle w:val="BodyText"/>
        <w:rPr>
          <w:rFonts w:ascii="Arial" w:hAnsi="Arial" w:cs="Arial"/>
          <w:szCs w:val="22"/>
        </w:rPr>
      </w:pPr>
    </w:p>
    <w:p w:rsidR="00901F65" w:rsidRDefault="004904CE" w:rsidP="00901F65">
      <w:pPr>
        <w:pStyle w:val="BodyText"/>
        <w:rPr>
          <w:rFonts w:ascii="Arial" w:hAnsi="Arial" w:cs="Arial"/>
          <w:szCs w:val="22"/>
        </w:rPr>
      </w:pPr>
      <w:r>
        <w:rPr>
          <w:rFonts w:ascii="Arial" w:hAnsi="Arial" w:cs="Arial"/>
          <w:szCs w:val="22"/>
        </w:rPr>
        <w:t xml:space="preserve"> </w:t>
      </w:r>
    </w:p>
    <w:p w:rsidR="00901F65" w:rsidRDefault="002C2C0D" w:rsidP="00901F65">
      <w:pPr>
        <w:pStyle w:val="BodyText"/>
        <w:rPr>
          <w:rFonts w:ascii="Arial" w:hAnsi="Arial" w:cs="Arial"/>
          <w:szCs w:val="22"/>
        </w:rPr>
      </w:pPr>
      <w:r w:rsidRPr="002C2C0D">
        <w:rPr>
          <w:noProof/>
        </w:rPr>
        <w:lastRenderedPageBreak/>
        <w:drawing>
          <wp:inline distT="0" distB="0" distL="0" distR="0" wp14:anchorId="0AC3E47D" wp14:editId="18214FDA">
            <wp:extent cx="5943600" cy="3149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49496"/>
                    </a:xfrm>
                    <a:prstGeom prst="rect">
                      <a:avLst/>
                    </a:prstGeom>
                    <a:noFill/>
                    <a:ln>
                      <a:noFill/>
                    </a:ln>
                  </pic:spPr>
                </pic:pic>
              </a:graphicData>
            </a:graphic>
          </wp:inline>
        </w:drawing>
      </w:r>
    </w:p>
    <w:p w:rsidR="00E439E2" w:rsidRDefault="00E439E2" w:rsidP="00901F65">
      <w:pPr>
        <w:pStyle w:val="BodyText"/>
        <w:rPr>
          <w:rFonts w:ascii="Arial" w:hAnsi="Arial" w:cs="Arial"/>
          <w:szCs w:val="22"/>
        </w:rPr>
      </w:pPr>
    </w:p>
    <w:p w:rsidR="00901F65" w:rsidRDefault="00901F65" w:rsidP="00901F65">
      <w:pPr>
        <w:pStyle w:val="BodyText"/>
        <w:rPr>
          <w:rFonts w:ascii="Arial" w:hAnsi="Arial" w:cs="Arial"/>
          <w:szCs w:val="22"/>
        </w:rPr>
      </w:pPr>
      <w:r w:rsidRPr="004B0907">
        <w:rPr>
          <w:rFonts w:ascii="Arial" w:hAnsi="Arial" w:cs="Arial"/>
          <w:szCs w:val="22"/>
        </w:rPr>
        <w:t xml:space="preserve">The </w:t>
      </w:r>
      <w:r w:rsidR="00003162">
        <w:rPr>
          <w:rFonts w:ascii="Arial" w:hAnsi="Arial" w:cs="Arial"/>
          <w:szCs w:val="22"/>
        </w:rPr>
        <w:t xml:space="preserve">total </w:t>
      </w:r>
      <w:r w:rsidRPr="004B0907">
        <w:rPr>
          <w:rFonts w:ascii="Arial" w:hAnsi="Arial" w:cs="Arial"/>
          <w:szCs w:val="22"/>
        </w:rPr>
        <w:t xml:space="preserve">professional fees for this engagement will </w:t>
      </w:r>
      <w:r w:rsidR="00003162">
        <w:rPr>
          <w:rFonts w:ascii="Arial" w:hAnsi="Arial" w:cs="Arial"/>
          <w:szCs w:val="22"/>
        </w:rPr>
        <w:t xml:space="preserve">be </w:t>
      </w:r>
      <w:r w:rsidRPr="004B0907">
        <w:rPr>
          <w:rFonts w:ascii="Arial" w:hAnsi="Arial" w:cs="Arial"/>
          <w:szCs w:val="22"/>
        </w:rPr>
        <w:t>$</w:t>
      </w:r>
      <w:r w:rsidR="002802A9">
        <w:rPr>
          <w:rFonts w:ascii="Arial" w:hAnsi="Arial" w:cs="Arial"/>
          <w:szCs w:val="22"/>
        </w:rPr>
        <w:t xml:space="preserve">37,000,000 </w:t>
      </w:r>
      <w:r w:rsidRPr="004B0907">
        <w:rPr>
          <w:rFonts w:ascii="Arial" w:hAnsi="Arial" w:cs="Arial"/>
          <w:szCs w:val="22"/>
        </w:rPr>
        <w:t>plus expenses</w:t>
      </w:r>
      <w:r w:rsidR="00102BA4">
        <w:rPr>
          <w:rFonts w:ascii="Arial" w:hAnsi="Arial" w:cs="Arial"/>
          <w:szCs w:val="22"/>
        </w:rPr>
        <w:t xml:space="preserve"> not to exceed 15% of professional fees</w:t>
      </w:r>
      <w:r w:rsidRPr="004B0907">
        <w:rPr>
          <w:rFonts w:ascii="Arial" w:hAnsi="Arial" w:cs="Arial"/>
          <w:szCs w:val="22"/>
        </w:rPr>
        <w:t>.</w:t>
      </w:r>
    </w:p>
    <w:sectPr w:rsidR="00901F6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4BE" w:rsidRDefault="003F14BE" w:rsidP="00901F65">
      <w:r>
        <w:separator/>
      </w:r>
    </w:p>
  </w:endnote>
  <w:endnote w:type="continuationSeparator" w:id="0">
    <w:p w:rsidR="003F14BE" w:rsidRDefault="003F14BE" w:rsidP="0090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452979"/>
      <w:docPartObj>
        <w:docPartGallery w:val="Page Numbers (Bottom of Page)"/>
        <w:docPartUnique/>
      </w:docPartObj>
    </w:sdtPr>
    <w:sdtEndPr>
      <w:rPr>
        <w:noProof/>
      </w:rPr>
    </w:sdtEndPr>
    <w:sdtContent>
      <w:p w:rsidR="00DC230D" w:rsidRDefault="00DC230D">
        <w:pPr>
          <w:pStyle w:val="Footer"/>
          <w:jc w:val="right"/>
        </w:pPr>
        <w:r>
          <w:fldChar w:fldCharType="begin"/>
        </w:r>
        <w:r>
          <w:instrText xml:space="preserve"> PAGE   \* MERGEFORMAT </w:instrText>
        </w:r>
        <w:r>
          <w:fldChar w:fldCharType="separate"/>
        </w:r>
        <w:r w:rsidR="00D926C7">
          <w:rPr>
            <w:noProof/>
          </w:rPr>
          <w:t>1</w:t>
        </w:r>
        <w:r>
          <w:rPr>
            <w:noProof/>
          </w:rPr>
          <w:fldChar w:fldCharType="end"/>
        </w:r>
      </w:p>
    </w:sdtContent>
  </w:sdt>
  <w:p w:rsidR="00DC230D" w:rsidRDefault="00DC2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4BE" w:rsidRDefault="003F14BE" w:rsidP="00901F65">
      <w:r>
        <w:separator/>
      </w:r>
    </w:p>
  </w:footnote>
  <w:footnote w:type="continuationSeparator" w:id="0">
    <w:p w:rsidR="003F14BE" w:rsidRDefault="003F14BE" w:rsidP="00901F65">
      <w:r>
        <w:continuationSeparator/>
      </w:r>
    </w:p>
  </w:footnote>
  <w:footnote w:id="1">
    <w:p w:rsidR="00DC230D" w:rsidRDefault="00DC230D">
      <w:pPr>
        <w:pStyle w:val="FootnoteText"/>
      </w:pPr>
      <w:r>
        <w:rPr>
          <w:rStyle w:val="FootnoteReference"/>
        </w:rPr>
        <w:footnoteRef/>
      </w:r>
      <w:r>
        <w:t xml:space="preserve"> </w:t>
      </w:r>
      <w:r w:rsidRPr="00901F65">
        <w:t>Consultant’s support corresponds to a subset of the overall planned deliverables across four of the workstreams defined by CART: Risk Transformation, Operational Risk, Model Risk Management, and Model Development</w:t>
      </w:r>
    </w:p>
  </w:footnote>
  <w:footnote w:id="2">
    <w:p w:rsidR="00DC230D" w:rsidRPr="00656887" w:rsidRDefault="00DC230D" w:rsidP="00A62DBD">
      <w:pPr>
        <w:pStyle w:val="FootnoteText"/>
        <w:rPr>
          <w:lang w:val="en-AU"/>
        </w:rPr>
      </w:pPr>
      <w:r>
        <w:rPr>
          <w:rStyle w:val="FootnoteReference"/>
        </w:rPr>
        <w:footnoteRef/>
      </w:r>
      <w:r>
        <w:t xml:space="preserve"> </w:t>
      </w:r>
      <w:r>
        <w:rPr>
          <w:lang w:val="en-AU"/>
        </w:rPr>
        <w:t>Level 1 and Level 2 Risk Committees are defined in Santander U.S.’s Governance Guidelines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BADACE"/>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C0725FC4"/>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027B5222"/>
    <w:multiLevelType w:val="hybridMultilevel"/>
    <w:tmpl w:val="66B8306E"/>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nsid w:val="09181C4E"/>
    <w:multiLevelType w:val="multilevel"/>
    <w:tmpl w:val="4380D2A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decimal"/>
      <w:pStyle w:val="ListNumber"/>
      <w:lvlText w:val="%6."/>
      <w:lvlJc w:val="left"/>
      <w:pPr>
        <w:tabs>
          <w:tab w:val="num" w:pos="360"/>
        </w:tabs>
        <w:ind w:left="360" w:hanging="360"/>
      </w:pPr>
    </w:lvl>
    <w:lvl w:ilvl="6">
      <w:start w:val="1"/>
      <w:numFmt w:val="upperLetter"/>
      <w:pStyle w:val="ListNumber2"/>
      <w:lvlText w:val="%7."/>
      <w:lvlJc w:val="left"/>
      <w:pPr>
        <w:tabs>
          <w:tab w:val="num" w:pos="720"/>
        </w:tabs>
        <w:ind w:left="720" w:hanging="360"/>
      </w:pPr>
    </w:lvl>
    <w:lvl w:ilvl="7">
      <w:start w:val="1"/>
      <w:numFmt w:val="lowerRoman"/>
      <w:pStyle w:val="ListNumber3"/>
      <w:lvlText w:val="%8."/>
      <w:lvlJc w:val="left"/>
      <w:pPr>
        <w:tabs>
          <w:tab w:val="num" w:pos="1080"/>
        </w:tabs>
        <w:ind w:left="1080" w:hanging="360"/>
      </w:pPr>
    </w:lvl>
    <w:lvl w:ilvl="8">
      <w:start w:val="1"/>
      <w:numFmt w:val="lowerLetter"/>
      <w:pStyle w:val="ListNumber4"/>
      <w:lvlText w:val="%9."/>
      <w:lvlJc w:val="left"/>
      <w:pPr>
        <w:tabs>
          <w:tab w:val="num" w:pos="1440"/>
        </w:tabs>
        <w:ind w:left="1440" w:hanging="360"/>
      </w:pPr>
    </w:lvl>
  </w:abstractNum>
  <w:abstractNum w:abstractNumId="4">
    <w:nsid w:val="0BC41D4A"/>
    <w:multiLevelType w:val="hybridMultilevel"/>
    <w:tmpl w:val="A380FDC0"/>
    <w:lvl w:ilvl="0" w:tplc="5740BD84">
      <w:start w:val="1"/>
      <w:numFmt w:val="bullet"/>
      <w:lvlText w:val="•"/>
      <w:lvlJc w:val="left"/>
      <w:pPr>
        <w:tabs>
          <w:tab w:val="num" w:pos="720"/>
        </w:tabs>
        <w:ind w:left="720" w:hanging="360"/>
      </w:pPr>
      <w:rPr>
        <w:rFonts w:ascii="Arial" w:hAnsi="Arial" w:hint="default"/>
      </w:rPr>
    </w:lvl>
    <w:lvl w:ilvl="1" w:tplc="0C849402" w:tentative="1">
      <w:start w:val="1"/>
      <w:numFmt w:val="bullet"/>
      <w:lvlText w:val="•"/>
      <w:lvlJc w:val="left"/>
      <w:pPr>
        <w:tabs>
          <w:tab w:val="num" w:pos="1440"/>
        </w:tabs>
        <w:ind w:left="1440" w:hanging="360"/>
      </w:pPr>
      <w:rPr>
        <w:rFonts w:ascii="Arial" w:hAnsi="Arial" w:hint="default"/>
      </w:rPr>
    </w:lvl>
    <w:lvl w:ilvl="2" w:tplc="8E665406" w:tentative="1">
      <w:start w:val="1"/>
      <w:numFmt w:val="bullet"/>
      <w:lvlText w:val="•"/>
      <w:lvlJc w:val="left"/>
      <w:pPr>
        <w:tabs>
          <w:tab w:val="num" w:pos="2160"/>
        </w:tabs>
        <w:ind w:left="2160" w:hanging="360"/>
      </w:pPr>
      <w:rPr>
        <w:rFonts w:ascii="Arial" w:hAnsi="Arial" w:hint="default"/>
      </w:rPr>
    </w:lvl>
    <w:lvl w:ilvl="3" w:tplc="FEACAE60" w:tentative="1">
      <w:start w:val="1"/>
      <w:numFmt w:val="bullet"/>
      <w:lvlText w:val="•"/>
      <w:lvlJc w:val="left"/>
      <w:pPr>
        <w:tabs>
          <w:tab w:val="num" w:pos="2880"/>
        </w:tabs>
        <w:ind w:left="2880" w:hanging="360"/>
      </w:pPr>
      <w:rPr>
        <w:rFonts w:ascii="Arial" w:hAnsi="Arial" w:hint="default"/>
      </w:rPr>
    </w:lvl>
    <w:lvl w:ilvl="4" w:tplc="35986478" w:tentative="1">
      <w:start w:val="1"/>
      <w:numFmt w:val="bullet"/>
      <w:lvlText w:val="•"/>
      <w:lvlJc w:val="left"/>
      <w:pPr>
        <w:tabs>
          <w:tab w:val="num" w:pos="3600"/>
        </w:tabs>
        <w:ind w:left="3600" w:hanging="360"/>
      </w:pPr>
      <w:rPr>
        <w:rFonts w:ascii="Arial" w:hAnsi="Arial" w:hint="default"/>
      </w:rPr>
    </w:lvl>
    <w:lvl w:ilvl="5" w:tplc="D6B6B746" w:tentative="1">
      <w:start w:val="1"/>
      <w:numFmt w:val="bullet"/>
      <w:lvlText w:val="•"/>
      <w:lvlJc w:val="left"/>
      <w:pPr>
        <w:tabs>
          <w:tab w:val="num" w:pos="4320"/>
        </w:tabs>
        <w:ind w:left="4320" w:hanging="360"/>
      </w:pPr>
      <w:rPr>
        <w:rFonts w:ascii="Arial" w:hAnsi="Arial" w:hint="default"/>
      </w:rPr>
    </w:lvl>
    <w:lvl w:ilvl="6" w:tplc="8CC02D1A" w:tentative="1">
      <w:start w:val="1"/>
      <w:numFmt w:val="bullet"/>
      <w:lvlText w:val="•"/>
      <w:lvlJc w:val="left"/>
      <w:pPr>
        <w:tabs>
          <w:tab w:val="num" w:pos="5040"/>
        </w:tabs>
        <w:ind w:left="5040" w:hanging="360"/>
      </w:pPr>
      <w:rPr>
        <w:rFonts w:ascii="Arial" w:hAnsi="Arial" w:hint="default"/>
      </w:rPr>
    </w:lvl>
    <w:lvl w:ilvl="7" w:tplc="BCC691EC" w:tentative="1">
      <w:start w:val="1"/>
      <w:numFmt w:val="bullet"/>
      <w:lvlText w:val="•"/>
      <w:lvlJc w:val="left"/>
      <w:pPr>
        <w:tabs>
          <w:tab w:val="num" w:pos="5760"/>
        </w:tabs>
        <w:ind w:left="5760" w:hanging="360"/>
      </w:pPr>
      <w:rPr>
        <w:rFonts w:ascii="Arial" w:hAnsi="Arial" w:hint="default"/>
      </w:rPr>
    </w:lvl>
    <w:lvl w:ilvl="8" w:tplc="908A9D3C" w:tentative="1">
      <w:start w:val="1"/>
      <w:numFmt w:val="bullet"/>
      <w:lvlText w:val="•"/>
      <w:lvlJc w:val="left"/>
      <w:pPr>
        <w:tabs>
          <w:tab w:val="num" w:pos="6480"/>
        </w:tabs>
        <w:ind w:left="6480" w:hanging="360"/>
      </w:pPr>
      <w:rPr>
        <w:rFonts w:ascii="Arial" w:hAnsi="Arial" w:hint="default"/>
      </w:rPr>
    </w:lvl>
  </w:abstractNum>
  <w:abstractNum w:abstractNumId="5">
    <w:nsid w:val="0E724E11"/>
    <w:multiLevelType w:val="multilevel"/>
    <w:tmpl w:val="8A42A9C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ListBullet"/>
      <w:lvlText w:val="•"/>
      <w:lvlJc w:val="left"/>
      <w:pPr>
        <w:tabs>
          <w:tab w:val="num" w:pos="360"/>
        </w:tabs>
        <w:ind w:left="360" w:hanging="360"/>
      </w:pPr>
      <w:rPr>
        <w:rFonts w:ascii="Arial" w:hAnsi="Arial" w:cs="Arial"/>
      </w:rPr>
    </w:lvl>
    <w:lvl w:ilvl="5">
      <w:start w:val="1"/>
      <w:numFmt w:val="lowerRoman"/>
      <w:pStyle w:val="ListBullet2"/>
      <w:lvlText w:val="─"/>
      <w:lvlJc w:val="left"/>
      <w:pPr>
        <w:tabs>
          <w:tab w:val="num" w:pos="720"/>
        </w:tabs>
        <w:ind w:left="720" w:hanging="360"/>
      </w:pPr>
      <w:rPr>
        <w:rFonts w:ascii="Arial" w:hAnsi="Arial" w:cs="Arial"/>
      </w:rPr>
    </w:lvl>
    <w:lvl w:ilvl="6">
      <w:start w:val="1"/>
      <w:numFmt w:val="decimal"/>
      <w:pStyle w:val="ListBullet3"/>
      <w:lvlText w:val="−"/>
      <w:lvlJc w:val="left"/>
      <w:pPr>
        <w:tabs>
          <w:tab w:val="num" w:pos="1080"/>
        </w:tabs>
        <w:ind w:left="1080" w:hanging="360"/>
      </w:pPr>
      <w:rPr>
        <w:rFonts w:ascii="Arial" w:hAnsi="Arial" w:cs="Arial"/>
      </w:rPr>
    </w:lvl>
    <w:lvl w:ilvl="7">
      <w:start w:val="1"/>
      <w:numFmt w:val="lowerLetter"/>
      <w:pStyle w:val="ListBullet4"/>
      <w:lvlText w:val="−"/>
      <w:lvlJc w:val="left"/>
      <w:pPr>
        <w:tabs>
          <w:tab w:val="num" w:pos="1440"/>
        </w:tabs>
        <w:ind w:left="1440" w:hanging="360"/>
      </w:pPr>
      <w:rPr>
        <w:rFonts w:ascii="Arial" w:hAnsi="Arial" w:cs="Arial"/>
      </w:rPr>
    </w:lvl>
    <w:lvl w:ilvl="8">
      <w:start w:val="1"/>
      <w:numFmt w:val="lowerRoman"/>
      <w:lvlText w:val="%9."/>
      <w:lvlJc w:val="left"/>
      <w:pPr>
        <w:tabs>
          <w:tab w:val="num" w:pos="3240"/>
        </w:tabs>
        <w:ind w:left="3240" w:hanging="360"/>
      </w:pPr>
    </w:lvl>
  </w:abstractNum>
  <w:abstractNum w:abstractNumId="6">
    <w:nsid w:val="1E833949"/>
    <w:multiLevelType w:val="multilevel"/>
    <w:tmpl w:val="0809001D"/>
    <w:styleLink w:val="1ai"/>
    <w:lvl w:ilvl="0">
      <w:start w:val="1"/>
      <w:numFmt w:val="decimal"/>
      <w:lvlText w:val="%1)"/>
      <w:lvlJc w:val="left"/>
      <w:pPr>
        <w:ind w:left="360" w:hanging="360"/>
      </w:pPr>
      <w:rPr>
        <w:rFonts w:cs="Times New Roman"/>
        <w:bCs w:val="0"/>
        <w:iCs w:val="0"/>
        <w:szCs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4340C3B"/>
    <w:multiLevelType w:val="multilevel"/>
    <w:tmpl w:val="656AE9C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pStyle w:val="HeadingNumber1"/>
      <w:lvlText w:val="%5."/>
      <w:lvlJc w:val="left"/>
      <w:pPr>
        <w:tabs>
          <w:tab w:val="num" w:pos="720"/>
        </w:tabs>
        <w:ind w:left="720" w:hanging="720"/>
      </w:pPr>
    </w:lvl>
    <w:lvl w:ilvl="5">
      <w:start w:val="1"/>
      <w:numFmt w:val="decimal"/>
      <w:pStyle w:val="HeadingNumber2"/>
      <w:lvlText w:val="%5.%6."/>
      <w:lvlJc w:val="left"/>
      <w:pPr>
        <w:tabs>
          <w:tab w:val="num" w:pos="720"/>
        </w:tabs>
        <w:ind w:left="720" w:hanging="720"/>
      </w:pPr>
    </w:lvl>
    <w:lvl w:ilvl="6">
      <w:start w:val="1"/>
      <w:numFmt w:val="decimal"/>
      <w:pStyle w:val="HeadingNumber3"/>
      <w:lvlText w:val="%5.%6.%7."/>
      <w:lvlJc w:val="left"/>
      <w:pPr>
        <w:tabs>
          <w:tab w:val="num" w:pos="720"/>
        </w:tabs>
        <w:ind w:left="720" w:hanging="720"/>
      </w:pPr>
    </w:lvl>
    <w:lvl w:ilvl="7">
      <w:start w:val="1"/>
      <w:numFmt w:val="decimal"/>
      <w:pStyle w:val="HeadingNumber4"/>
      <w:lvlText w:val="%5.%6.%7.%8."/>
      <w:lvlJc w:val="left"/>
      <w:pPr>
        <w:tabs>
          <w:tab w:val="num" w:pos="720"/>
        </w:tabs>
        <w:ind w:left="720" w:hanging="720"/>
      </w:pPr>
    </w:lvl>
    <w:lvl w:ilvl="8">
      <w:start w:val="1"/>
      <w:numFmt w:val="lowerRoman"/>
      <w:lvlText w:val="%9."/>
      <w:lvlJc w:val="left"/>
      <w:pPr>
        <w:tabs>
          <w:tab w:val="num" w:pos="3240"/>
        </w:tabs>
        <w:ind w:left="3240" w:hanging="360"/>
      </w:pPr>
    </w:lvl>
  </w:abstractNum>
  <w:abstractNum w:abstractNumId="8">
    <w:nsid w:val="2C6561F6"/>
    <w:multiLevelType w:val="hybridMultilevel"/>
    <w:tmpl w:val="C4768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AD7B29"/>
    <w:multiLevelType w:val="hybridMultilevel"/>
    <w:tmpl w:val="DBE8E0B2"/>
    <w:lvl w:ilvl="0" w:tplc="94CCDC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A542C"/>
    <w:multiLevelType w:val="hybridMultilevel"/>
    <w:tmpl w:val="E408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A15233"/>
    <w:multiLevelType w:val="hybridMultilevel"/>
    <w:tmpl w:val="719AB226"/>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nsid w:val="317814DA"/>
    <w:multiLevelType w:val="hybridMultilevel"/>
    <w:tmpl w:val="A712FE7C"/>
    <w:lvl w:ilvl="0" w:tplc="5DDA01DE">
      <w:start w:val="1"/>
      <w:numFmt w:val="decimal"/>
      <w:pStyle w:val="Exhibit"/>
      <w:lvlText w:val="Exhibit %1."/>
      <w:lvlJc w:val="left"/>
      <w:pPr>
        <w:tabs>
          <w:tab w:val="num" w:pos="0"/>
        </w:tabs>
        <w:ind w:left="1440" w:firstLine="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CB50D1"/>
    <w:multiLevelType w:val="hybridMultilevel"/>
    <w:tmpl w:val="67768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DE7842"/>
    <w:multiLevelType w:val="hybridMultilevel"/>
    <w:tmpl w:val="8240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077DE"/>
    <w:multiLevelType w:val="hybridMultilevel"/>
    <w:tmpl w:val="AC6C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318DC"/>
    <w:multiLevelType w:val="hybridMultilevel"/>
    <w:tmpl w:val="B3F6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6F3B31"/>
    <w:multiLevelType w:val="hybridMultilevel"/>
    <w:tmpl w:val="21E2435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nsid w:val="46F02E66"/>
    <w:multiLevelType w:val="hybridMultilevel"/>
    <w:tmpl w:val="9026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21970"/>
    <w:multiLevelType w:val="hybridMultilevel"/>
    <w:tmpl w:val="27AA1114"/>
    <w:lvl w:ilvl="0" w:tplc="1218A886">
      <w:start w:val="1"/>
      <w:numFmt w:val="decimal"/>
      <w:pStyle w:val="BodyTextNH"/>
      <w:lvlText w:val="1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129F8"/>
    <w:multiLevelType w:val="multilevel"/>
    <w:tmpl w:val="8670EFBC"/>
    <w:styleLink w:val="HeadingsList"/>
    <w:lvl w:ilvl="0">
      <w:start w:val="1"/>
      <w:numFmt w:val="decimal"/>
      <w:lvlRestart w:val="0"/>
      <w:lvlText w:val="%1."/>
      <w:lvlJc w:val="left"/>
      <w:pPr>
        <w:ind w:left="936" w:hanging="936"/>
      </w:pPr>
      <w:rPr>
        <w:rFonts w:asciiTheme="majorHAnsi" w:eastAsiaTheme="majorEastAsia" w:hAnsiTheme="majorHAnsi" w:cstheme="majorBidi" w:hint="default"/>
        <w:b w:val="0"/>
        <w:bCs w:val="0"/>
        <w:i w:val="0"/>
        <w:iCs w:val="0"/>
        <w:sz w:val="32"/>
        <w:szCs w:val="36"/>
      </w:rPr>
    </w:lvl>
    <w:lvl w:ilvl="1">
      <w:start w:val="1"/>
      <w:numFmt w:val="decimal"/>
      <w:lvlText w:val="%1.%2."/>
      <w:lvlJc w:val="left"/>
      <w:pPr>
        <w:ind w:left="936" w:hanging="936"/>
      </w:pPr>
      <w:rPr>
        <w:rFonts w:asciiTheme="majorHAnsi" w:eastAsiaTheme="majorEastAsia" w:hAnsiTheme="majorHAnsi" w:cstheme="majorBidi" w:hint="default"/>
        <w:b/>
        <w:bCs/>
        <w:i w:val="0"/>
        <w:iCs w:val="0"/>
        <w:sz w:val="28"/>
        <w:szCs w:val="28"/>
      </w:rPr>
    </w:lvl>
    <w:lvl w:ilvl="2">
      <w:start w:val="1"/>
      <w:numFmt w:val="decimal"/>
      <w:lvlText w:val="%1.%2.%3."/>
      <w:lvlJc w:val="left"/>
      <w:pPr>
        <w:ind w:left="936" w:hanging="936"/>
      </w:pPr>
      <w:rPr>
        <w:rFonts w:asciiTheme="majorHAnsi" w:eastAsiaTheme="majorEastAsia" w:hAnsiTheme="majorHAnsi" w:cstheme="majorBidi" w:hint="default"/>
        <w:b/>
        <w:bCs/>
        <w:i/>
        <w:iCs/>
        <w:sz w:val="28"/>
        <w:szCs w:val="28"/>
      </w:rPr>
    </w:lvl>
    <w:lvl w:ilvl="3">
      <w:start w:val="1"/>
      <w:numFmt w:val="decimal"/>
      <w:lvlText w:val="%1.%2.%3.%4."/>
      <w:lvlJc w:val="left"/>
      <w:pPr>
        <w:ind w:left="1296" w:hanging="1296"/>
      </w:pPr>
      <w:rPr>
        <w:rFonts w:asciiTheme="majorHAnsi" w:eastAsiaTheme="majorEastAsia" w:hAnsiTheme="majorHAnsi" w:cstheme="majorBidi" w:hint="default"/>
        <w:b w:val="0"/>
        <w:bCs w:val="0"/>
        <w:i/>
        <w:iCs/>
        <w:sz w:val="28"/>
        <w:szCs w:val="28"/>
      </w:rPr>
    </w:lvl>
    <w:lvl w:ilvl="4">
      <w:start w:val="1"/>
      <w:numFmt w:val="decimal"/>
      <w:lvlText w:val="%1.%2.%3.%4.%5."/>
      <w:lvlJc w:val="left"/>
      <w:pPr>
        <w:ind w:left="1296" w:hanging="1296"/>
      </w:pPr>
      <w:rPr>
        <w:rFonts w:asciiTheme="majorHAnsi" w:eastAsiaTheme="majorEastAsia" w:hAnsiTheme="majorHAnsi" w:cstheme="majorBidi" w:hint="default"/>
        <w:b w:val="0"/>
        <w:bCs w:val="0"/>
        <w:i/>
        <w:iCs/>
        <w:sz w:val="24"/>
        <w:szCs w:val="24"/>
      </w:rPr>
    </w:lvl>
    <w:lvl w:ilvl="5">
      <w:start w:val="1"/>
      <w:numFmt w:val="decimal"/>
      <w:lvlText w:val="%1.%2.%3.%4.%5.%6."/>
      <w:lvlJc w:val="left"/>
      <w:pPr>
        <w:ind w:left="1296" w:hanging="1296"/>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296" w:hanging="1296"/>
      </w:pPr>
      <w:rPr>
        <w:rFonts w:hint="default"/>
      </w:rPr>
    </w:lvl>
    <w:lvl w:ilvl="8">
      <w:start w:val="1"/>
      <w:numFmt w:val="decimal"/>
      <w:lvlText w:val="%1.%2.%3.%4.%5.%6.%7.%8.%9."/>
      <w:lvlJc w:val="left"/>
      <w:pPr>
        <w:ind w:left="1296" w:hanging="1296"/>
      </w:pPr>
      <w:rPr>
        <w:rFonts w:hint="default"/>
      </w:rPr>
    </w:lvl>
  </w:abstractNum>
  <w:abstractNum w:abstractNumId="21">
    <w:nsid w:val="49CF55FC"/>
    <w:multiLevelType w:val="hybridMultilevel"/>
    <w:tmpl w:val="D732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68043D"/>
    <w:multiLevelType w:val="multilevel"/>
    <w:tmpl w:val="D64CDDF6"/>
    <w:styleLink w:val="AppendicesList"/>
    <w:lvl w:ilvl="0">
      <w:start w:val="1"/>
      <w:numFmt w:val="upperLetter"/>
      <w:lvlRestart w:val="0"/>
      <w:lvlText w:val="Appendix %1."/>
      <w:lvlJc w:val="left"/>
      <w:pPr>
        <w:tabs>
          <w:tab w:val="num" w:pos="936"/>
        </w:tabs>
        <w:ind w:left="936" w:hanging="936"/>
      </w:pPr>
      <w:rPr>
        <w:rFonts w:asciiTheme="majorHAnsi" w:eastAsiaTheme="majorEastAsia" w:hAnsiTheme="majorHAnsi" w:cstheme="majorBidi" w:hint="default"/>
        <w:b w:val="0"/>
        <w:bCs w:val="0"/>
        <w:i w:val="0"/>
        <w:iCs w:val="0"/>
        <w:sz w:val="32"/>
        <w:szCs w:val="36"/>
      </w:rPr>
    </w:lvl>
    <w:lvl w:ilvl="1">
      <w:start w:val="1"/>
      <w:numFmt w:val="decimal"/>
      <w:lvlText w:val="%1.%2."/>
      <w:lvlJc w:val="left"/>
      <w:pPr>
        <w:tabs>
          <w:tab w:val="num" w:pos="936"/>
        </w:tabs>
        <w:ind w:left="936" w:hanging="936"/>
      </w:pPr>
      <w:rPr>
        <w:rFonts w:asciiTheme="majorHAnsi" w:eastAsiaTheme="majorEastAsia" w:hAnsiTheme="majorHAnsi" w:cstheme="majorBidi" w:hint="default"/>
        <w:b/>
        <w:bCs/>
        <w:i w:val="0"/>
        <w:iCs w:val="0"/>
        <w:sz w:val="28"/>
        <w:szCs w:val="28"/>
      </w:rPr>
    </w:lvl>
    <w:lvl w:ilvl="2">
      <w:start w:val="1"/>
      <w:numFmt w:val="decimal"/>
      <w:lvlText w:val="%1.%2.%3."/>
      <w:lvlJc w:val="left"/>
      <w:pPr>
        <w:tabs>
          <w:tab w:val="num" w:pos="936"/>
        </w:tabs>
        <w:ind w:left="936" w:hanging="936"/>
      </w:pPr>
      <w:rPr>
        <w:rFonts w:asciiTheme="majorHAnsi" w:eastAsiaTheme="majorEastAsia" w:hAnsiTheme="majorHAnsi" w:cstheme="majorBidi" w:hint="default"/>
        <w:b/>
        <w:bCs/>
        <w:i/>
        <w:iCs/>
        <w:sz w:val="28"/>
        <w:szCs w:val="28"/>
      </w:rPr>
    </w:lvl>
    <w:lvl w:ilvl="3">
      <w:start w:val="1"/>
      <w:numFmt w:val="decimal"/>
      <w:lvlText w:val="%1.%2.%3.%4."/>
      <w:lvlJc w:val="left"/>
      <w:pPr>
        <w:tabs>
          <w:tab w:val="num" w:pos="1296"/>
        </w:tabs>
        <w:ind w:left="1296" w:hanging="1296"/>
      </w:pPr>
      <w:rPr>
        <w:rFonts w:asciiTheme="majorHAnsi" w:eastAsiaTheme="majorEastAsia" w:hAnsiTheme="majorHAnsi" w:cstheme="majorBidi" w:hint="default"/>
        <w:b w:val="0"/>
        <w:bCs w:val="0"/>
        <w:i/>
        <w:iCs/>
        <w:sz w:val="28"/>
        <w:szCs w:val="28"/>
      </w:rPr>
    </w:lvl>
    <w:lvl w:ilvl="4">
      <w:start w:val="1"/>
      <w:numFmt w:val="decimal"/>
      <w:lvlText w:val="%1.%2.%3.%4.%5."/>
      <w:lvlJc w:val="left"/>
      <w:pPr>
        <w:tabs>
          <w:tab w:val="num" w:pos="1296"/>
        </w:tabs>
        <w:ind w:left="1296" w:hanging="1296"/>
      </w:pPr>
      <w:rPr>
        <w:rFonts w:asciiTheme="majorHAnsi" w:eastAsiaTheme="majorEastAsia" w:hAnsiTheme="majorHAnsi" w:cstheme="majorBidi" w:hint="default"/>
        <w:b w:val="0"/>
        <w:bCs w:val="0"/>
        <w:i/>
        <w:iCs/>
        <w:sz w:val="24"/>
        <w:szCs w:val="24"/>
      </w:rPr>
    </w:lvl>
    <w:lvl w:ilvl="5">
      <w:start w:val="1"/>
      <w:numFmt w:val="decimal"/>
      <w:lvlText w:val="%1.%2.%3.%4.%5.%6"/>
      <w:lvlJc w:val="left"/>
      <w:pPr>
        <w:tabs>
          <w:tab w:val="num" w:pos="2448"/>
        </w:tabs>
        <w:ind w:left="0" w:firstLine="0"/>
      </w:pPr>
      <w:rPr>
        <w:rFonts w:hint="default"/>
      </w:rPr>
    </w:lvl>
    <w:lvl w:ilvl="6">
      <w:start w:val="1"/>
      <w:numFmt w:val="decimal"/>
      <w:lvlText w:val="%1.%2.%3.%4.%5.%6.%7."/>
      <w:lvlJc w:val="left"/>
      <w:pPr>
        <w:tabs>
          <w:tab w:val="num" w:pos="2808"/>
        </w:tabs>
        <w:ind w:left="0" w:firstLine="0"/>
      </w:pPr>
      <w:rPr>
        <w:rFonts w:hint="default"/>
      </w:rPr>
    </w:lvl>
    <w:lvl w:ilvl="7">
      <w:start w:val="1"/>
      <w:numFmt w:val="decimal"/>
      <w:lvlText w:val="%1.%2.%3.%4.%5.%6.%7.%8."/>
      <w:lvlJc w:val="left"/>
      <w:pPr>
        <w:tabs>
          <w:tab w:val="num" w:pos="3168"/>
        </w:tabs>
        <w:ind w:left="0" w:firstLine="0"/>
      </w:pPr>
      <w:rPr>
        <w:rFonts w:hint="default"/>
      </w:rPr>
    </w:lvl>
    <w:lvl w:ilvl="8">
      <w:start w:val="1"/>
      <w:numFmt w:val="decimal"/>
      <w:lvlText w:val="%1.%2.%3.%4.%5.%6.%7.%8.%9."/>
      <w:lvlJc w:val="left"/>
      <w:pPr>
        <w:tabs>
          <w:tab w:val="num" w:pos="3528"/>
        </w:tabs>
        <w:ind w:left="0" w:firstLine="0"/>
      </w:pPr>
      <w:rPr>
        <w:rFonts w:hint="default"/>
      </w:rPr>
    </w:lvl>
  </w:abstractNum>
  <w:abstractNum w:abstractNumId="23">
    <w:nsid w:val="5105641E"/>
    <w:multiLevelType w:val="hybridMultilevel"/>
    <w:tmpl w:val="52AAC9D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4">
    <w:nsid w:val="524745AB"/>
    <w:multiLevelType w:val="hybridMultilevel"/>
    <w:tmpl w:val="E976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115BA"/>
    <w:multiLevelType w:val="multilevel"/>
    <w:tmpl w:val="84EE1D78"/>
    <w:lvl w:ilvl="0">
      <w:start w:val="1"/>
      <w:numFmt w:val="lowerRoman"/>
      <w:lvlText w:val="%1."/>
      <w:lvlJc w:val="righ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
      <w:lvlJc w:val="left"/>
      <w:pPr>
        <w:tabs>
          <w:tab w:val="num" w:pos="360"/>
        </w:tabs>
        <w:ind w:left="360" w:hanging="360"/>
      </w:pPr>
      <w:rPr>
        <w:rFonts w:ascii="Arial" w:hAnsi="Arial" w:cs="Arial"/>
      </w:rPr>
    </w:lvl>
    <w:lvl w:ilvl="5">
      <w:start w:val="1"/>
      <w:numFmt w:val="bullet"/>
      <w:lvlText w:val=""/>
      <w:lvlJc w:val="left"/>
      <w:pPr>
        <w:tabs>
          <w:tab w:val="num" w:pos="720"/>
        </w:tabs>
        <w:ind w:left="720" w:hanging="360"/>
      </w:pPr>
      <w:rPr>
        <w:rFonts w:ascii="Symbol" w:hAnsi="Symbol" w:hint="default"/>
      </w:rPr>
    </w:lvl>
    <w:lvl w:ilvl="6">
      <w:start w:val="1"/>
      <w:numFmt w:val="decimal"/>
      <w:lvlText w:val="−"/>
      <w:lvlJc w:val="left"/>
      <w:pPr>
        <w:tabs>
          <w:tab w:val="num" w:pos="1080"/>
        </w:tabs>
        <w:ind w:left="1080" w:hanging="360"/>
      </w:pPr>
      <w:rPr>
        <w:rFonts w:ascii="Arial" w:hAnsi="Arial" w:cs="Arial"/>
      </w:rPr>
    </w:lvl>
    <w:lvl w:ilvl="7">
      <w:start w:val="1"/>
      <w:numFmt w:val="lowerLetter"/>
      <w:lvlText w:val="−"/>
      <w:lvlJc w:val="left"/>
      <w:pPr>
        <w:tabs>
          <w:tab w:val="num" w:pos="1440"/>
        </w:tabs>
        <w:ind w:left="1440" w:hanging="360"/>
      </w:pPr>
      <w:rPr>
        <w:rFonts w:ascii="Arial" w:hAnsi="Arial" w:cs="Arial"/>
      </w:rPr>
    </w:lvl>
    <w:lvl w:ilvl="8">
      <w:start w:val="1"/>
      <w:numFmt w:val="lowerRoman"/>
      <w:lvlText w:val="%9."/>
      <w:lvlJc w:val="left"/>
      <w:pPr>
        <w:tabs>
          <w:tab w:val="num" w:pos="3240"/>
        </w:tabs>
        <w:ind w:left="3240" w:hanging="360"/>
      </w:pPr>
    </w:lvl>
  </w:abstractNum>
  <w:abstractNum w:abstractNumId="26">
    <w:nsid w:val="644207D8"/>
    <w:multiLevelType w:val="multilevel"/>
    <w:tmpl w:val="0809001F"/>
    <w:styleLink w:val="111111"/>
    <w:lvl w:ilvl="0">
      <w:start w:val="1"/>
      <w:numFmt w:val="decimal"/>
      <w:lvlText w:val="%1."/>
      <w:lvlJc w:val="left"/>
      <w:pPr>
        <w:ind w:left="360" w:hanging="360"/>
      </w:pPr>
      <w:rPr>
        <w:rFonts w:cs="Times New Roman"/>
        <w:bCs w:val="0"/>
        <w:iCs w:val="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B76299"/>
    <w:multiLevelType w:val="multilevel"/>
    <w:tmpl w:val="08090023"/>
    <w:styleLink w:val="ArticleSection"/>
    <w:lvl w:ilvl="0">
      <w:start w:val="1"/>
      <w:numFmt w:val="upperRoman"/>
      <w:lvlText w:val="Article %1."/>
      <w:lvlJc w:val="left"/>
      <w:pPr>
        <w:ind w:left="0" w:firstLine="0"/>
      </w:pPr>
      <w:rPr>
        <w:rFonts w:cs="Times New Roman"/>
        <w:bCs w:val="0"/>
        <w:iCs w:val="0"/>
        <w:szCs w:val="2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B2E1926"/>
    <w:multiLevelType w:val="multilevel"/>
    <w:tmpl w:val="C004DA88"/>
    <w:styleLink w:val="HeadingsList1"/>
    <w:lvl w:ilvl="0">
      <w:start w:val="1"/>
      <w:numFmt w:val="decimal"/>
      <w:lvlRestart w:val="0"/>
      <w:pStyle w:val="Heading1"/>
      <w:lvlText w:val="%1."/>
      <w:lvlJc w:val="left"/>
      <w:pPr>
        <w:ind w:left="936" w:hanging="936"/>
      </w:pPr>
    </w:lvl>
    <w:lvl w:ilvl="1">
      <w:start w:val="1"/>
      <w:numFmt w:val="decimal"/>
      <w:pStyle w:val="Heading2"/>
      <w:lvlText w:val="%1.%2."/>
      <w:lvlJc w:val="left"/>
      <w:pPr>
        <w:ind w:left="936" w:hanging="936"/>
      </w:pPr>
    </w:lvl>
    <w:lvl w:ilvl="2">
      <w:start w:val="1"/>
      <w:numFmt w:val="decimal"/>
      <w:pStyle w:val="Heading3"/>
      <w:lvlText w:val="%1.%2.%3."/>
      <w:lvlJc w:val="left"/>
      <w:pPr>
        <w:ind w:left="936" w:hanging="936"/>
      </w:pPr>
    </w:lvl>
    <w:lvl w:ilvl="3">
      <w:start w:val="1"/>
      <w:numFmt w:val="decimal"/>
      <w:pStyle w:val="Heading4"/>
      <w:lvlText w:val="%1.%2.%3.%4."/>
      <w:lvlJc w:val="left"/>
      <w:pPr>
        <w:ind w:left="1296" w:hanging="1296"/>
      </w:pPr>
    </w:lvl>
    <w:lvl w:ilvl="4">
      <w:start w:val="1"/>
      <w:numFmt w:val="decimal"/>
      <w:pStyle w:val="Heading5"/>
      <w:lvlText w:val="%1.%2.%3.%4.%5."/>
      <w:lvlJc w:val="left"/>
      <w:pPr>
        <w:ind w:left="1296" w:hanging="1296"/>
      </w:pPr>
    </w:lvl>
    <w:lvl w:ilvl="5">
      <w:start w:val="1"/>
      <w:numFmt w:val="decimal"/>
      <w:pStyle w:val="Heading6"/>
      <w:lvlText w:val="%1.%2.%3.%4.%5.%6."/>
      <w:lvlJc w:val="left"/>
      <w:pPr>
        <w:ind w:left="1296" w:hanging="1296"/>
      </w:pPr>
    </w:lvl>
    <w:lvl w:ilvl="6">
      <w:start w:val="1"/>
      <w:numFmt w:val="decimal"/>
      <w:pStyle w:val="Heading7"/>
      <w:lvlText w:val="%1.%2.%3.%4.%5.%6.%7."/>
      <w:lvlJc w:val="left"/>
      <w:pPr>
        <w:ind w:left="1296" w:hanging="1296"/>
      </w:pPr>
    </w:lvl>
    <w:lvl w:ilvl="7">
      <w:start w:val="1"/>
      <w:numFmt w:val="decimal"/>
      <w:pStyle w:val="Heading8"/>
      <w:lvlText w:val="%1.%2.%3.%4.%5.%6.%7.%8."/>
      <w:lvlJc w:val="left"/>
      <w:pPr>
        <w:ind w:left="1296" w:hanging="1296"/>
      </w:pPr>
    </w:lvl>
    <w:lvl w:ilvl="8">
      <w:start w:val="1"/>
      <w:numFmt w:val="decimal"/>
      <w:pStyle w:val="Heading9"/>
      <w:lvlText w:val="%1.%2.%3.%4.%5.%6.%7.%8.%9."/>
      <w:lvlJc w:val="left"/>
      <w:pPr>
        <w:ind w:left="1296" w:hanging="1296"/>
      </w:pPr>
    </w:lvl>
  </w:abstractNum>
  <w:abstractNum w:abstractNumId="29">
    <w:nsid w:val="6C4F5D67"/>
    <w:multiLevelType w:val="multilevel"/>
    <w:tmpl w:val="6EF2A01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TableBullet1"/>
      <w:lvlText w:val="•"/>
      <w:lvlJc w:val="left"/>
      <w:pPr>
        <w:tabs>
          <w:tab w:val="num" w:pos="360"/>
        </w:tabs>
        <w:ind w:left="360" w:hanging="360"/>
      </w:pPr>
      <w:rPr>
        <w:rFonts w:ascii="Arial" w:hAnsi="Arial" w:cs="Arial"/>
      </w:rPr>
    </w:lvl>
    <w:lvl w:ilvl="5">
      <w:start w:val="1"/>
      <w:numFmt w:val="lowerRoman"/>
      <w:pStyle w:val="TableBullet2"/>
      <w:lvlText w:val="─"/>
      <w:lvlJc w:val="left"/>
      <w:pPr>
        <w:tabs>
          <w:tab w:val="num" w:pos="720"/>
        </w:tabs>
        <w:ind w:left="720" w:hanging="360"/>
      </w:pPr>
      <w:rPr>
        <w:rFonts w:ascii="Arial" w:hAnsi="Arial" w:cs="Arial"/>
      </w:rPr>
    </w:lvl>
    <w:lvl w:ilvl="6">
      <w:start w:val="1"/>
      <w:numFmt w:val="decimal"/>
      <w:pStyle w:val="TableBullet3"/>
      <w:lvlText w:val="−"/>
      <w:lvlJc w:val="left"/>
      <w:pPr>
        <w:tabs>
          <w:tab w:val="num" w:pos="1080"/>
        </w:tabs>
        <w:ind w:left="1080" w:hanging="360"/>
      </w:pPr>
      <w:rPr>
        <w:rFonts w:ascii="Arial" w:hAnsi="Arial" w:cs="Arial"/>
      </w:rPr>
    </w:lvl>
    <w:lvl w:ilvl="7">
      <w:start w:val="1"/>
      <w:numFmt w:val="lowerLetter"/>
      <w:pStyle w:val="TableBullet4"/>
      <w:lvlText w:val="−"/>
      <w:lvlJc w:val="left"/>
      <w:pPr>
        <w:tabs>
          <w:tab w:val="num" w:pos="1440"/>
        </w:tabs>
        <w:ind w:left="1440" w:hanging="360"/>
      </w:pPr>
      <w:rPr>
        <w:rFonts w:ascii="Arial" w:hAnsi="Arial" w:cs="Arial"/>
      </w:rPr>
    </w:lvl>
    <w:lvl w:ilvl="8">
      <w:start w:val="1"/>
      <w:numFmt w:val="lowerRoman"/>
      <w:lvlText w:val="%9."/>
      <w:lvlJc w:val="left"/>
      <w:pPr>
        <w:tabs>
          <w:tab w:val="num" w:pos="3240"/>
        </w:tabs>
        <w:ind w:left="3240" w:hanging="360"/>
      </w:pPr>
    </w:lvl>
  </w:abstractNum>
  <w:abstractNum w:abstractNumId="30">
    <w:nsid w:val="70566C18"/>
    <w:multiLevelType w:val="hybridMultilevel"/>
    <w:tmpl w:val="3BCC88F8"/>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1">
    <w:nsid w:val="712574A5"/>
    <w:multiLevelType w:val="hybridMultilevel"/>
    <w:tmpl w:val="7488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8F675D"/>
    <w:multiLevelType w:val="multilevel"/>
    <w:tmpl w:val="E3527D3C"/>
    <w:styleLink w:val="ParagraphNumbering"/>
    <w:lvl w:ilvl="0">
      <w:start w:val="1"/>
      <w:numFmt w:val="decimal"/>
      <w:lvlText w:val="%1."/>
      <w:lvlJc w:val="left"/>
      <w:pPr>
        <w:ind w:left="720" w:hanging="720"/>
      </w:pPr>
      <w:rPr>
        <w:rFonts w:asciiTheme="minorHAnsi" w:eastAsiaTheme="minorEastAsia" w:hAnsiTheme="minorHAnsi" w:cstheme="minorBidi" w:hint="default"/>
        <w:bCs w:val="0"/>
        <w:iCs w:val="0"/>
        <w:szCs w:val="20"/>
      </w:rPr>
    </w:lvl>
    <w:lvl w:ilvl="1">
      <w:start w:val="1"/>
      <w:numFmt w:val="lowerLetter"/>
      <w:lvlText w:val="%2)"/>
      <w:lvlJc w:val="left"/>
      <w:pPr>
        <w:ind w:left="720" w:firstLine="5040"/>
      </w:pPr>
      <w:rPr>
        <w:rFonts w:hint="default"/>
      </w:rPr>
    </w:lvl>
    <w:lvl w:ilvl="2">
      <w:start w:val="1"/>
      <w:numFmt w:val="lowerRoman"/>
      <w:lvlText w:val="%3)"/>
      <w:lvlJc w:val="left"/>
      <w:pPr>
        <w:ind w:left="720" w:firstLine="5040"/>
      </w:pPr>
      <w:rPr>
        <w:rFonts w:hint="default"/>
      </w:rPr>
    </w:lvl>
    <w:lvl w:ilvl="3">
      <w:start w:val="1"/>
      <w:numFmt w:val="decimal"/>
      <w:lvlText w:val="(%4)"/>
      <w:lvlJc w:val="left"/>
      <w:pPr>
        <w:ind w:left="720" w:firstLine="5040"/>
      </w:pPr>
      <w:rPr>
        <w:rFonts w:hint="default"/>
      </w:rPr>
    </w:lvl>
    <w:lvl w:ilvl="4">
      <w:start w:val="1"/>
      <w:numFmt w:val="lowerLetter"/>
      <w:lvlText w:val="(%5)"/>
      <w:lvlJc w:val="left"/>
      <w:pPr>
        <w:ind w:left="720" w:firstLine="5040"/>
      </w:pPr>
      <w:rPr>
        <w:rFonts w:hint="default"/>
      </w:rPr>
    </w:lvl>
    <w:lvl w:ilvl="5">
      <w:start w:val="1"/>
      <w:numFmt w:val="lowerRoman"/>
      <w:lvlText w:val="(%6)"/>
      <w:lvlJc w:val="left"/>
      <w:pPr>
        <w:ind w:left="720" w:firstLine="5040"/>
      </w:pPr>
      <w:rPr>
        <w:rFonts w:hint="default"/>
      </w:rPr>
    </w:lvl>
    <w:lvl w:ilvl="6">
      <w:start w:val="1"/>
      <w:numFmt w:val="decimal"/>
      <w:lvlText w:val="%7."/>
      <w:lvlJc w:val="left"/>
      <w:pPr>
        <w:ind w:left="720" w:firstLine="5040"/>
      </w:pPr>
      <w:rPr>
        <w:rFonts w:hint="default"/>
      </w:rPr>
    </w:lvl>
    <w:lvl w:ilvl="7">
      <w:start w:val="1"/>
      <w:numFmt w:val="lowerLetter"/>
      <w:lvlText w:val="%8."/>
      <w:lvlJc w:val="left"/>
      <w:pPr>
        <w:ind w:left="720" w:firstLine="5040"/>
      </w:pPr>
      <w:rPr>
        <w:rFonts w:hint="default"/>
      </w:rPr>
    </w:lvl>
    <w:lvl w:ilvl="8">
      <w:start w:val="1"/>
      <w:numFmt w:val="lowerRoman"/>
      <w:lvlText w:val="%9."/>
      <w:lvlJc w:val="left"/>
      <w:pPr>
        <w:ind w:left="720" w:firstLine="5040"/>
      </w:pPr>
      <w:rPr>
        <w:rFonts w:hint="default"/>
      </w:rPr>
    </w:lvl>
  </w:abstractNum>
  <w:abstractNum w:abstractNumId="33">
    <w:nsid w:val="7D6C74C5"/>
    <w:multiLevelType w:val="hybridMultilevel"/>
    <w:tmpl w:val="E3525884"/>
    <w:lvl w:ilvl="0" w:tplc="4A76E7B6">
      <w:start w:val="1"/>
      <w:numFmt w:val="decimal"/>
      <w:pStyle w:val="Subheader1-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6"/>
  </w:num>
  <w:num w:numId="3">
    <w:abstractNumId w:val="22"/>
  </w:num>
  <w:num w:numId="4">
    <w:abstractNumId w:val="27"/>
  </w:num>
  <w:num w:numId="5">
    <w:abstractNumId w:val="20"/>
  </w:num>
  <w:num w:numId="6">
    <w:abstractNumId w:val="32"/>
  </w:num>
  <w:num w:numId="7">
    <w:abstractNumId w:val="29"/>
  </w:num>
  <w:num w:numId="8">
    <w:abstractNumId w:val="12"/>
  </w:num>
  <w:num w:numId="9">
    <w:abstractNumId w:val="28"/>
  </w:num>
  <w:num w:numId="10">
    <w:abstractNumId w:val="28"/>
  </w:num>
  <w:num w:numId="11">
    <w:abstractNumId w:val="7"/>
  </w:num>
  <w:num w:numId="12">
    <w:abstractNumId w:val="1"/>
  </w:num>
  <w:num w:numId="13">
    <w:abstractNumId w:val="3"/>
  </w:num>
  <w:num w:numId="14">
    <w:abstractNumId w:val="0"/>
  </w:num>
  <w:num w:numId="15">
    <w:abstractNumId w:val="29"/>
  </w:num>
  <w:num w:numId="16">
    <w:abstractNumId w:val="5"/>
  </w:num>
  <w:num w:numId="17">
    <w:abstractNumId w:val="33"/>
  </w:num>
  <w:num w:numId="18">
    <w:abstractNumId w:val="19"/>
  </w:num>
  <w:num w:numId="19">
    <w:abstractNumId w:val="20"/>
    <w:lvlOverride w:ilvl="0">
      <w:lvl w:ilvl="0">
        <w:start w:val="1"/>
        <w:numFmt w:val="decimal"/>
        <w:lvlRestart w:val="0"/>
        <w:lvlText w:val="%1."/>
        <w:lvlJc w:val="left"/>
        <w:pPr>
          <w:ind w:left="936" w:hanging="936"/>
        </w:pPr>
        <w:rPr>
          <w:rFonts w:ascii="Arial" w:eastAsiaTheme="majorEastAsia" w:hAnsi="Arial" w:cs="Arial" w:hint="default"/>
          <w:b w:val="0"/>
          <w:bCs w:val="0"/>
          <w:i w:val="0"/>
          <w:iCs w:val="0"/>
          <w:sz w:val="22"/>
          <w:szCs w:val="22"/>
        </w:rPr>
      </w:lvl>
    </w:lvlOverride>
    <w:lvlOverride w:ilvl="1">
      <w:lvl w:ilvl="1">
        <w:start w:val="1"/>
        <w:numFmt w:val="decimal"/>
        <w:lvlText w:val="%1.%2."/>
        <w:lvlJc w:val="left"/>
        <w:pPr>
          <w:ind w:left="1926" w:hanging="936"/>
        </w:pPr>
        <w:rPr>
          <w:rFonts w:ascii="Arial" w:eastAsiaTheme="majorEastAsia" w:hAnsi="Arial" w:cs="Arial" w:hint="default"/>
          <w:b/>
          <w:bCs w:val="0"/>
          <w:i w:val="0"/>
          <w:iCs w:val="0"/>
          <w:sz w:val="22"/>
          <w:szCs w:val="22"/>
        </w:rPr>
      </w:lvl>
    </w:lvlOverride>
    <w:lvlOverride w:ilvl="2">
      <w:lvl w:ilvl="2">
        <w:start w:val="1"/>
        <w:numFmt w:val="decimal"/>
        <w:lvlText w:val="%1.%2.%3."/>
        <w:lvlJc w:val="left"/>
        <w:pPr>
          <w:ind w:left="936" w:hanging="936"/>
        </w:pPr>
        <w:rPr>
          <w:rFonts w:ascii="Arial" w:eastAsiaTheme="majorEastAsia" w:hAnsi="Arial" w:cs="Arial" w:hint="default"/>
          <w:b w:val="0"/>
          <w:bCs w:val="0"/>
          <w:i w:val="0"/>
          <w:iCs/>
          <w:sz w:val="22"/>
          <w:szCs w:val="22"/>
        </w:rPr>
      </w:lvl>
    </w:lvlOverride>
  </w:num>
  <w:num w:numId="20">
    <w:abstractNumId w:val="18"/>
  </w:num>
  <w:num w:numId="21">
    <w:abstractNumId w:val="31"/>
  </w:num>
  <w:num w:numId="22">
    <w:abstractNumId w:val="30"/>
  </w:num>
  <w:num w:numId="23">
    <w:abstractNumId w:val="24"/>
  </w:num>
  <w:num w:numId="24">
    <w:abstractNumId w:val="10"/>
  </w:num>
  <w:num w:numId="25">
    <w:abstractNumId w:val="8"/>
  </w:num>
  <w:num w:numId="26">
    <w:abstractNumId w:val="4"/>
  </w:num>
  <w:num w:numId="27">
    <w:abstractNumId w:val="17"/>
  </w:num>
  <w:num w:numId="28">
    <w:abstractNumId w:val="16"/>
  </w:num>
  <w:num w:numId="29">
    <w:abstractNumId w:val="2"/>
  </w:num>
  <w:num w:numId="30">
    <w:abstractNumId w:val="15"/>
  </w:num>
  <w:num w:numId="31">
    <w:abstractNumId w:val="30"/>
  </w:num>
  <w:num w:numId="32">
    <w:abstractNumId w:val="14"/>
  </w:num>
  <w:num w:numId="33">
    <w:abstractNumId w:val="13"/>
  </w:num>
  <w:num w:numId="34">
    <w:abstractNumId w:val="9"/>
  </w:num>
  <w:num w:numId="35">
    <w:abstractNumId w:val="11"/>
  </w:num>
  <w:num w:numId="36">
    <w:abstractNumId w:val="23"/>
  </w:num>
  <w:num w:numId="37">
    <w:abstractNumId w:val="21"/>
  </w:num>
  <w:num w:numId="38">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09F"/>
    <w:rsid w:val="00003162"/>
    <w:rsid w:val="0000584D"/>
    <w:rsid w:val="00014A3E"/>
    <w:rsid w:val="00027685"/>
    <w:rsid w:val="0003039F"/>
    <w:rsid w:val="00035209"/>
    <w:rsid w:val="000360F6"/>
    <w:rsid w:val="00053D21"/>
    <w:rsid w:val="0006489C"/>
    <w:rsid w:val="00074706"/>
    <w:rsid w:val="00087D88"/>
    <w:rsid w:val="000C223B"/>
    <w:rsid w:val="000C6666"/>
    <w:rsid w:val="000D236B"/>
    <w:rsid w:val="000F2E83"/>
    <w:rsid w:val="000F6948"/>
    <w:rsid w:val="000F7652"/>
    <w:rsid w:val="00101C80"/>
    <w:rsid w:val="00102BA4"/>
    <w:rsid w:val="0010481C"/>
    <w:rsid w:val="00115A05"/>
    <w:rsid w:val="00181D7C"/>
    <w:rsid w:val="001930E3"/>
    <w:rsid w:val="001A6C2E"/>
    <w:rsid w:val="001B2DB5"/>
    <w:rsid w:val="001B675D"/>
    <w:rsid w:val="001C2203"/>
    <w:rsid w:val="001F2A0A"/>
    <w:rsid w:val="00215085"/>
    <w:rsid w:val="00220199"/>
    <w:rsid w:val="0022350C"/>
    <w:rsid w:val="002800F5"/>
    <w:rsid w:val="002802A9"/>
    <w:rsid w:val="0028731D"/>
    <w:rsid w:val="002A4484"/>
    <w:rsid w:val="002B0416"/>
    <w:rsid w:val="002C2C0D"/>
    <w:rsid w:val="002D2FF4"/>
    <w:rsid w:val="002E4A28"/>
    <w:rsid w:val="002E7083"/>
    <w:rsid w:val="002F2DE3"/>
    <w:rsid w:val="00305D98"/>
    <w:rsid w:val="0032792F"/>
    <w:rsid w:val="00334312"/>
    <w:rsid w:val="00344B53"/>
    <w:rsid w:val="003604DB"/>
    <w:rsid w:val="003A50C3"/>
    <w:rsid w:val="003A7B95"/>
    <w:rsid w:val="003B5157"/>
    <w:rsid w:val="003B7690"/>
    <w:rsid w:val="003C58E6"/>
    <w:rsid w:val="003D4B90"/>
    <w:rsid w:val="003D5A5A"/>
    <w:rsid w:val="003F14BE"/>
    <w:rsid w:val="003F7923"/>
    <w:rsid w:val="004019D6"/>
    <w:rsid w:val="004378D2"/>
    <w:rsid w:val="00447586"/>
    <w:rsid w:val="004521E4"/>
    <w:rsid w:val="0046293B"/>
    <w:rsid w:val="004904CE"/>
    <w:rsid w:val="00492852"/>
    <w:rsid w:val="0049626C"/>
    <w:rsid w:val="00497DA0"/>
    <w:rsid w:val="004A33BE"/>
    <w:rsid w:val="004A7284"/>
    <w:rsid w:val="004B2848"/>
    <w:rsid w:val="004C5337"/>
    <w:rsid w:val="004D7AAF"/>
    <w:rsid w:val="004F17A5"/>
    <w:rsid w:val="00507515"/>
    <w:rsid w:val="00512467"/>
    <w:rsid w:val="00523C65"/>
    <w:rsid w:val="005266B9"/>
    <w:rsid w:val="0055752B"/>
    <w:rsid w:val="00573FAC"/>
    <w:rsid w:val="005B3517"/>
    <w:rsid w:val="005B3F1D"/>
    <w:rsid w:val="005B4898"/>
    <w:rsid w:val="005B7EE3"/>
    <w:rsid w:val="005C1164"/>
    <w:rsid w:val="005D33D8"/>
    <w:rsid w:val="005D346F"/>
    <w:rsid w:val="00607AAF"/>
    <w:rsid w:val="00620723"/>
    <w:rsid w:val="00622A15"/>
    <w:rsid w:val="00644D4A"/>
    <w:rsid w:val="00662F1C"/>
    <w:rsid w:val="006656C4"/>
    <w:rsid w:val="006A4FFD"/>
    <w:rsid w:val="006B2F7D"/>
    <w:rsid w:val="006D4760"/>
    <w:rsid w:val="006D6443"/>
    <w:rsid w:val="006F6FE6"/>
    <w:rsid w:val="00712B33"/>
    <w:rsid w:val="00735680"/>
    <w:rsid w:val="00751408"/>
    <w:rsid w:val="00757050"/>
    <w:rsid w:val="0077571B"/>
    <w:rsid w:val="007825B4"/>
    <w:rsid w:val="00785539"/>
    <w:rsid w:val="00792B2C"/>
    <w:rsid w:val="007949E5"/>
    <w:rsid w:val="00797036"/>
    <w:rsid w:val="007A1645"/>
    <w:rsid w:val="007A5086"/>
    <w:rsid w:val="007C49A4"/>
    <w:rsid w:val="007C515D"/>
    <w:rsid w:val="007E13C3"/>
    <w:rsid w:val="007F1B89"/>
    <w:rsid w:val="007F6B45"/>
    <w:rsid w:val="00806A52"/>
    <w:rsid w:val="008104E2"/>
    <w:rsid w:val="00814526"/>
    <w:rsid w:val="00816E16"/>
    <w:rsid w:val="008349C2"/>
    <w:rsid w:val="008413A6"/>
    <w:rsid w:val="00842029"/>
    <w:rsid w:val="00842BCB"/>
    <w:rsid w:val="00844864"/>
    <w:rsid w:val="00850640"/>
    <w:rsid w:val="008620D5"/>
    <w:rsid w:val="00865CA2"/>
    <w:rsid w:val="008720F5"/>
    <w:rsid w:val="008A1690"/>
    <w:rsid w:val="008C1BF6"/>
    <w:rsid w:val="008C6B99"/>
    <w:rsid w:val="008D25B1"/>
    <w:rsid w:val="008F3C5B"/>
    <w:rsid w:val="00901F65"/>
    <w:rsid w:val="009043E5"/>
    <w:rsid w:val="00915002"/>
    <w:rsid w:val="00917AE3"/>
    <w:rsid w:val="009234B1"/>
    <w:rsid w:val="00950AE8"/>
    <w:rsid w:val="009610CC"/>
    <w:rsid w:val="0096392A"/>
    <w:rsid w:val="00967CC2"/>
    <w:rsid w:val="0097447A"/>
    <w:rsid w:val="00983B59"/>
    <w:rsid w:val="009947CF"/>
    <w:rsid w:val="009A07C9"/>
    <w:rsid w:val="009B01CC"/>
    <w:rsid w:val="009B229C"/>
    <w:rsid w:val="009C0A92"/>
    <w:rsid w:val="009D0E94"/>
    <w:rsid w:val="009E410A"/>
    <w:rsid w:val="00A03080"/>
    <w:rsid w:val="00A04E42"/>
    <w:rsid w:val="00A11A3A"/>
    <w:rsid w:val="00A201F7"/>
    <w:rsid w:val="00A208E7"/>
    <w:rsid w:val="00A62DBD"/>
    <w:rsid w:val="00A770F8"/>
    <w:rsid w:val="00A82374"/>
    <w:rsid w:val="00A8353B"/>
    <w:rsid w:val="00AA409F"/>
    <w:rsid w:val="00AB379C"/>
    <w:rsid w:val="00AC5AC4"/>
    <w:rsid w:val="00AD4D1B"/>
    <w:rsid w:val="00AE2454"/>
    <w:rsid w:val="00AE5F0B"/>
    <w:rsid w:val="00AF29C4"/>
    <w:rsid w:val="00AF4255"/>
    <w:rsid w:val="00AF4426"/>
    <w:rsid w:val="00AF7321"/>
    <w:rsid w:val="00B04DAF"/>
    <w:rsid w:val="00B24EDC"/>
    <w:rsid w:val="00B4111C"/>
    <w:rsid w:val="00B45281"/>
    <w:rsid w:val="00B50855"/>
    <w:rsid w:val="00B80F6D"/>
    <w:rsid w:val="00BA3244"/>
    <w:rsid w:val="00BB6F44"/>
    <w:rsid w:val="00BC12D5"/>
    <w:rsid w:val="00BF4C03"/>
    <w:rsid w:val="00C02FFE"/>
    <w:rsid w:val="00C07A3B"/>
    <w:rsid w:val="00C12961"/>
    <w:rsid w:val="00C1746B"/>
    <w:rsid w:val="00C32788"/>
    <w:rsid w:val="00C331CB"/>
    <w:rsid w:val="00C3744A"/>
    <w:rsid w:val="00C37F97"/>
    <w:rsid w:val="00C43A1F"/>
    <w:rsid w:val="00C44BB7"/>
    <w:rsid w:val="00C5316A"/>
    <w:rsid w:val="00C61092"/>
    <w:rsid w:val="00C630F6"/>
    <w:rsid w:val="00C64A5E"/>
    <w:rsid w:val="00C87AD1"/>
    <w:rsid w:val="00C95B9D"/>
    <w:rsid w:val="00C96FF2"/>
    <w:rsid w:val="00CB2190"/>
    <w:rsid w:val="00D14983"/>
    <w:rsid w:val="00D26CF8"/>
    <w:rsid w:val="00D460BC"/>
    <w:rsid w:val="00D465D1"/>
    <w:rsid w:val="00D47742"/>
    <w:rsid w:val="00D5190F"/>
    <w:rsid w:val="00D56EFE"/>
    <w:rsid w:val="00D6012C"/>
    <w:rsid w:val="00D67CFF"/>
    <w:rsid w:val="00D7322F"/>
    <w:rsid w:val="00D80BC5"/>
    <w:rsid w:val="00D83BC9"/>
    <w:rsid w:val="00D926C7"/>
    <w:rsid w:val="00D942CC"/>
    <w:rsid w:val="00DA4E48"/>
    <w:rsid w:val="00DC230D"/>
    <w:rsid w:val="00DC2AF5"/>
    <w:rsid w:val="00DF6C4F"/>
    <w:rsid w:val="00E439E2"/>
    <w:rsid w:val="00E43ED8"/>
    <w:rsid w:val="00E97961"/>
    <w:rsid w:val="00EA2773"/>
    <w:rsid w:val="00EA41E7"/>
    <w:rsid w:val="00ED1B75"/>
    <w:rsid w:val="00EE5E84"/>
    <w:rsid w:val="00EE70F4"/>
    <w:rsid w:val="00F07CBE"/>
    <w:rsid w:val="00F14EFD"/>
    <w:rsid w:val="00F15DCA"/>
    <w:rsid w:val="00F53C91"/>
    <w:rsid w:val="00F54F28"/>
    <w:rsid w:val="00F57AE7"/>
    <w:rsid w:val="00F65144"/>
    <w:rsid w:val="00F77F32"/>
    <w:rsid w:val="00F91D36"/>
    <w:rsid w:val="00FB7EA8"/>
    <w:rsid w:val="00FD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4"/>
    <w:lsdException w:name="index 2" w:uiPriority="4"/>
    <w:lsdException w:name="index 3" w:uiPriority="4"/>
    <w:lsdException w:name="index 4" w:uiPriority="4"/>
    <w:lsdException w:name="index 5" w:uiPriority="4"/>
    <w:lsdException w:name="index 6" w:uiPriority="4"/>
    <w:lsdException w:name="index 7" w:uiPriority="4"/>
    <w:lsdException w:name="index 8" w:uiPriority="4"/>
    <w:lsdException w:name="index 9" w:uiPriority="4"/>
    <w:lsdException w:name="Normal Indent" w:uiPriority="4"/>
    <w:lsdException w:name="header" w:uiPriority="4"/>
    <w:lsdException w:name="footer" w:uiPriority="99"/>
    <w:lsdException w:name="index heading" w:uiPriority="4"/>
    <w:lsdException w:name="caption" w:qFormat="1"/>
    <w:lsdException w:name="table of figures" w:uiPriority="4"/>
    <w:lsdException w:name="envelope address" w:uiPriority="4"/>
    <w:lsdException w:name="envelope return" w:uiPriority="4"/>
    <w:lsdException w:name="footnote reference" w:uiPriority="4"/>
    <w:lsdException w:name="line number" w:uiPriority="4"/>
    <w:lsdException w:name="page number" w:uiPriority="4"/>
    <w:lsdException w:name="endnote reference" w:uiPriority="4"/>
    <w:lsdException w:name="endnote text" w:uiPriority="4"/>
    <w:lsdException w:name="table of authorities" w:uiPriority="4"/>
    <w:lsdException w:name="macro" w:uiPriority="4"/>
    <w:lsdException w:name="toa heading" w:uiPriority="4"/>
    <w:lsdException w:name="List" w:uiPriority="4"/>
    <w:lsdException w:name="List Bullet" w:qFormat="1"/>
    <w:lsdException w:name="List Number" w:qFormat="1"/>
    <w:lsdException w:name="List 2" w:uiPriority="4"/>
    <w:lsdException w:name="List 3" w:uiPriority="4"/>
    <w:lsdException w:name="List 4" w:uiPriority="4"/>
    <w:lsdException w:name="List 5" w:uiPriority="4"/>
    <w:lsdException w:name="List Bullet 2" w:qFormat="1"/>
    <w:lsdException w:name="List Bullet 3" w:qFormat="1"/>
    <w:lsdException w:name="List Bullet 4" w:qFormat="1"/>
    <w:lsdException w:name="List Number 2" w:qFormat="1"/>
    <w:lsdException w:name="List Number 3" w:qFormat="1"/>
    <w:lsdException w:name="List Number 4" w:qFormat="1"/>
    <w:lsdException w:name="Title" w:semiHidden="0" w:uiPriority="4" w:unhideWhenUsed="0" w:qFormat="1"/>
    <w:lsdException w:name="Closing" w:uiPriority="4"/>
    <w:lsdException w:name="Signature" w:uiPriority="4"/>
    <w:lsdException w:name="Default Paragraph Font" w:uiPriority="1"/>
    <w:lsdException w:name="Body Text" w:qFormat="1"/>
    <w:lsdException w:name="Body Text Indent" w:qFormat="1"/>
    <w:lsdException w:name="List Continue" w:uiPriority="4"/>
    <w:lsdException w:name="List Continue 2" w:uiPriority="4"/>
    <w:lsdException w:name="List Continue 3" w:uiPriority="4"/>
    <w:lsdException w:name="List Continue 4" w:uiPriority="4"/>
    <w:lsdException w:name="List Continue 5" w:uiPriority="4"/>
    <w:lsdException w:name="Message Header" w:uiPriority="4"/>
    <w:lsdException w:name="Subtitle" w:semiHidden="0" w:uiPriority="4" w:unhideWhenUsed="0" w:qFormat="1"/>
    <w:lsdException w:name="Salutation" w:uiPriority="4"/>
    <w:lsdException w:name="Date" w:uiPriority="4"/>
    <w:lsdException w:name="Body Text First Indent" w:qFormat="1"/>
    <w:lsdException w:name="Body Text First Indent 2" w:uiPriority="4"/>
    <w:lsdException w:name="Note Heading" w:uiPriority="4"/>
    <w:lsdException w:name="Body Text 2" w:uiPriority="4"/>
    <w:lsdException w:name="Body Text 3" w:uiPriority="4"/>
    <w:lsdException w:name="Body Text Indent 2" w:uiPriority="4"/>
    <w:lsdException w:name="Body Text Indent 3" w:uiPriority="4"/>
    <w:lsdException w:name="Block Text" w:uiPriority="4"/>
    <w:lsdException w:name="Hyperlink" w:uiPriority="4"/>
    <w:lsdException w:name="FollowedHyperlink" w:uiPriority="4"/>
    <w:lsdException w:name="Strong" w:semiHidden="0" w:uiPriority="4" w:unhideWhenUsed="0" w:qFormat="1"/>
    <w:lsdException w:name="Emphasis" w:semiHidden="0" w:uiPriority="4" w:unhideWhenUsed="0" w:qFormat="1"/>
    <w:lsdException w:name="Document Map" w:uiPriority="4"/>
    <w:lsdException w:name="Plain Text" w:uiPriority="4"/>
    <w:lsdException w:name="E-mail Signature" w:uiPriority="4"/>
    <w:lsdException w:name="HTML Top of Form" w:uiPriority="99"/>
    <w:lsdException w:name="HTML Bottom of Form" w:uiPriority="99"/>
    <w:lsdException w:name="Normal (Web)" w:uiPriority="4"/>
    <w:lsdException w:name="HTML Acronym" w:uiPriority="4"/>
    <w:lsdException w:name="HTML Address" w:uiPriority="4"/>
    <w:lsdException w:name="HTML Cite" w:uiPriority="4"/>
    <w:lsdException w:name="HTML Code" w:uiPriority="4"/>
    <w:lsdException w:name="HTML Definition" w:uiPriority="4"/>
    <w:lsdException w:name="HTML Keyboard" w:uiPriority="4"/>
    <w:lsdException w:name="HTML Preformatted" w:uiPriority="4"/>
    <w:lsdException w:name="HTML Sample" w:uiPriority="4"/>
    <w:lsdException w:name="HTML Typewriter" w:uiPriority="4"/>
    <w:lsdException w:name="HTML Variable" w:uiPriority="4"/>
    <w:lsdException w:name="Normal Table" w:uiPriority="99"/>
    <w:lsdException w:name="annotation subject" w:uiPriority="4"/>
    <w:lsdException w:name="No List" w:uiPriority="99"/>
    <w:lsdException w:name="Balloon Text" w:uiPriority="4"/>
    <w:lsdException w:name="Table Grid" w:semiHidden="0" w:unhideWhenUsed="0"/>
    <w:lsdException w:name="Placeholder Text" w:uiPriority="99"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4" w:qFormat="1"/>
  </w:latentStyles>
  <w:style w:type="paragraph" w:default="1" w:styleId="Normal">
    <w:name w:val="Normal"/>
    <w:qFormat/>
    <w:rsid w:val="00AA409F"/>
    <w:pPr>
      <w:widowControl w:val="0"/>
      <w:spacing w:after="0" w:line="240" w:lineRule="auto"/>
    </w:pPr>
    <w:rPr>
      <w:rFonts w:ascii="Times New Roman" w:eastAsia="Times New Roman" w:hAnsi="Times New Roman" w:cs="Times New Roman"/>
      <w:snapToGrid w:val="0"/>
      <w:szCs w:val="20"/>
    </w:rPr>
  </w:style>
  <w:style w:type="paragraph" w:styleId="Heading1">
    <w:name w:val="heading 1"/>
    <w:basedOn w:val="Normal"/>
    <w:next w:val="Normal"/>
    <w:link w:val="Heading1Char"/>
    <w:qFormat/>
    <w:rsid w:val="001C2203"/>
    <w:pPr>
      <w:keepNext/>
      <w:keepLines/>
      <w:numPr>
        <w:numId w:val="10"/>
      </w:numPr>
      <w:outlineLvl w:val="0"/>
    </w:pPr>
    <w:rPr>
      <w:rFonts w:asciiTheme="majorHAnsi" w:eastAsiaTheme="majorEastAsia" w:hAnsiTheme="majorHAnsi" w:cstheme="majorBidi"/>
      <w:noProof/>
      <w:sz w:val="32"/>
      <w:szCs w:val="32"/>
    </w:rPr>
  </w:style>
  <w:style w:type="paragraph" w:styleId="Heading2">
    <w:name w:val="heading 2"/>
    <w:basedOn w:val="Heading1"/>
    <w:next w:val="BodyText"/>
    <w:link w:val="Heading2Char"/>
    <w:unhideWhenUsed/>
    <w:qFormat/>
    <w:rsid w:val="001C2203"/>
    <w:pPr>
      <w:numPr>
        <w:ilvl w:val="1"/>
      </w:numPr>
      <w:outlineLvl w:val="1"/>
    </w:pPr>
    <w:rPr>
      <w:b/>
      <w:sz w:val="28"/>
      <w:szCs w:val="28"/>
    </w:rPr>
  </w:style>
  <w:style w:type="paragraph" w:styleId="Heading3">
    <w:name w:val="heading 3"/>
    <w:basedOn w:val="Heading2"/>
    <w:next w:val="BodyText"/>
    <w:link w:val="Heading3Char"/>
    <w:unhideWhenUsed/>
    <w:qFormat/>
    <w:rsid w:val="001C2203"/>
    <w:pPr>
      <w:numPr>
        <w:ilvl w:val="2"/>
      </w:numPr>
      <w:outlineLvl w:val="2"/>
    </w:pPr>
    <w:rPr>
      <w:i/>
      <w:iCs/>
    </w:rPr>
  </w:style>
  <w:style w:type="paragraph" w:styleId="Heading4">
    <w:name w:val="heading 4"/>
    <w:basedOn w:val="Heading3"/>
    <w:next w:val="BodyText"/>
    <w:link w:val="Heading4Char"/>
    <w:unhideWhenUsed/>
    <w:qFormat/>
    <w:rsid w:val="001C2203"/>
    <w:pPr>
      <w:numPr>
        <w:ilvl w:val="3"/>
      </w:numPr>
      <w:outlineLvl w:val="3"/>
    </w:pPr>
    <w:rPr>
      <w:b w:val="0"/>
      <w:bCs/>
    </w:rPr>
  </w:style>
  <w:style w:type="paragraph" w:styleId="Heading5">
    <w:name w:val="heading 5"/>
    <w:basedOn w:val="Heading4"/>
    <w:next w:val="BodyText"/>
    <w:link w:val="Heading5Char"/>
    <w:unhideWhenUsed/>
    <w:qFormat/>
    <w:rsid w:val="001C2203"/>
    <w:pPr>
      <w:numPr>
        <w:ilvl w:val="4"/>
      </w:numPr>
      <w:outlineLvl w:val="4"/>
    </w:pPr>
    <w:rPr>
      <w:bCs w:val="0"/>
      <w:sz w:val="24"/>
      <w:szCs w:val="24"/>
    </w:rPr>
  </w:style>
  <w:style w:type="paragraph" w:styleId="Heading6">
    <w:name w:val="heading 6"/>
    <w:basedOn w:val="Normal"/>
    <w:next w:val="BodyText"/>
    <w:link w:val="Heading6Char"/>
    <w:unhideWhenUsed/>
    <w:rsid w:val="001C2203"/>
    <w:pPr>
      <w:keepNext/>
      <w:keepLines/>
      <w:numPr>
        <w:ilvl w:val="5"/>
        <w:numId w:val="10"/>
      </w:numPr>
      <w:spacing w:before="200"/>
      <w:outlineLvl w:val="5"/>
    </w:pPr>
    <w:rPr>
      <w:rFonts w:asciiTheme="majorHAnsi" w:eastAsiaTheme="majorEastAsia" w:hAnsiTheme="majorHAnsi" w:cstheme="majorBidi"/>
      <w:iCs/>
    </w:rPr>
  </w:style>
  <w:style w:type="paragraph" w:styleId="Heading7">
    <w:name w:val="heading 7"/>
    <w:basedOn w:val="Normal"/>
    <w:next w:val="BodyText"/>
    <w:link w:val="Heading7Char"/>
    <w:unhideWhenUsed/>
    <w:rsid w:val="001C2203"/>
    <w:pPr>
      <w:keepNext/>
      <w:keepLines/>
      <w:numPr>
        <w:ilvl w:val="6"/>
        <w:numId w:val="10"/>
      </w:numPr>
      <w:spacing w:before="200"/>
      <w:outlineLvl w:val="6"/>
    </w:pPr>
    <w:rPr>
      <w:rFonts w:asciiTheme="majorHAnsi" w:eastAsiaTheme="majorEastAsia" w:hAnsiTheme="majorHAnsi" w:cstheme="majorBidi"/>
      <w:iCs/>
    </w:rPr>
  </w:style>
  <w:style w:type="paragraph" w:styleId="Heading8">
    <w:name w:val="heading 8"/>
    <w:basedOn w:val="Normal"/>
    <w:next w:val="BodyText"/>
    <w:link w:val="Heading8Char"/>
    <w:unhideWhenUsed/>
    <w:rsid w:val="001C2203"/>
    <w:pPr>
      <w:keepNext/>
      <w:keepLines/>
      <w:numPr>
        <w:ilvl w:val="7"/>
        <w:numId w:val="10"/>
      </w:numPr>
      <w:spacing w:before="200"/>
      <w:outlineLvl w:val="7"/>
    </w:pPr>
    <w:rPr>
      <w:rFonts w:asciiTheme="majorHAnsi" w:eastAsiaTheme="majorEastAsia" w:hAnsiTheme="majorHAnsi" w:cstheme="majorBidi"/>
      <w:sz w:val="20"/>
    </w:rPr>
  </w:style>
  <w:style w:type="paragraph" w:styleId="Heading9">
    <w:name w:val="heading 9"/>
    <w:basedOn w:val="Normal"/>
    <w:next w:val="BodyText"/>
    <w:link w:val="Heading9Char"/>
    <w:unhideWhenUsed/>
    <w:rsid w:val="001C2203"/>
    <w:pPr>
      <w:keepNext/>
      <w:keepLines/>
      <w:numPr>
        <w:ilvl w:val="8"/>
        <w:numId w:val="10"/>
      </w:numPr>
      <w:spacing w:before="200"/>
      <w:outlineLvl w:val="8"/>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1C2203"/>
    <w:pPr>
      <w:numPr>
        <w:numId w:val="1"/>
      </w:numPr>
    </w:pPr>
  </w:style>
  <w:style w:type="numbering" w:styleId="1ai">
    <w:name w:val="Outline List 1"/>
    <w:basedOn w:val="NoList"/>
    <w:rsid w:val="001C2203"/>
    <w:pPr>
      <w:numPr>
        <w:numId w:val="2"/>
      </w:numPr>
    </w:pPr>
  </w:style>
  <w:style w:type="paragraph" w:customStyle="1" w:styleId="AddressBlock">
    <w:name w:val="Address Block"/>
    <w:basedOn w:val="Normal"/>
    <w:uiPriority w:val="4"/>
    <w:rsid w:val="001C2203"/>
    <w:pPr>
      <w:spacing w:line="200" w:lineRule="atLeast"/>
    </w:pPr>
    <w:rPr>
      <w:rFonts w:asciiTheme="majorHAnsi" w:eastAsiaTheme="majorEastAsia" w:hAnsiTheme="majorHAnsi" w:cstheme="majorBidi"/>
      <w:sz w:val="16"/>
      <w:szCs w:val="16"/>
    </w:rPr>
  </w:style>
  <w:style w:type="paragraph" w:customStyle="1" w:styleId="AddresseeInfo">
    <w:name w:val="Addressee Info"/>
    <w:basedOn w:val="Normal"/>
    <w:link w:val="AddresseeInfoChar"/>
    <w:uiPriority w:val="4"/>
    <w:rsid w:val="001C2203"/>
    <w:pPr>
      <w:spacing w:line="280" w:lineRule="atLeast"/>
    </w:pPr>
    <w:rPr>
      <w:rFonts w:asciiTheme="majorHAnsi" w:eastAsia="MS PGothic" w:hAnsiTheme="majorHAnsi" w:cstheme="majorHAnsi"/>
      <w:b/>
      <w:bCs/>
      <w:caps/>
      <w:sz w:val="14"/>
      <w:szCs w:val="14"/>
    </w:rPr>
  </w:style>
  <w:style w:type="character" w:customStyle="1" w:styleId="AddresseeInfoChar">
    <w:name w:val="Addressee Info Char"/>
    <w:basedOn w:val="DefaultParagraphFont"/>
    <w:link w:val="AddresseeInfo"/>
    <w:uiPriority w:val="4"/>
    <w:rsid w:val="001C2203"/>
    <w:rPr>
      <w:rFonts w:asciiTheme="majorHAnsi" w:eastAsia="MS PGothic" w:hAnsiTheme="majorHAnsi" w:cstheme="majorHAnsi"/>
      <w:b/>
      <w:bCs/>
      <w:caps/>
      <w:sz w:val="14"/>
      <w:szCs w:val="14"/>
      <w:lang w:val="en-GB"/>
    </w:rPr>
  </w:style>
  <w:style w:type="numbering" w:customStyle="1" w:styleId="AppendicesList">
    <w:name w:val="Appendices List"/>
    <w:uiPriority w:val="99"/>
    <w:rsid w:val="001C2203"/>
    <w:pPr>
      <w:numPr>
        <w:numId w:val="3"/>
      </w:numPr>
    </w:pPr>
  </w:style>
  <w:style w:type="character" w:customStyle="1" w:styleId="Heading1Char">
    <w:name w:val="Heading 1 Char"/>
    <w:basedOn w:val="DefaultParagraphFont"/>
    <w:link w:val="Heading1"/>
    <w:rsid w:val="001C2203"/>
    <w:rPr>
      <w:rFonts w:asciiTheme="majorHAnsi" w:eastAsiaTheme="majorEastAsia" w:hAnsiTheme="majorHAnsi" w:cstheme="majorBidi"/>
      <w:noProof/>
      <w:snapToGrid w:val="0"/>
      <w:sz w:val="32"/>
      <w:szCs w:val="32"/>
    </w:rPr>
  </w:style>
  <w:style w:type="character" w:customStyle="1" w:styleId="Heading2Char">
    <w:name w:val="Heading 2 Char"/>
    <w:basedOn w:val="DefaultParagraphFont"/>
    <w:link w:val="Heading2"/>
    <w:rsid w:val="001C2203"/>
    <w:rPr>
      <w:rFonts w:asciiTheme="majorHAnsi" w:eastAsiaTheme="majorEastAsia" w:hAnsiTheme="majorHAnsi" w:cstheme="majorBidi"/>
      <w:b/>
      <w:noProof/>
      <w:snapToGrid w:val="0"/>
      <w:sz w:val="28"/>
      <w:szCs w:val="28"/>
    </w:rPr>
  </w:style>
  <w:style w:type="character" w:customStyle="1" w:styleId="Heading3Char">
    <w:name w:val="Heading 3 Char"/>
    <w:basedOn w:val="DefaultParagraphFont"/>
    <w:link w:val="Heading3"/>
    <w:rsid w:val="001C2203"/>
    <w:rPr>
      <w:rFonts w:asciiTheme="majorHAnsi" w:eastAsiaTheme="majorEastAsia" w:hAnsiTheme="majorHAnsi" w:cstheme="majorBidi"/>
      <w:b/>
      <w:i/>
      <w:iCs/>
      <w:noProof/>
      <w:snapToGrid w:val="0"/>
      <w:sz w:val="28"/>
      <w:szCs w:val="28"/>
    </w:rPr>
  </w:style>
  <w:style w:type="character" w:customStyle="1" w:styleId="Heading4Char">
    <w:name w:val="Heading 4 Char"/>
    <w:basedOn w:val="DefaultParagraphFont"/>
    <w:link w:val="Heading4"/>
    <w:rsid w:val="001C2203"/>
    <w:rPr>
      <w:rFonts w:asciiTheme="majorHAnsi" w:eastAsiaTheme="majorEastAsia" w:hAnsiTheme="majorHAnsi" w:cstheme="majorBidi"/>
      <w:bCs/>
      <w:i/>
      <w:iCs/>
      <w:noProof/>
      <w:snapToGrid w:val="0"/>
      <w:sz w:val="28"/>
      <w:szCs w:val="28"/>
    </w:rPr>
  </w:style>
  <w:style w:type="character" w:customStyle="1" w:styleId="Heading5Char">
    <w:name w:val="Heading 5 Char"/>
    <w:basedOn w:val="DefaultParagraphFont"/>
    <w:link w:val="Heading5"/>
    <w:rsid w:val="001C2203"/>
    <w:rPr>
      <w:rFonts w:asciiTheme="majorHAnsi" w:eastAsiaTheme="majorEastAsia" w:hAnsiTheme="majorHAnsi" w:cstheme="majorBidi"/>
      <w:i/>
      <w:iCs/>
      <w:noProof/>
      <w:snapToGrid w:val="0"/>
      <w:sz w:val="24"/>
      <w:szCs w:val="24"/>
    </w:rPr>
  </w:style>
  <w:style w:type="character" w:customStyle="1" w:styleId="Heading6Char">
    <w:name w:val="Heading 6 Char"/>
    <w:basedOn w:val="DefaultParagraphFont"/>
    <w:link w:val="Heading6"/>
    <w:rsid w:val="001C2203"/>
    <w:rPr>
      <w:rFonts w:asciiTheme="majorHAnsi" w:eastAsiaTheme="majorEastAsia" w:hAnsiTheme="majorHAnsi" w:cstheme="majorBidi"/>
      <w:iCs/>
      <w:snapToGrid w:val="0"/>
      <w:szCs w:val="20"/>
    </w:rPr>
  </w:style>
  <w:style w:type="character" w:customStyle="1" w:styleId="Heading7Char">
    <w:name w:val="Heading 7 Char"/>
    <w:basedOn w:val="DefaultParagraphFont"/>
    <w:link w:val="Heading7"/>
    <w:rsid w:val="001C2203"/>
    <w:rPr>
      <w:rFonts w:asciiTheme="majorHAnsi" w:eastAsiaTheme="majorEastAsia" w:hAnsiTheme="majorHAnsi" w:cstheme="majorBidi"/>
      <w:iCs/>
      <w:snapToGrid w:val="0"/>
      <w:szCs w:val="20"/>
    </w:rPr>
  </w:style>
  <w:style w:type="character" w:customStyle="1" w:styleId="Heading8Char">
    <w:name w:val="Heading 8 Char"/>
    <w:basedOn w:val="DefaultParagraphFont"/>
    <w:link w:val="Heading8"/>
    <w:rsid w:val="001C2203"/>
    <w:rPr>
      <w:rFonts w:asciiTheme="majorHAnsi" w:eastAsiaTheme="majorEastAsia" w:hAnsiTheme="majorHAnsi" w:cstheme="majorBidi"/>
      <w:snapToGrid w:val="0"/>
      <w:sz w:val="20"/>
      <w:szCs w:val="20"/>
    </w:rPr>
  </w:style>
  <w:style w:type="character" w:customStyle="1" w:styleId="Heading9Char">
    <w:name w:val="Heading 9 Char"/>
    <w:basedOn w:val="DefaultParagraphFont"/>
    <w:link w:val="Heading9"/>
    <w:rsid w:val="001C2203"/>
    <w:rPr>
      <w:rFonts w:asciiTheme="majorHAnsi" w:eastAsiaTheme="majorEastAsia" w:hAnsiTheme="majorHAnsi" w:cstheme="majorBidi"/>
      <w:iCs/>
      <w:snapToGrid w:val="0"/>
      <w:sz w:val="20"/>
      <w:szCs w:val="20"/>
    </w:rPr>
  </w:style>
  <w:style w:type="numbering" w:styleId="ArticleSection">
    <w:name w:val="Outline List 3"/>
    <w:basedOn w:val="NoList"/>
    <w:rsid w:val="001C2203"/>
    <w:pPr>
      <w:numPr>
        <w:numId w:val="4"/>
      </w:numPr>
    </w:pPr>
  </w:style>
  <w:style w:type="paragraph" w:styleId="BalloonText">
    <w:name w:val="Balloon Text"/>
    <w:basedOn w:val="Normal"/>
    <w:link w:val="BalloonTextChar"/>
    <w:uiPriority w:val="4"/>
    <w:rsid w:val="001C2203"/>
    <w:rPr>
      <w:rFonts w:ascii="Tahoma" w:hAnsi="Tahoma" w:cs="Tahoma"/>
      <w:sz w:val="16"/>
      <w:szCs w:val="16"/>
    </w:rPr>
  </w:style>
  <w:style w:type="character" w:customStyle="1" w:styleId="BalloonTextChar">
    <w:name w:val="Balloon Text Char"/>
    <w:basedOn w:val="DefaultParagraphFont"/>
    <w:link w:val="BalloonText"/>
    <w:uiPriority w:val="4"/>
    <w:rsid w:val="001C2203"/>
    <w:rPr>
      <w:rFonts w:ascii="Tahoma" w:eastAsiaTheme="minorEastAsia" w:hAnsi="Tahoma" w:cs="Tahoma"/>
      <w:sz w:val="16"/>
      <w:szCs w:val="16"/>
      <w:lang w:val="en-GB" w:eastAsia="ja-JP"/>
    </w:rPr>
  </w:style>
  <w:style w:type="paragraph" w:styleId="Bibliography">
    <w:name w:val="Bibliography"/>
    <w:basedOn w:val="Normal"/>
    <w:next w:val="Normal"/>
    <w:uiPriority w:val="37"/>
    <w:semiHidden/>
    <w:unhideWhenUsed/>
    <w:rsid w:val="001C2203"/>
  </w:style>
  <w:style w:type="paragraph" w:styleId="BlockText">
    <w:name w:val="Block Text"/>
    <w:basedOn w:val="Normal"/>
    <w:uiPriority w:val="4"/>
    <w:rsid w:val="001C220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
    <w:name w:val="Body Text"/>
    <w:basedOn w:val="Normal"/>
    <w:link w:val="BodyTextChar"/>
    <w:qFormat/>
    <w:rsid w:val="001C2203"/>
  </w:style>
  <w:style w:type="character" w:customStyle="1" w:styleId="BodyTextChar">
    <w:name w:val="Body Text Char"/>
    <w:basedOn w:val="DefaultParagraphFont"/>
    <w:link w:val="BodyText"/>
    <w:rsid w:val="001C2203"/>
    <w:rPr>
      <w:rFonts w:eastAsiaTheme="minorEastAsia"/>
      <w:sz w:val="24"/>
      <w:szCs w:val="24"/>
      <w:lang w:val="en-GB" w:eastAsia="ja-JP"/>
    </w:rPr>
  </w:style>
  <w:style w:type="paragraph" w:styleId="BodyText2">
    <w:name w:val="Body Text 2"/>
    <w:basedOn w:val="Normal"/>
    <w:link w:val="BodyText2Char"/>
    <w:uiPriority w:val="4"/>
    <w:semiHidden/>
    <w:rsid w:val="001C2203"/>
    <w:pPr>
      <w:spacing w:line="480" w:lineRule="auto"/>
    </w:pPr>
  </w:style>
  <w:style w:type="character" w:customStyle="1" w:styleId="BodyText2Char">
    <w:name w:val="Body Text 2 Char"/>
    <w:basedOn w:val="DefaultParagraphFont"/>
    <w:link w:val="BodyText2"/>
    <w:uiPriority w:val="4"/>
    <w:semiHidden/>
    <w:rsid w:val="001C2203"/>
    <w:rPr>
      <w:rFonts w:eastAsiaTheme="minorEastAsia"/>
      <w:sz w:val="24"/>
      <w:szCs w:val="24"/>
      <w:lang w:val="en-GB" w:eastAsia="ja-JP"/>
    </w:rPr>
  </w:style>
  <w:style w:type="paragraph" w:styleId="BodyText3">
    <w:name w:val="Body Text 3"/>
    <w:basedOn w:val="Normal"/>
    <w:link w:val="BodyText3Char"/>
    <w:uiPriority w:val="4"/>
    <w:semiHidden/>
    <w:rsid w:val="001C2203"/>
    <w:rPr>
      <w:sz w:val="16"/>
      <w:szCs w:val="16"/>
    </w:rPr>
  </w:style>
  <w:style w:type="character" w:customStyle="1" w:styleId="BodyText3Char">
    <w:name w:val="Body Text 3 Char"/>
    <w:basedOn w:val="DefaultParagraphFont"/>
    <w:link w:val="BodyText3"/>
    <w:uiPriority w:val="4"/>
    <w:semiHidden/>
    <w:rsid w:val="001C2203"/>
    <w:rPr>
      <w:rFonts w:eastAsiaTheme="minorEastAsia"/>
      <w:sz w:val="16"/>
      <w:szCs w:val="16"/>
      <w:lang w:val="en-GB" w:eastAsia="ja-JP"/>
    </w:rPr>
  </w:style>
  <w:style w:type="paragraph" w:styleId="BodyTextFirstIndent">
    <w:name w:val="Body Text First Indent"/>
    <w:basedOn w:val="BodyText"/>
    <w:link w:val="BodyTextFirstIndentChar"/>
    <w:qFormat/>
    <w:rsid w:val="001C2203"/>
    <w:pPr>
      <w:ind w:firstLine="360"/>
    </w:pPr>
  </w:style>
  <w:style w:type="character" w:customStyle="1" w:styleId="BodyTextFirstIndentChar">
    <w:name w:val="Body Text First Indent Char"/>
    <w:basedOn w:val="BodyTextChar"/>
    <w:link w:val="BodyTextFirstIndent"/>
    <w:rsid w:val="001C2203"/>
    <w:rPr>
      <w:rFonts w:eastAsiaTheme="minorEastAsia"/>
      <w:sz w:val="24"/>
      <w:szCs w:val="24"/>
      <w:lang w:val="en-GB" w:eastAsia="ja-JP"/>
    </w:rPr>
  </w:style>
  <w:style w:type="paragraph" w:styleId="BodyTextIndent">
    <w:name w:val="Body Text Indent"/>
    <w:basedOn w:val="BodyText"/>
    <w:link w:val="BodyTextIndentChar"/>
    <w:qFormat/>
    <w:rsid w:val="001C2203"/>
    <w:pPr>
      <w:ind w:left="360"/>
    </w:pPr>
  </w:style>
  <w:style w:type="character" w:customStyle="1" w:styleId="BodyTextIndentChar">
    <w:name w:val="Body Text Indent Char"/>
    <w:basedOn w:val="DefaultParagraphFont"/>
    <w:link w:val="BodyTextIndent"/>
    <w:rsid w:val="001C2203"/>
    <w:rPr>
      <w:rFonts w:eastAsiaTheme="minorEastAsia"/>
      <w:sz w:val="24"/>
      <w:szCs w:val="24"/>
      <w:lang w:val="en-GB" w:eastAsia="ja-JP"/>
    </w:rPr>
  </w:style>
  <w:style w:type="paragraph" w:styleId="BodyTextFirstIndent2">
    <w:name w:val="Body Text First Indent 2"/>
    <w:basedOn w:val="BodyTextIndent"/>
    <w:link w:val="BodyTextFirstIndent2Char"/>
    <w:uiPriority w:val="4"/>
    <w:semiHidden/>
    <w:rsid w:val="001C2203"/>
    <w:pPr>
      <w:ind w:firstLine="360"/>
    </w:pPr>
  </w:style>
  <w:style w:type="character" w:customStyle="1" w:styleId="BodyTextFirstIndent2Char">
    <w:name w:val="Body Text First Indent 2 Char"/>
    <w:basedOn w:val="BodyTextIndentChar"/>
    <w:link w:val="BodyTextFirstIndent2"/>
    <w:uiPriority w:val="4"/>
    <w:semiHidden/>
    <w:rsid w:val="001C2203"/>
    <w:rPr>
      <w:rFonts w:eastAsiaTheme="minorEastAsia"/>
      <w:sz w:val="24"/>
      <w:szCs w:val="24"/>
      <w:lang w:val="en-GB" w:eastAsia="ja-JP"/>
    </w:rPr>
  </w:style>
  <w:style w:type="paragraph" w:styleId="BodyTextIndent2">
    <w:name w:val="Body Text Indent 2"/>
    <w:basedOn w:val="BodyText2"/>
    <w:link w:val="BodyTextIndent2Char"/>
    <w:uiPriority w:val="4"/>
    <w:semiHidden/>
    <w:rsid w:val="001C2203"/>
    <w:pPr>
      <w:ind w:left="360"/>
    </w:pPr>
  </w:style>
  <w:style w:type="character" w:customStyle="1" w:styleId="BodyTextIndent2Char">
    <w:name w:val="Body Text Indent 2 Char"/>
    <w:basedOn w:val="DefaultParagraphFont"/>
    <w:link w:val="BodyTextIndent2"/>
    <w:uiPriority w:val="4"/>
    <w:semiHidden/>
    <w:rsid w:val="001C2203"/>
    <w:rPr>
      <w:rFonts w:eastAsiaTheme="minorEastAsia"/>
      <w:sz w:val="24"/>
      <w:szCs w:val="24"/>
      <w:lang w:val="en-GB" w:eastAsia="ja-JP"/>
    </w:rPr>
  </w:style>
  <w:style w:type="paragraph" w:styleId="BodyTextIndent3">
    <w:name w:val="Body Text Indent 3"/>
    <w:basedOn w:val="BodyText3"/>
    <w:link w:val="BodyTextIndent3Char"/>
    <w:uiPriority w:val="4"/>
    <w:semiHidden/>
    <w:rsid w:val="001C2203"/>
    <w:pPr>
      <w:ind w:left="360"/>
    </w:pPr>
  </w:style>
  <w:style w:type="character" w:customStyle="1" w:styleId="BodyTextIndent3Char">
    <w:name w:val="Body Text Indent 3 Char"/>
    <w:basedOn w:val="DefaultParagraphFont"/>
    <w:link w:val="BodyTextIndent3"/>
    <w:uiPriority w:val="4"/>
    <w:semiHidden/>
    <w:rsid w:val="001C2203"/>
    <w:rPr>
      <w:rFonts w:eastAsiaTheme="minorEastAsia"/>
      <w:sz w:val="16"/>
      <w:szCs w:val="16"/>
      <w:lang w:val="en-GB" w:eastAsia="ja-JP"/>
    </w:rPr>
  </w:style>
  <w:style w:type="character" w:styleId="BookTitle">
    <w:name w:val="Book Title"/>
    <w:basedOn w:val="DefaultParagraphFont"/>
    <w:uiPriority w:val="33"/>
    <w:rsid w:val="001C2203"/>
    <w:rPr>
      <w:rFonts w:cstheme="minorBidi"/>
      <w:b/>
      <w:bCs/>
      <w:iCs w:val="0"/>
      <w:smallCaps/>
      <w:spacing w:val="5"/>
      <w:szCs w:val="24"/>
    </w:rPr>
  </w:style>
  <w:style w:type="paragraph" w:styleId="Caption">
    <w:name w:val="caption"/>
    <w:basedOn w:val="Normal"/>
    <w:next w:val="Normal"/>
    <w:qFormat/>
    <w:rsid w:val="001C2203"/>
    <w:pPr>
      <w:keepNext/>
      <w:keepLines/>
      <w:jc w:val="center"/>
    </w:pPr>
    <w:rPr>
      <w:b/>
      <w:bCs/>
    </w:rPr>
  </w:style>
  <w:style w:type="paragraph" w:customStyle="1" w:styleId="ClientName">
    <w:name w:val="Client Name"/>
    <w:basedOn w:val="Normal"/>
    <w:uiPriority w:val="4"/>
    <w:rsid w:val="001C2203"/>
    <w:pPr>
      <w:spacing w:line="520" w:lineRule="atLeast"/>
    </w:pPr>
    <w:rPr>
      <w:rFonts w:asciiTheme="majorHAnsi" w:eastAsiaTheme="majorEastAsia" w:hAnsiTheme="majorHAnsi" w:cstheme="majorBidi"/>
      <w:sz w:val="44"/>
      <w:szCs w:val="44"/>
    </w:rPr>
  </w:style>
  <w:style w:type="paragraph" w:customStyle="1" w:styleId="ClientNameCrossRef">
    <w:name w:val="Client Name Cross Ref"/>
    <w:basedOn w:val="Normal"/>
    <w:uiPriority w:val="4"/>
    <w:rsid w:val="001C2203"/>
    <w:pPr>
      <w:spacing w:after="180" w:line="200" w:lineRule="atLeast"/>
    </w:pPr>
    <w:rPr>
      <w:rFonts w:asciiTheme="majorHAnsi" w:hAnsiTheme="majorHAnsi" w:cstheme="majorBidi"/>
      <w:sz w:val="16"/>
      <w:szCs w:val="16"/>
    </w:rPr>
  </w:style>
  <w:style w:type="paragraph" w:styleId="Closing">
    <w:name w:val="Closing"/>
    <w:basedOn w:val="Normal"/>
    <w:link w:val="ClosingChar"/>
    <w:uiPriority w:val="4"/>
    <w:rsid w:val="001C2203"/>
    <w:pPr>
      <w:ind w:left="4252"/>
    </w:pPr>
  </w:style>
  <w:style w:type="character" w:customStyle="1" w:styleId="ClosingChar">
    <w:name w:val="Closing Char"/>
    <w:basedOn w:val="DefaultParagraphFont"/>
    <w:link w:val="Closing"/>
    <w:uiPriority w:val="4"/>
    <w:rsid w:val="001C2203"/>
    <w:rPr>
      <w:rFonts w:eastAsiaTheme="minorEastAsia"/>
      <w:sz w:val="24"/>
      <w:szCs w:val="24"/>
      <w:lang w:val="en-GB" w:eastAsia="ja-JP"/>
    </w:rPr>
  </w:style>
  <w:style w:type="table" w:styleId="ColorfulGrid">
    <w:name w:val="Colorful Grid"/>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1C2203"/>
    <w:rPr>
      <w:rFonts w:cstheme="minorBidi"/>
      <w:bCs w:val="0"/>
      <w:iCs w:val="0"/>
      <w:sz w:val="16"/>
      <w:szCs w:val="16"/>
    </w:rPr>
  </w:style>
  <w:style w:type="paragraph" w:styleId="CommentText">
    <w:name w:val="annotation text"/>
    <w:basedOn w:val="Normal"/>
    <w:link w:val="CommentTextChar"/>
    <w:rsid w:val="001C2203"/>
    <w:rPr>
      <w:sz w:val="20"/>
    </w:rPr>
  </w:style>
  <w:style w:type="character" w:customStyle="1" w:styleId="CommentTextChar">
    <w:name w:val="Comment Text Char"/>
    <w:basedOn w:val="DefaultParagraphFont"/>
    <w:link w:val="CommentText"/>
    <w:uiPriority w:val="4"/>
    <w:rsid w:val="001C2203"/>
    <w:rPr>
      <w:rFonts w:eastAsiaTheme="minorEastAsia"/>
      <w:sz w:val="20"/>
      <w:szCs w:val="24"/>
      <w:lang w:val="en-GB" w:eastAsia="ja-JP"/>
    </w:rPr>
  </w:style>
  <w:style w:type="paragraph" w:styleId="CommentSubject">
    <w:name w:val="annotation subject"/>
    <w:basedOn w:val="CommentText"/>
    <w:next w:val="CommentText"/>
    <w:link w:val="CommentSubjectChar"/>
    <w:uiPriority w:val="4"/>
    <w:rsid w:val="001C2203"/>
    <w:rPr>
      <w:b/>
      <w:bCs/>
    </w:rPr>
  </w:style>
  <w:style w:type="character" w:customStyle="1" w:styleId="CommentSubjectChar">
    <w:name w:val="Comment Subject Char"/>
    <w:basedOn w:val="CommentTextChar"/>
    <w:link w:val="CommentSubject"/>
    <w:uiPriority w:val="4"/>
    <w:rsid w:val="001C2203"/>
    <w:rPr>
      <w:rFonts w:eastAsiaTheme="minorEastAsia"/>
      <w:b/>
      <w:bCs/>
      <w:sz w:val="20"/>
      <w:szCs w:val="24"/>
      <w:lang w:val="en-GB" w:eastAsia="ja-JP"/>
    </w:rPr>
  </w:style>
  <w:style w:type="table" w:styleId="DarkList">
    <w:name w:val="Dark List"/>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4"/>
    <w:rsid w:val="001C2203"/>
  </w:style>
  <w:style w:type="character" w:customStyle="1" w:styleId="DateChar">
    <w:name w:val="Date Char"/>
    <w:basedOn w:val="DefaultParagraphFont"/>
    <w:link w:val="Date"/>
    <w:uiPriority w:val="4"/>
    <w:rsid w:val="001C2203"/>
    <w:rPr>
      <w:rFonts w:eastAsiaTheme="minorEastAsia"/>
      <w:sz w:val="24"/>
      <w:szCs w:val="24"/>
      <w:lang w:val="en-GB" w:eastAsia="ja-JP"/>
    </w:rPr>
  </w:style>
  <w:style w:type="paragraph" w:customStyle="1" w:styleId="DocNum">
    <w:name w:val="DocNum"/>
    <w:basedOn w:val="Normal"/>
    <w:uiPriority w:val="4"/>
    <w:rsid w:val="001C2203"/>
    <w:rPr>
      <w:rFonts w:asciiTheme="majorHAnsi" w:eastAsiaTheme="majorEastAsia" w:hAnsiTheme="majorHAnsi" w:cstheme="majorBidi"/>
      <w:sz w:val="14"/>
      <w:szCs w:val="14"/>
    </w:rPr>
  </w:style>
  <w:style w:type="paragraph" w:styleId="DocumentMap">
    <w:name w:val="Document Map"/>
    <w:basedOn w:val="Normal"/>
    <w:link w:val="DocumentMapChar"/>
    <w:uiPriority w:val="4"/>
    <w:rsid w:val="001C2203"/>
    <w:rPr>
      <w:rFonts w:cs="Tahoma"/>
      <w:sz w:val="16"/>
      <w:szCs w:val="16"/>
    </w:rPr>
  </w:style>
  <w:style w:type="character" w:customStyle="1" w:styleId="DocumentMapChar">
    <w:name w:val="Document Map Char"/>
    <w:basedOn w:val="DefaultParagraphFont"/>
    <w:link w:val="DocumentMap"/>
    <w:uiPriority w:val="4"/>
    <w:rsid w:val="001C2203"/>
    <w:rPr>
      <w:rFonts w:eastAsiaTheme="minorEastAsia" w:cs="Tahoma"/>
      <w:sz w:val="16"/>
      <w:szCs w:val="16"/>
      <w:lang w:val="en-GB" w:eastAsia="ja-JP"/>
    </w:rPr>
  </w:style>
  <w:style w:type="paragraph" w:customStyle="1" w:styleId="DocumentName">
    <w:name w:val="Document Name"/>
    <w:basedOn w:val="Normal"/>
    <w:next w:val="Normal"/>
    <w:uiPriority w:val="4"/>
    <w:rsid w:val="001C2203"/>
    <w:rPr>
      <w:rFonts w:asciiTheme="majorHAnsi" w:eastAsia="MS PGothic" w:hAnsiTheme="majorHAnsi" w:cs="Arial Black"/>
      <w:caps/>
      <w:sz w:val="36"/>
      <w:szCs w:val="40"/>
    </w:rPr>
  </w:style>
  <w:style w:type="paragraph" w:customStyle="1" w:styleId="DraftMarkings">
    <w:name w:val="Draft Markings"/>
    <w:basedOn w:val="ClientNameCrossRef"/>
    <w:rsid w:val="001C2203"/>
    <w:pPr>
      <w:spacing w:after="0" w:line="240" w:lineRule="auto"/>
      <w:jc w:val="right"/>
    </w:pPr>
    <w:rPr>
      <w:rFonts w:eastAsiaTheme="majorEastAsia"/>
      <w:b/>
      <w:sz w:val="20"/>
      <w:szCs w:val="20"/>
    </w:rPr>
  </w:style>
  <w:style w:type="paragraph" w:styleId="E-mailSignature">
    <w:name w:val="E-mail Signature"/>
    <w:basedOn w:val="Normal"/>
    <w:link w:val="E-mailSignatureChar"/>
    <w:uiPriority w:val="4"/>
    <w:rsid w:val="001C2203"/>
  </w:style>
  <w:style w:type="character" w:customStyle="1" w:styleId="E-mailSignatureChar">
    <w:name w:val="E-mail Signature Char"/>
    <w:basedOn w:val="DefaultParagraphFont"/>
    <w:link w:val="E-mailSignature"/>
    <w:uiPriority w:val="4"/>
    <w:rsid w:val="001C2203"/>
    <w:rPr>
      <w:rFonts w:eastAsiaTheme="minorEastAsia"/>
      <w:sz w:val="24"/>
      <w:szCs w:val="24"/>
      <w:lang w:val="en-GB" w:eastAsia="ja-JP"/>
    </w:rPr>
  </w:style>
  <w:style w:type="character" w:styleId="Emphasis">
    <w:name w:val="Emphasis"/>
    <w:basedOn w:val="DefaultParagraphFont"/>
    <w:uiPriority w:val="4"/>
    <w:rsid w:val="001C2203"/>
    <w:rPr>
      <w:rFonts w:cstheme="minorBidi"/>
      <w:bCs w:val="0"/>
      <w:i/>
      <w:iCs/>
      <w:szCs w:val="24"/>
    </w:rPr>
  </w:style>
  <w:style w:type="paragraph" w:customStyle="1" w:styleId="EmployeeName">
    <w:name w:val="Employee Name"/>
    <w:basedOn w:val="Normal"/>
    <w:uiPriority w:val="4"/>
    <w:rsid w:val="001C2203"/>
    <w:pPr>
      <w:spacing w:line="220" w:lineRule="atLeast"/>
      <w:ind w:left="6120"/>
    </w:pPr>
    <w:rPr>
      <w:rFonts w:asciiTheme="majorHAnsi" w:eastAsia="MS PGothic" w:hAnsiTheme="majorHAnsi" w:cstheme="majorBidi"/>
      <w:b/>
      <w:bCs/>
      <w:sz w:val="17"/>
      <w:szCs w:val="17"/>
    </w:rPr>
  </w:style>
  <w:style w:type="character" w:styleId="EndnoteReference">
    <w:name w:val="endnote reference"/>
    <w:basedOn w:val="DefaultParagraphFont"/>
    <w:uiPriority w:val="4"/>
    <w:rsid w:val="001C2203"/>
    <w:rPr>
      <w:rFonts w:cstheme="minorBidi"/>
      <w:bCs w:val="0"/>
      <w:iCs w:val="0"/>
      <w:szCs w:val="24"/>
      <w:vertAlign w:val="superscript"/>
    </w:rPr>
  </w:style>
  <w:style w:type="paragraph" w:styleId="EndnoteText">
    <w:name w:val="endnote text"/>
    <w:basedOn w:val="Normal"/>
    <w:link w:val="EndnoteTextChar"/>
    <w:uiPriority w:val="4"/>
    <w:rsid w:val="001C2203"/>
    <w:rPr>
      <w:sz w:val="20"/>
    </w:rPr>
  </w:style>
  <w:style w:type="character" w:customStyle="1" w:styleId="EndnoteTextChar">
    <w:name w:val="Endnote Text Char"/>
    <w:basedOn w:val="DefaultParagraphFont"/>
    <w:link w:val="EndnoteText"/>
    <w:uiPriority w:val="4"/>
    <w:rsid w:val="001C2203"/>
    <w:rPr>
      <w:rFonts w:eastAsiaTheme="minorEastAsia"/>
      <w:sz w:val="20"/>
      <w:szCs w:val="24"/>
      <w:lang w:val="en-GB" w:eastAsia="ja-JP"/>
    </w:rPr>
  </w:style>
  <w:style w:type="paragraph" w:styleId="EnvelopeAddress">
    <w:name w:val="envelope address"/>
    <w:basedOn w:val="Normal"/>
    <w:uiPriority w:val="4"/>
    <w:rsid w:val="001C220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4"/>
    <w:rsid w:val="001C2203"/>
    <w:rPr>
      <w:rFonts w:asciiTheme="majorHAnsi" w:eastAsiaTheme="majorEastAsia" w:hAnsiTheme="majorHAnsi" w:cstheme="majorBidi"/>
      <w:sz w:val="20"/>
    </w:rPr>
  </w:style>
  <w:style w:type="paragraph" w:customStyle="1" w:styleId="Exhibit">
    <w:name w:val="Exhibit"/>
    <w:basedOn w:val="Normal"/>
    <w:next w:val="Normal"/>
    <w:qFormat/>
    <w:rsid w:val="001C2203"/>
    <w:pPr>
      <w:keepLines/>
      <w:numPr>
        <w:numId w:val="8"/>
      </w:numPr>
      <w:spacing w:after="260"/>
    </w:pPr>
    <w:rPr>
      <w:i/>
    </w:rPr>
  </w:style>
  <w:style w:type="paragraph" w:customStyle="1" w:styleId="Filestamp">
    <w:name w:val="Filestamp"/>
    <w:basedOn w:val="Normal"/>
    <w:uiPriority w:val="4"/>
    <w:rsid w:val="001C2203"/>
    <w:pPr>
      <w:spacing w:before="460" w:line="240" w:lineRule="atLeast"/>
    </w:pPr>
    <w:rPr>
      <w:noProof/>
      <w:sz w:val="10"/>
      <w:szCs w:val="10"/>
    </w:rPr>
  </w:style>
  <w:style w:type="character" w:styleId="FollowedHyperlink">
    <w:name w:val="FollowedHyperlink"/>
    <w:basedOn w:val="DefaultParagraphFont"/>
    <w:uiPriority w:val="4"/>
    <w:rsid w:val="001C2203"/>
    <w:rPr>
      <w:rFonts w:cstheme="minorBidi"/>
      <w:bCs w:val="0"/>
      <w:iCs w:val="0"/>
      <w:color w:val="800080" w:themeColor="followedHyperlink"/>
      <w:szCs w:val="24"/>
      <w:u w:val="single"/>
    </w:rPr>
  </w:style>
  <w:style w:type="paragraph" w:styleId="Footer">
    <w:name w:val="footer"/>
    <w:basedOn w:val="Normal"/>
    <w:link w:val="FooterChar"/>
    <w:uiPriority w:val="99"/>
    <w:rsid w:val="001C2203"/>
    <w:pPr>
      <w:tabs>
        <w:tab w:val="center" w:pos="4320"/>
        <w:tab w:val="right" w:pos="8640"/>
      </w:tabs>
    </w:pPr>
  </w:style>
  <w:style w:type="character" w:customStyle="1" w:styleId="FooterChar">
    <w:name w:val="Footer Char"/>
    <w:basedOn w:val="DefaultParagraphFont"/>
    <w:link w:val="Footer"/>
    <w:uiPriority w:val="99"/>
    <w:rsid w:val="00B24EDC"/>
    <w:rPr>
      <w:rFonts w:eastAsiaTheme="minorEastAsia"/>
      <w:sz w:val="24"/>
      <w:szCs w:val="24"/>
      <w:lang w:val="en-GB" w:eastAsia="ja-JP"/>
    </w:rPr>
  </w:style>
  <w:style w:type="character" w:styleId="FootnoteReference">
    <w:name w:val="footnote reference"/>
    <w:basedOn w:val="DefaultParagraphFont"/>
    <w:uiPriority w:val="4"/>
    <w:rsid w:val="001C2203"/>
    <w:rPr>
      <w:rFonts w:cstheme="minorBidi"/>
      <w:bCs w:val="0"/>
      <w:iCs w:val="0"/>
      <w:szCs w:val="24"/>
      <w:vertAlign w:val="superscript"/>
    </w:rPr>
  </w:style>
  <w:style w:type="paragraph" w:styleId="FootnoteText">
    <w:name w:val="footnote text"/>
    <w:basedOn w:val="Normal"/>
    <w:link w:val="FootnoteTextChar"/>
    <w:rsid w:val="001C2203"/>
    <w:pPr>
      <w:spacing w:after="120"/>
      <w:ind w:left="360" w:hanging="360"/>
    </w:pPr>
    <w:rPr>
      <w:sz w:val="18"/>
      <w:szCs w:val="18"/>
    </w:rPr>
  </w:style>
  <w:style w:type="character" w:customStyle="1" w:styleId="FootnoteTextChar">
    <w:name w:val="Footnote Text Char"/>
    <w:basedOn w:val="DefaultParagraphFont"/>
    <w:link w:val="FootnoteText"/>
    <w:rsid w:val="00B24EDC"/>
    <w:rPr>
      <w:rFonts w:eastAsiaTheme="minorEastAsia"/>
      <w:sz w:val="18"/>
      <w:szCs w:val="18"/>
      <w:lang w:val="en-GB" w:eastAsia="ja-JP"/>
    </w:rPr>
  </w:style>
  <w:style w:type="paragraph" w:styleId="Header">
    <w:name w:val="header"/>
    <w:basedOn w:val="Normal"/>
    <w:link w:val="HeaderChar"/>
    <w:uiPriority w:val="4"/>
    <w:rsid w:val="001C2203"/>
    <w:pPr>
      <w:tabs>
        <w:tab w:val="center" w:pos="4320"/>
        <w:tab w:val="right" w:pos="8640"/>
      </w:tabs>
    </w:pPr>
  </w:style>
  <w:style w:type="character" w:customStyle="1" w:styleId="HeaderChar">
    <w:name w:val="Header Char"/>
    <w:basedOn w:val="DefaultParagraphFont"/>
    <w:link w:val="Header"/>
    <w:uiPriority w:val="4"/>
    <w:rsid w:val="00B24EDC"/>
    <w:rPr>
      <w:rFonts w:eastAsiaTheme="minorEastAsia"/>
      <w:sz w:val="24"/>
      <w:szCs w:val="24"/>
      <w:lang w:val="en-GB" w:eastAsia="ja-JP"/>
    </w:rPr>
  </w:style>
  <w:style w:type="paragraph" w:customStyle="1" w:styleId="HeadingA">
    <w:name w:val="Heading A"/>
    <w:basedOn w:val="Heading1"/>
    <w:next w:val="Normal"/>
    <w:qFormat/>
    <w:rsid w:val="001C2203"/>
    <w:pPr>
      <w:numPr>
        <w:numId w:val="0"/>
      </w:numPr>
      <w:tabs>
        <w:tab w:val="left" w:pos="-720"/>
        <w:tab w:val="left" w:pos="720"/>
        <w:tab w:val="left" w:pos="1440"/>
      </w:tabs>
      <w:outlineLvl w:val="9"/>
    </w:pPr>
  </w:style>
  <w:style w:type="paragraph" w:customStyle="1" w:styleId="HeadingNumber1">
    <w:name w:val="Heading Number 1"/>
    <w:basedOn w:val="Normal"/>
    <w:next w:val="NormalIndent2"/>
    <w:uiPriority w:val="4"/>
    <w:rsid w:val="001C2203"/>
    <w:pPr>
      <w:keepNext/>
      <w:numPr>
        <w:ilvl w:val="4"/>
        <w:numId w:val="11"/>
      </w:numPr>
      <w:spacing w:before="60" w:after="60"/>
      <w:outlineLvl w:val="4"/>
    </w:pPr>
    <w:rPr>
      <w:rFonts w:asciiTheme="majorHAnsi" w:hAnsiTheme="majorHAnsi" w:cs="Arial Black"/>
      <w:b/>
    </w:rPr>
  </w:style>
  <w:style w:type="paragraph" w:customStyle="1" w:styleId="HeadingNumber2">
    <w:name w:val="Heading Number 2"/>
    <w:basedOn w:val="Normal"/>
    <w:next w:val="NormalIndent2"/>
    <w:uiPriority w:val="4"/>
    <w:rsid w:val="001C2203"/>
    <w:pPr>
      <w:keepNext/>
      <w:numPr>
        <w:ilvl w:val="5"/>
        <w:numId w:val="11"/>
      </w:numPr>
      <w:spacing w:before="60" w:after="60"/>
      <w:outlineLvl w:val="5"/>
    </w:pPr>
    <w:rPr>
      <w:rFonts w:asciiTheme="majorHAnsi" w:hAnsiTheme="majorHAnsi" w:cs="Arial"/>
    </w:rPr>
  </w:style>
  <w:style w:type="paragraph" w:customStyle="1" w:styleId="HeadingNumber3">
    <w:name w:val="Heading Number 3"/>
    <w:basedOn w:val="Normal"/>
    <w:next w:val="NormalIndent2"/>
    <w:uiPriority w:val="4"/>
    <w:rsid w:val="001C2203"/>
    <w:pPr>
      <w:keepNext/>
      <w:numPr>
        <w:ilvl w:val="6"/>
        <w:numId w:val="11"/>
      </w:numPr>
      <w:spacing w:before="60" w:after="60"/>
      <w:outlineLvl w:val="6"/>
    </w:pPr>
    <w:rPr>
      <w:rFonts w:asciiTheme="majorHAnsi" w:hAnsiTheme="majorHAnsi" w:cs="Arial Black"/>
      <w:b/>
      <w:sz w:val="20"/>
    </w:rPr>
  </w:style>
  <w:style w:type="paragraph" w:customStyle="1" w:styleId="HeadingNumber4">
    <w:name w:val="Heading Number 4"/>
    <w:basedOn w:val="Normal"/>
    <w:next w:val="NormalIndent2"/>
    <w:uiPriority w:val="4"/>
    <w:rsid w:val="001C2203"/>
    <w:pPr>
      <w:keepNext/>
      <w:numPr>
        <w:ilvl w:val="7"/>
        <w:numId w:val="11"/>
      </w:numPr>
      <w:spacing w:before="60" w:after="60"/>
      <w:outlineLvl w:val="7"/>
    </w:pPr>
    <w:rPr>
      <w:rFonts w:asciiTheme="majorHAnsi" w:hAnsiTheme="majorHAnsi" w:cs="Arial"/>
      <w:sz w:val="20"/>
    </w:rPr>
  </w:style>
  <w:style w:type="paragraph" w:customStyle="1" w:styleId="HeadingU">
    <w:name w:val="Heading U"/>
    <w:basedOn w:val="Heading1"/>
    <w:next w:val="BodyText"/>
    <w:qFormat/>
    <w:rsid w:val="001C2203"/>
    <w:pPr>
      <w:numPr>
        <w:numId w:val="0"/>
      </w:numPr>
    </w:pPr>
    <w:rPr>
      <w:bCs/>
    </w:rPr>
  </w:style>
  <w:style w:type="paragraph" w:customStyle="1" w:styleId="HeadingU2">
    <w:name w:val="Heading U2"/>
    <w:basedOn w:val="Heading2"/>
    <w:next w:val="BodyText"/>
    <w:qFormat/>
    <w:rsid w:val="001C2203"/>
    <w:pPr>
      <w:numPr>
        <w:ilvl w:val="0"/>
        <w:numId w:val="0"/>
      </w:numPr>
    </w:pPr>
  </w:style>
  <w:style w:type="paragraph" w:customStyle="1" w:styleId="HeadingU3">
    <w:name w:val="Heading U3"/>
    <w:basedOn w:val="Heading3"/>
    <w:next w:val="BodyText"/>
    <w:qFormat/>
    <w:rsid w:val="001C2203"/>
    <w:pPr>
      <w:numPr>
        <w:ilvl w:val="0"/>
        <w:numId w:val="0"/>
      </w:numPr>
    </w:pPr>
  </w:style>
  <w:style w:type="paragraph" w:customStyle="1" w:styleId="HeadingU4">
    <w:name w:val="Heading U4"/>
    <w:basedOn w:val="Heading4"/>
    <w:next w:val="BodyText"/>
    <w:qFormat/>
    <w:rsid w:val="001C2203"/>
    <w:pPr>
      <w:numPr>
        <w:ilvl w:val="0"/>
        <w:numId w:val="0"/>
      </w:numPr>
    </w:pPr>
  </w:style>
  <w:style w:type="paragraph" w:customStyle="1" w:styleId="HeadingU5">
    <w:name w:val="Heading U5"/>
    <w:basedOn w:val="Heading5"/>
    <w:next w:val="BodyText"/>
    <w:qFormat/>
    <w:rsid w:val="001C2203"/>
    <w:pPr>
      <w:numPr>
        <w:ilvl w:val="0"/>
        <w:numId w:val="0"/>
      </w:numPr>
    </w:pPr>
  </w:style>
  <w:style w:type="paragraph" w:customStyle="1" w:styleId="HeadingU6">
    <w:name w:val="Heading U6"/>
    <w:basedOn w:val="Heading6"/>
    <w:next w:val="BodyText"/>
    <w:rsid w:val="001C2203"/>
    <w:pPr>
      <w:numPr>
        <w:ilvl w:val="0"/>
        <w:numId w:val="0"/>
      </w:numPr>
    </w:pPr>
  </w:style>
  <w:style w:type="paragraph" w:customStyle="1" w:styleId="HeadingU7">
    <w:name w:val="Heading U7"/>
    <w:basedOn w:val="Heading7"/>
    <w:next w:val="BodyText"/>
    <w:rsid w:val="001C2203"/>
    <w:pPr>
      <w:numPr>
        <w:ilvl w:val="0"/>
        <w:numId w:val="0"/>
      </w:numPr>
    </w:pPr>
  </w:style>
  <w:style w:type="paragraph" w:customStyle="1" w:styleId="HeadingU8">
    <w:name w:val="Heading U8"/>
    <w:basedOn w:val="Heading8"/>
    <w:next w:val="BodyText"/>
    <w:rsid w:val="001C2203"/>
    <w:pPr>
      <w:numPr>
        <w:ilvl w:val="0"/>
        <w:numId w:val="0"/>
      </w:numPr>
    </w:pPr>
  </w:style>
  <w:style w:type="paragraph" w:customStyle="1" w:styleId="HeadingU9">
    <w:name w:val="Heading U9"/>
    <w:basedOn w:val="Heading9"/>
    <w:next w:val="BodyText"/>
    <w:rsid w:val="001C2203"/>
    <w:pPr>
      <w:numPr>
        <w:ilvl w:val="0"/>
        <w:numId w:val="0"/>
      </w:numPr>
    </w:pPr>
  </w:style>
  <w:style w:type="numbering" w:customStyle="1" w:styleId="HeadingsList">
    <w:name w:val="Headings List"/>
    <w:uiPriority w:val="99"/>
    <w:rsid w:val="001C2203"/>
    <w:pPr>
      <w:numPr>
        <w:numId w:val="5"/>
      </w:numPr>
    </w:pPr>
  </w:style>
  <w:style w:type="character" w:styleId="HTMLAcronym">
    <w:name w:val="HTML Acronym"/>
    <w:basedOn w:val="DefaultParagraphFont"/>
    <w:uiPriority w:val="4"/>
    <w:rsid w:val="001C2203"/>
    <w:rPr>
      <w:rFonts w:cstheme="minorBidi"/>
      <w:bCs w:val="0"/>
      <w:iCs w:val="0"/>
      <w:szCs w:val="24"/>
    </w:rPr>
  </w:style>
  <w:style w:type="paragraph" w:styleId="HTMLAddress">
    <w:name w:val="HTML Address"/>
    <w:basedOn w:val="Normal"/>
    <w:link w:val="HTMLAddressChar"/>
    <w:uiPriority w:val="4"/>
    <w:rsid w:val="001C2203"/>
    <w:rPr>
      <w:i/>
      <w:iCs/>
    </w:rPr>
  </w:style>
  <w:style w:type="character" w:customStyle="1" w:styleId="HTMLAddressChar">
    <w:name w:val="HTML Address Char"/>
    <w:basedOn w:val="DefaultParagraphFont"/>
    <w:link w:val="HTMLAddress"/>
    <w:uiPriority w:val="4"/>
    <w:rsid w:val="001C2203"/>
    <w:rPr>
      <w:rFonts w:eastAsiaTheme="minorEastAsia"/>
      <w:i/>
      <w:iCs/>
      <w:sz w:val="24"/>
      <w:szCs w:val="24"/>
      <w:lang w:val="en-GB" w:eastAsia="ja-JP"/>
    </w:rPr>
  </w:style>
  <w:style w:type="character" w:styleId="HTMLCite">
    <w:name w:val="HTML Cite"/>
    <w:basedOn w:val="DefaultParagraphFont"/>
    <w:uiPriority w:val="4"/>
    <w:rsid w:val="001C2203"/>
    <w:rPr>
      <w:rFonts w:cstheme="minorBidi"/>
      <w:bCs w:val="0"/>
      <w:i/>
      <w:iCs/>
      <w:szCs w:val="24"/>
    </w:rPr>
  </w:style>
  <w:style w:type="character" w:styleId="HTMLCode">
    <w:name w:val="HTML Code"/>
    <w:basedOn w:val="DefaultParagraphFont"/>
    <w:uiPriority w:val="4"/>
    <w:rsid w:val="001C2203"/>
    <w:rPr>
      <w:rFonts w:ascii="Consolas" w:hAnsi="Consolas" w:cs="Consolas"/>
      <w:bCs w:val="0"/>
      <w:iCs w:val="0"/>
      <w:sz w:val="20"/>
      <w:szCs w:val="20"/>
    </w:rPr>
  </w:style>
  <w:style w:type="character" w:styleId="HTMLDefinition">
    <w:name w:val="HTML Definition"/>
    <w:basedOn w:val="DefaultParagraphFont"/>
    <w:uiPriority w:val="4"/>
    <w:rsid w:val="001C2203"/>
    <w:rPr>
      <w:rFonts w:cstheme="minorBidi"/>
      <w:bCs w:val="0"/>
      <w:i/>
      <w:iCs/>
      <w:szCs w:val="24"/>
    </w:rPr>
  </w:style>
  <w:style w:type="character" w:styleId="HTMLKeyboard">
    <w:name w:val="HTML Keyboard"/>
    <w:basedOn w:val="DefaultParagraphFont"/>
    <w:uiPriority w:val="4"/>
    <w:rsid w:val="001C2203"/>
    <w:rPr>
      <w:rFonts w:ascii="Consolas" w:hAnsi="Consolas" w:cs="Consolas"/>
      <w:bCs w:val="0"/>
      <w:iCs w:val="0"/>
      <w:sz w:val="20"/>
      <w:szCs w:val="20"/>
    </w:rPr>
  </w:style>
  <w:style w:type="paragraph" w:styleId="HTMLPreformatted">
    <w:name w:val="HTML Preformatted"/>
    <w:basedOn w:val="Normal"/>
    <w:link w:val="HTMLPreformattedChar"/>
    <w:uiPriority w:val="4"/>
    <w:rsid w:val="001C2203"/>
    <w:rPr>
      <w:rFonts w:ascii="Consolas" w:hAnsi="Consolas" w:cs="Consolas"/>
      <w:sz w:val="20"/>
    </w:rPr>
  </w:style>
  <w:style w:type="character" w:customStyle="1" w:styleId="HTMLPreformattedChar">
    <w:name w:val="HTML Preformatted Char"/>
    <w:basedOn w:val="DefaultParagraphFont"/>
    <w:link w:val="HTMLPreformatted"/>
    <w:uiPriority w:val="4"/>
    <w:rsid w:val="001C2203"/>
    <w:rPr>
      <w:rFonts w:ascii="Consolas" w:eastAsiaTheme="minorEastAsia" w:hAnsi="Consolas" w:cs="Consolas"/>
      <w:sz w:val="20"/>
      <w:szCs w:val="24"/>
      <w:lang w:val="en-GB" w:eastAsia="ja-JP"/>
    </w:rPr>
  </w:style>
  <w:style w:type="character" w:styleId="HTMLSample">
    <w:name w:val="HTML Sample"/>
    <w:basedOn w:val="DefaultParagraphFont"/>
    <w:uiPriority w:val="4"/>
    <w:rsid w:val="001C2203"/>
    <w:rPr>
      <w:rFonts w:ascii="Consolas" w:hAnsi="Consolas" w:cs="Consolas"/>
      <w:bCs w:val="0"/>
      <w:iCs w:val="0"/>
      <w:sz w:val="24"/>
      <w:szCs w:val="24"/>
    </w:rPr>
  </w:style>
  <w:style w:type="character" w:styleId="HTMLTypewriter">
    <w:name w:val="HTML Typewriter"/>
    <w:basedOn w:val="DefaultParagraphFont"/>
    <w:uiPriority w:val="4"/>
    <w:rsid w:val="001C2203"/>
    <w:rPr>
      <w:rFonts w:ascii="Consolas" w:hAnsi="Consolas" w:cs="Consolas"/>
      <w:bCs w:val="0"/>
      <w:iCs w:val="0"/>
      <w:sz w:val="20"/>
      <w:szCs w:val="20"/>
    </w:rPr>
  </w:style>
  <w:style w:type="character" w:styleId="HTMLVariable">
    <w:name w:val="HTML Variable"/>
    <w:basedOn w:val="DefaultParagraphFont"/>
    <w:uiPriority w:val="4"/>
    <w:rsid w:val="001C2203"/>
    <w:rPr>
      <w:rFonts w:cstheme="minorBidi"/>
      <w:bCs w:val="0"/>
      <w:i/>
      <w:iCs/>
      <w:szCs w:val="24"/>
    </w:rPr>
  </w:style>
  <w:style w:type="character" w:styleId="Hyperlink">
    <w:name w:val="Hyperlink"/>
    <w:basedOn w:val="DefaultParagraphFont"/>
    <w:uiPriority w:val="4"/>
    <w:rsid w:val="001C2203"/>
    <w:rPr>
      <w:rFonts w:cstheme="minorBidi"/>
      <w:bCs w:val="0"/>
      <w:iCs w:val="0"/>
      <w:color w:val="0000FF" w:themeColor="hyperlink"/>
      <w:szCs w:val="24"/>
      <w:u w:val="single"/>
    </w:rPr>
  </w:style>
  <w:style w:type="paragraph" w:styleId="Index1">
    <w:name w:val="index 1"/>
    <w:basedOn w:val="Normal"/>
    <w:next w:val="Normal"/>
    <w:autoRedefine/>
    <w:uiPriority w:val="4"/>
    <w:rsid w:val="001C2203"/>
    <w:pPr>
      <w:ind w:left="240" w:hanging="240"/>
    </w:pPr>
  </w:style>
  <w:style w:type="paragraph" w:styleId="Index2">
    <w:name w:val="index 2"/>
    <w:basedOn w:val="Normal"/>
    <w:next w:val="Normal"/>
    <w:autoRedefine/>
    <w:uiPriority w:val="4"/>
    <w:rsid w:val="001C2203"/>
    <w:pPr>
      <w:ind w:left="480" w:hanging="240"/>
    </w:pPr>
  </w:style>
  <w:style w:type="paragraph" w:styleId="Index3">
    <w:name w:val="index 3"/>
    <w:basedOn w:val="Normal"/>
    <w:next w:val="Normal"/>
    <w:autoRedefine/>
    <w:uiPriority w:val="4"/>
    <w:rsid w:val="001C2203"/>
    <w:pPr>
      <w:ind w:left="720" w:hanging="240"/>
    </w:pPr>
  </w:style>
  <w:style w:type="paragraph" w:styleId="Index4">
    <w:name w:val="index 4"/>
    <w:basedOn w:val="Normal"/>
    <w:next w:val="Normal"/>
    <w:autoRedefine/>
    <w:uiPriority w:val="4"/>
    <w:rsid w:val="001C2203"/>
    <w:pPr>
      <w:ind w:left="960" w:hanging="240"/>
    </w:pPr>
  </w:style>
  <w:style w:type="paragraph" w:styleId="Index5">
    <w:name w:val="index 5"/>
    <w:basedOn w:val="Normal"/>
    <w:next w:val="Normal"/>
    <w:autoRedefine/>
    <w:uiPriority w:val="4"/>
    <w:rsid w:val="001C2203"/>
    <w:pPr>
      <w:ind w:left="1200" w:hanging="240"/>
    </w:pPr>
  </w:style>
  <w:style w:type="paragraph" w:styleId="Index6">
    <w:name w:val="index 6"/>
    <w:basedOn w:val="Normal"/>
    <w:next w:val="Normal"/>
    <w:autoRedefine/>
    <w:uiPriority w:val="4"/>
    <w:rsid w:val="001C2203"/>
    <w:pPr>
      <w:ind w:left="1440" w:hanging="240"/>
    </w:pPr>
  </w:style>
  <w:style w:type="paragraph" w:styleId="Index7">
    <w:name w:val="index 7"/>
    <w:basedOn w:val="Normal"/>
    <w:next w:val="Normal"/>
    <w:autoRedefine/>
    <w:uiPriority w:val="4"/>
    <w:rsid w:val="001C2203"/>
    <w:pPr>
      <w:ind w:left="1680" w:hanging="240"/>
    </w:pPr>
  </w:style>
  <w:style w:type="paragraph" w:styleId="Index8">
    <w:name w:val="index 8"/>
    <w:basedOn w:val="Normal"/>
    <w:next w:val="Normal"/>
    <w:autoRedefine/>
    <w:uiPriority w:val="4"/>
    <w:rsid w:val="001C2203"/>
    <w:pPr>
      <w:ind w:left="1920" w:hanging="240"/>
    </w:pPr>
  </w:style>
  <w:style w:type="paragraph" w:styleId="Index9">
    <w:name w:val="index 9"/>
    <w:basedOn w:val="Normal"/>
    <w:next w:val="Normal"/>
    <w:autoRedefine/>
    <w:uiPriority w:val="4"/>
    <w:rsid w:val="001C2203"/>
    <w:pPr>
      <w:ind w:left="2160" w:hanging="240"/>
    </w:pPr>
  </w:style>
  <w:style w:type="paragraph" w:styleId="IndexHeading">
    <w:name w:val="index heading"/>
    <w:basedOn w:val="Normal"/>
    <w:next w:val="Index1"/>
    <w:uiPriority w:val="4"/>
    <w:rsid w:val="001C2203"/>
    <w:rPr>
      <w:rFonts w:asciiTheme="majorHAnsi" w:eastAsiaTheme="majorEastAsia" w:hAnsiTheme="majorHAnsi" w:cstheme="majorBidi"/>
      <w:b/>
      <w:bCs/>
    </w:rPr>
  </w:style>
  <w:style w:type="character" w:styleId="IntenseEmphasis">
    <w:name w:val="Intense Emphasis"/>
    <w:basedOn w:val="DefaultParagraphFont"/>
    <w:uiPriority w:val="21"/>
    <w:rsid w:val="001C2203"/>
    <w:rPr>
      <w:rFonts w:cstheme="minorBidi"/>
      <w:b/>
      <w:bCs/>
      <w:i/>
      <w:iCs/>
      <w:color w:val="4F81BD" w:themeColor="accent1"/>
      <w:szCs w:val="24"/>
    </w:rPr>
  </w:style>
  <w:style w:type="paragraph" w:styleId="IntenseQuote">
    <w:name w:val="Intense Quote"/>
    <w:basedOn w:val="Normal"/>
    <w:next w:val="Normal"/>
    <w:link w:val="IntenseQuoteChar"/>
    <w:uiPriority w:val="30"/>
    <w:rsid w:val="001C22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203"/>
    <w:rPr>
      <w:rFonts w:eastAsiaTheme="minorEastAsia"/>
      <w:b/>
      <w:bCs/>
      <w:i/>
      <w:iCs/>
      <w:color w:val="4F81BD" w:themeColor="accent1"/>
      <w:sz w:val="24"/>
      <w:szCs w:val="24"/>
      <w:lang w:val="en-GB" w:eastAsia="ja-JP"/>
    </w:rPr>
  </w:style>
  <w:style w:type="character" w:styleId="IntenseReference">
    <w:name w:val="Intense Reference"/>
    <w:basedOn w:val="DefaultParagraphFont"/>
    <w:uiPriority w:val="32"/>
    <w:rsid w:val="001C2203"/>
    <w:rPr>
      <w:rFonts w:cstheme="minorBidi"/>
      <w:b/>
      <w:bCs/>
      <w:iCs w:val="0"/>
      <w:smallCaps/>
      <w:color w:val="C0504D" w:themeColor="accent2"/>
      <w:spacing w:val="5"/>
      <w:szCs w:val="24"/>
      <w:u w:val="single"/>
    </w:rPr>
  </w:style>
  <w:style w:type="paragraph" w:customStyle="1" w:styleId="Legalcopy">
    <w:name w:val="Legal copy"/>
    <w:basedOn w:val="Normal"/>
    <w:uiPriority w:val="4"/>
    <w:rsid w:val="001C2203"/>
    <w:pPr>
      <w:framePr w:hSpace="187" w:vSpace="187" w:wrap="around" w:hAnchor="text" w:yAlign="bottom"/>
      <w:spacing w:after="90" w:line="130" w:lineRule="atLeast"/>
    </w:pPr>
    <w:rPr>
      <w:rFonts w:asciiTheme="majorHAnsi" w:eastAsia="MS PGothic" w:hAnsiTheme="majorHAnsi" w:cs="Arial"/>
      <w:sz w:val="11"/>
      <w:szCs w:val="11"/>
    </w:rPr>
  </w:style>
  <w:style w:type="paragraph" w:customStyle="1" w:styleId="LetterDate">
    <w:name w:val="Letter Date"/>
    <w:basedOn w:val="Normal"/>
    <w:next w:val="Normal"/>
    <w:uiPriority w:val="4"/>
    <w:rsid w:val="001C2203"/>
    <w:pPr>
      <w:spacing w:line="360" w:lineRule="atLeast"/>
    </w:pPr>
    <w:rPr>
      <w:sz w:val="28"/>
      <w:szCs w:val="28"/>
    </w:rPr>
  </w:style>
  <w:style w:type="table" w:styleId="LightGrid">
    <w:name w:val="Light Grid"/>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1C2203"/>
    <w:pPr>
      <w:spacing w:after="0" w:line="240" w:lineRule="auto"/>
    </w:pPr>
    <w:rPr>
      <w:rFonts w:ascii="Times New Roman" w:eastAsia="Times New Roman" w:hAnsi="Times New Roman" w:cs="Times New Roman"/>
      <w:color w:val="000000" w:themeColor="text1" w:themeShade="BF"/>
      <w:sz w:val="20"/>
      <w:szCs w:val="20"/>
      <w:lang w:val="en-GB"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C2203"/>
    <w:pPr>
      <w:spacing w:after="0" w:line="240" w:lineRule="auto"/>
    </w:pPr>
    <w:rPr>
      <w:rFonts w:ascii="Times New Roman" w:eastAsia="Times New Roman" w:hAnsi="Times New Roman" w:cs="Times New Roman"/>
      <w:color w:val="365F91" w:themeColor="accent1" w:themeShade="BF"/>
      <w:sz w:val="20"/>
      <w:szCs w:val="20"/>
      <w:lang w:val="en-GB"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C2203"/>
    <w:pPr>
      <w:spacing w:after="0" w:line="240" w:lineRule="auto"/>
    </w:pPr>
    <w:rPr>
      <w:rFonts w:ascii="Times New Roman" w:eastAsia="Times New Roman" w:hAnsi="Times New Roman" w:cs="Times New Roman"/>
      <w:color w:val="943634" w:themeColor="accent2" w:themeShade="BF"/>
      <w:sz w:val="20"/>
      <w:szCs w:val="20"/>
      <w:lang w:val="en-GB" w:eastAsia="ja-JP"/>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C2203"/>
    <w:pPr>
      <w:spacing w:after="0" w:line="240" w:lineRule="auto"/>
    </w:pPr>
    <w:rPr>
      <w:rFonts w:ascii="Times New Roman" w:eastAsia="Times New Roman" w:hAnsi="Times New Roman" w:cs="Times New Roman"/>
      <w:color w:val="76923C" w:themeColor="accent3" w:themeShade="BF"/>
      <w:sz w:val="20"/>
      <w:szCs w:val="20"/>
      <w:lang w:val="en-GB" w:eastAsia="ja-JP"/>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C2203"/>
    <w:pPr>
      <w:spacing w:after="0" w:line="240" w:lineRule="auto"/>
    </w:pPr>
    <w:rPr>
      <w:rFonts w:ascii="Times New Roman" w:eastAsia="Times New Roman" w:hAnsi="Times New Roman" w:cs="Times New Roman"/>
      <w:color w:val="5F497A" w:themeColor="accent4" w:themeShade="BF"/>
      <w:sz w:val="20"/>
      <w:szCs w:val="20"/>
      <w:lang w:val="en-GB" w:eastAsia="ja-JP"/>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C2203"/>
    <w:pPr>
      <w:spacing w:after="0" w:line="240" w:lineRule="auto"/>
    </w:pPr>
    <w:rPr>
      <w:rFonts w:ascii="Times New Roman" w:eastAsia="Times New Roman" w:hAnsi="Times New Roman" w:cs="Times New Roman"/>
      <w:color w:val="31849B" w:themeColor="accent5" w:themeShade="BF"/>
      <w:sz w:val="20"/>
      <w:szCs w:val="20"/>
      <w:lang w:val="en-GB" w:eastAsia="ja-JP"/>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C2203"/>
    <w:pPr>
      <w:spacing w:after="0" w:line="240" w:lineRule="auto"/>
    </w:pPr>
    <w:rPr>
      <w:rFonts w:ascii="Times New Roman" w:eastAsia="Times New Roman" w:hAnsi="Times New Roman" w:cs="Times New Roman"/>
      <w:color w:val="E36C0A" w:themeColor="accent6" w:themeShade="BF"/>
      <w:sz w:val="20"/>
      <w:szCs w:val="20"/>
      <w:lang w:val="en-GB" w:eastAsia="ja-JP"/>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4"/>
    <w:rsid w:val="001C2203"/>
    <w:rPr>
      <w:rFonts w:cstheme="minorBidi"/>
      <w:bCs w:val="0"/>
      <w:iCs w:val="0"/>
      <w:szCs w:val="24"/>
    </w:rPr>
  </w:style>
  <w:style w:type="paragraph" w:styleId="List">
    <w:name w:val="List"/>
    <w:basedOn w:val="Normal"/>
    <w:uiPriority w:val="4"/>
    <w:rsid w:val="001C2203"/>
    <w:pPr>
      <w:ind w:left="283" w:hanging="283"/>
      <w:contextualSpacing/>
    </w:pPr>
  </w:style>
  <w:style w:type="paragraph" w:styleId="List2">
    <w:name w:val="List 2"/>
    <w:basedOn w:val="Normal"/>
    <w:uiPriority w:val="4"/>
    <w:rsid w:val="001C2203"/>
    <w:pPr>
      <w:ind w:left="566" w:hanging="283"/>
      <w:contextualSpacing/>
    </w:pPr>
  </w:style>
  <w:style w:type="paragraph" w:styleId="List3">
    <w:name w:val="List 3"/>
    <w:basedOn w:val="Normal"/>
    <w:uiPriority w:val="4"/>
    <w:rsid w:val="001C2203"/>
    <w:pPr>
      <w:ind w:left="849" w:hanging="283"/>
      <w:contextualSpacing/>
    </w:pPr>
  </w:style>
  <w:style w:type="paragraph" w:styleId="List4">
    <w:name w:val="List 4"/>
    <w:basedOn w:val="Normal"/>
    <w:uiPriority w:val="4"/>
    <w:rsid w:val="001C2203"/>
    <w:pPr>
      <w:ind w:left="1132" w:hanging="283"/>
      <w:contextualSpacing/>
    </w:pPr>
  </w:style>
  <w:style w:type="paragraph" w:styleId="List5">
    <w:name w:val="List 5"/>
    <w:basedOn w:val="Normal"/>
    <w:uiPriority w:val="4"/>
    <w:rsid w:val="001C2203"/>
    <w:pPr>
      <w:ind w:left="1415" w:hanging="283"/>
      <w:contextualSpacing/>
    </w:pPr>
  </w:style>
  <w:style w:type="paragraph" w:styleId="ListBullet">
    <w:name w:val="List Bullet"/>
    <w:basedOn w:val="Normal"/>
    <w:qFormat/>
    <w:rsid w:val="001C2203"/>
    <w:pPr>
      <w:numPr>
        <w:ilvl w:val="4"/>
        <w:numId w:val="16"/>
      </w:numPr>
      <w:spacing w:after="120" w:line="260" w:lineRule="atLeast"/>
      <w:outlineLvl w:val="4"/>
    </w:pPr>
    <w:rPr>
      <w:rFonts w:cstheme="minorHAnsi"/>
    </w:rPr>
  </w:style>
  <w:style w:type="paragraph" w:styleId="ListBullet2">
    <w:name w:val="List Bullet 2"/>
    <w:basedOn w:val="Normal"/>
    <w:qFormat/>
    <w:rsid w:val="001C2203"/>
    <w:pPr>
      <w:numPr>
        <w:ilvl w:val="5"/>
        <w:numId w:val="16"/>
      </w:numPr>
      <w:spacing w:after="120" w:line="260" w:lineRule="atLeast"/>
      <w:outlineLvl w:val="5"/>
    </w:pPr>
    <w:rPr>
      <w:rFonts w:cstheme="minorHAnsi"/>
    </w:rPr>
  </w:style>
  <w:style w:type="paragraph" w:styleId="ListBullet3">
    <w:name w:val="List Bullet 3"/>
    <w:basedOn w:val="Normal"/>
    <w:qFormat/>
    <w:rsid w:val="001C2203"/>
    <w:pPr>
      <w:numPr>
        <w:ilvl w:val="6"/>
        <w:numId w:val="16"/>
      </w:numPr>
      <w:spacing w:after="120" w:line="260" w:lineRule="atLeast"/>
      <w:outlineLvl w:val="6"/>
    </w:pPr>
    <w:rPr>
      <w:rFonts w:cstheme="minorHAnsi"/>
    </w:rPr>
  </w:style>
  <w:style w:type="paragraph" w:styleId="ListBullet4">
    <w:name w:val="List Bullet 4"/>
    <w:basedOn w:val="Normal"/>
    <w:qFormat/>
    <w:rsid w:val="001C2203"/>
    <w:pPr>
      <w:numPr>
        <w:ilvl w:val="7"/>
        <w:numId w:val="16"/>
      </w:numPr>
      <w:spacing w:after="120" w:line="260" w:lineRule="atLeast"/>
      <w:outlineLvl w:val="7"/>
    </w:pPr>
    <w:rPr>
      <w:rFonts w:cstheme="minorHAnsi"/>
    </w:rPr>
  </w:style>
  <w:style w:type="paragraph" w:styleId="ListBullet5">
    <w:name w:val="List Bullet 5"/>
    <w:basedOn w:val="Normal"/>
    <w:rsid w:val="001C2203"/>
    <w:pPr>
      <w:numPr>
        <w:numId w:val="12"/>
      </w:numPr>
      <w:spacing w:after="120"/>
      <w:contextualSpacing/>
    </w:pPr>
  </w:style>
  <w:style w:type="paragraph" w:styleId="ListContinue">
    <w:name w:val="List Continue"/>
    <w:basedOn w:val="Normal"/>
    <w:uiPriority w:val="4"/>
    <w:rsid w:val="001C2203"/>
    <w:pPr>
      <w:spacing w:after="120"/>
      <w:ind w:left="283"/>
      <w:contextualSpacing/>
    </w:pPr>
  </w:style>
  <w:style w:type="paragraph" w:styleId="ListContinue2">
    <w:name w:val="List Continue 2"/>
    <w:basedOn w:val="Normal"/>
    <w:uiPriority w:val="4"/>
    <w:rsid w:val="001C2203"/>
    <w:pPr>
      <w:spacing w:after="120"/>
      <w:ind w:left="566"/>
      <w:contextualSpacing/>
    </w:pPr>
  </w:style>
  <w:style w:type="paragraph" w:styleId="ListContinue3">
    <w:name w:val="List Continue 3"/>
    <w:basedOn w:val="Normal"/>
    <w:uiPriority w:val="4"/>
    <w:rsid w:val="001C2203"/>
    <w:pPr>
      <w:spacing w:after="120"/>
      <w:ind w:left="849"/>
      <w:contextualSpacing/>
    </w:pPr>
  </w:style>
  <w:style w:type="paragraph" w:styleId="ListContinue4">
    <w:name w:val="List Continue 4"/>
    <w:basedOn w:val="Normal"/>
    <w:uiPriority w:val="4"/>
    <w:rsid w:val="001C2203"/>
    <w:pPr>
      <w:spacing w:after="120"/>
      <w:ind w:left="1132"/>
      <w:contextualSpacing/>
    </w:pPr>
  </w:style>
  <w:style w:type="paragraph" w:styleId="ListContinue5">
    <w:name w:val="List Continue 5"/>
    <w:basedOn w:val="Normal"/>
    <w:uiPriority w:val="4"/>
    <w:rsid w:val="001C2203"/>
    <w:pPr>
      <w:spacing w:after="120"/>
      <w:ind w:left="1415"/>
      <w:contextualSpacing/>
    </w:pPr>
  </w:style>
  <w:style w:type="paragraph" w:styleId="ListNumber">
    <w:name w:val="List Number"/>
    <w:basedOn w:val="Normal"/>
    <w:qFormat/>
    <w:rsid w:val="001C2203"/>
    <w:pPr>
      <w:numPr>
        <w:ilvl w:val="5"/>
        <w:numId w:val="13"/>
      </w:numPr>
      <w:spacing w:after="120" w:line="260" w:lineRule="atLeast"/>
      <w:outlineLvl w:val="5"/>
    </w:pPr>
    <w:rPr>
      <w:rFonts w:cstheme="minorHAnsi"/>
    </w:rPr>
  </w:style>
  <w:style w:type="paragraph" w:styleId="ListNumber2">
    <w:name w:val="List Number 2"/>
    <w:basedOn w:val="Normal"/>
    <w:qFormat/>
    <w:rsid w:val="001C2203"/>
    <w:pPr>
      <w:numPr>
        <w:ilvl w:val="6"/>
        <w:numId w:val="13"/>
      </w:numPr>
      <w:spacing w:after="120" w:line="260" w:lineRule="atLeast"/>
      <w:outlineLvl w:val="6"/>
    </w:pPr>
    <w:rPr>
      <w:rFonts w:cstheme="minorHAnsi"/>
    </w:rPr>
  </w:style>
  <w:style w:type="paragraph" w:styleId="ListNumber3">
    <w:name w:val="List Number 3"/>
    <w:basedOn w:val="Normal"/>
    <w:qFormat/>
    <w:rsid w:val="001C2203"/>
    <w:pPr>
      <w:numPr>
        <w:ilvl w:val="7"/>
        <w:numId w:val="13"/>
      </w:numPr>
      <w:spacing w:after="120" w:line="260" w:lineRule="atLeast"/>
      <w:outlineLvl w:val="7"/>
    </w:pPr>
    <w:rPr>
      <w:rFonts w:cstheme="minorHAnsi"/>
    </w:rPr>
  </w:style>
  <w:style w:type="paragraph" w:styleId="ListNumber4">
    <w:name w:val="List Number 4"/>
    <w:basedOn w:val="Normal"/>
    <w:qFormat/>
    <w:rsid w:val="001C2203"/>
    <w:pPr>
      <w:numPr>
        <w:ilvl w:val="8"/>
        <w:numId w:val="13"/>
      </w:numPr>
      <w:spacing w:after="120" w:line="260" w:lineRule="atLeast"/>
      <w:outlineLvl w:val="8"/>
    </w:pPr>
    <w:rPr>
      <w:rFonts w:cstheme="minorHAnsi"/>
    </w:rPr>
  </w:style>
  <w:style w:type="paragraph" w:styleId="ListNumber5">
    <w:name w:val="List Number 5"/>
    <w:basedOn w:val="Normal"/>
    <w:rsid w:val="001C2203"/>
    <w:pPr>
      <w:numPr>
        <w:numId w:val="14"/>
      </w:numPr>
      <w:spacing w:after="120"/>
      <w:contextualSpacing/>
    </w:pPr>
  </w:style>
  <w:style w:type="paragraph" w:styleId="ListParagraph">
    <w:name w:val="List Paragraph"/>
    <w:basedOn w:val="Normal"/>
    <w:uiPriority w:val="34"/>
    <w:rsid w:val="001C2203"/>
    <w:pPr>
      <w:ind w:left="720"/>
    </w:pPr>
  </w:style>
  <w:style w:type="paragraph" w:customStyle="1" w:styleId="LogoHide">
    <w:name w:val="Logo Hide"/>
    <w:basedOn w:val="Normal"/>
    <w:uiPriority w:val="4"/>
    <w:rsid w:val="001C2203"/>
    <w:pPr>
      <w:spacing w:line="20" w:lineRule="exact"/>
    </w:pPr>
    <w:rPr>
      <w:noProof/>
      <w:sz w:val="2"/>
      <w:szCs w:val="2"/>
    </w:rPr>
  </w:style>
  <w:style w:type="paragraph" w:styleId="MacroText">
    <w:name w:val="macro"/>
    <w:link w:val="MacroTextChar"/>
    <w:uiPriority w:val="4"/>
    <w:rsid w:val="001C220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heme="minorEastAsia" w:hAnsi="Consolas" w:cs="Consolas"/>
      <w:sz w:val="20"/>
      <w:szCs w:val="20"/>
      <w:lang w:val="en-GB" w:eastAsia="ja-JP"/>
    </w:rPr>
  </w:style>
  <w:style w:type="character" w:customStyle="1" w:styleId="MacroTextChar">
    <w:name w:val="Macro Text Char"/>
    <w:basedOn w:val="DefaultParagraphFont"/>
    <w:link w:val="MacroText"/>
    <w:uiPriority w:val="4"/>
    <w:rsid w:val="001C2203"/>
    <w:rPr>
      <w:rFonts w:ascii="Consolas" w:eastAsiaTheme="minorEastAsia" w:hAnsi="Consolas" w:cs="Consolas"/>
      <w:sz w:val="20"/>
      <w:szCs w:val="20"/>
      <w:lang w:val="en-GB" w:eastAsia="ja-JP"/>
    </w:rPr>
  </w:style>
  <w:style w:type="table" w:styleId="MediumGrid1">
    <w:name w:val="Medium Grid 1"/>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4"/>
    <w:rsid w:val="001C220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4"/>
    <w:rsid w:val="001C2203"/>
    <w:rPr>
      <w:rFonts w:asciiTheme="majorHAnsi" w:eastAsiaTheme="majorEastAsia" w:hAnsiTheme="majorHAnsi" w:cstheme="majorBidi"/>
      <w:sz w:val="24"/>
      <w:szCs w:val="24"/>
      <w:shd w:val="pct20" w:color="auto" w:fill="auto"/>
      <w:lang w:val="en-GB" w:eastAsia="ja-JP"/>
    </w:rPr>
  </w:style>
  <w:style w:type="table" w:customStyle="1" w:styleId="NERATable">
    <w:name w:val="NERA Table"/>
    <w:basedOn w:val="TableNormal"/>
    <w:uiPriority w:val="99"/>
    <w:rsid w:val="001C2203"/>
    <w:pPr>
      <w:spacing w:after="0" w:line="240" w:lineRule="auto"/>
    </w:pPr>
    <w:rPr>
      <w:rFonts w:ascii="Times New Roman" w:eastAsia="MS Mincho" w:hAnsi="Times New Roman" w:cs="Times New Roman"/>
      <w:sz w:val="20"/>
      <w:szCs w:val="20"/>
      <w:lang w:val="en-GB" w:eastAsia="ja-JP"/>
    </w:rPr>
    <w:tblPr>
      <w:jc w:val="center"/>
    </w:tblPr>
    <w:trPr>
      <w:jc w:val="center"/>
    </w:trPr>
    <w:tblStylePr w:type="firstRow">
      <w:pPr>
        <w:wordWrap/>
        <w:spacing w:afterLines="0" w:after="60" w:afterAutospacing="0"/>
      </w:pPr>
      <w:rPr>
        <w:b/>
      </w:rPr>
      <w:tblPr/>
      <w:tcPr>
        <w:tcBorders>
          <w:bottom w:val="single" w:sz="4" w:space="0" w:color="auto"/>
        </w:tcBorders>
      </w:tcPr>
    </w:tblStylePr>
    <w:tblStylePr w:type="lastRow">
      <w:tblPr/>
      <w:tcPr>
        <w:tcBorders>
          <w:bottom w:val="single" w:sz="4" w:space="0" w:color="auto"/>
        </w:tcBorders>
      </w:tcPr>
    </w:tblStylePr>
    <w:tblStylePr w:type="firstCol">
      <w:rPr>
        <w:b w:val="0"/>
      </w:rPr>
      <w:tblPr/>
      <w:tcPr>
        <w:tcBorders>
          <w:top w:val="nil"/>
          <w:left w:val="nil"/>
          <w:bottom w:val="nil"/>
          <w:right w:val="nil"/>
          <w:insideH w:val="nil"/>
          <w:insideV w:val="nil"/>
          <w:tl2br w:val="nil"/>
          <w:tr2bl w:val="nil"/>
        </w:tcBorders>
      </w:tcPr>
    </w:tblStylePr>
  </w:style>
  <w:style w:type="paragraph" w:styleId="NoSpacing">
    <w:name w:val="No Spacing"/>
    <w:uiPriority w:val="9"/>
    <w:rsid w:val="001C2203"/>
    <w:pPr>
      <w:spacing w:after="0" w:line="240" w:lineRule="auto"/>
    </w:pPr>
    <w:rPr>
      <w:rFonts w:eastAsiaTheme="minorEastAsia"/>
      <w:sz w:val="24"/>
      <w:szCs w:val="24"/>
      <w:lang w:val="en-GB" w:eastAsia="ja-JP"/>
    </w:rPr>
  </w:style>
  <w:style w:type="paragraph" w:styleId="NormalWeb">
    <w:name w:val="Normal (Web)"/>
    <w:basedOn w:val="Normal"/>
    <w:uiPriority w:val="4"/>
    <w:rsid w:val="001C2203"/>
  </w:style>
  <w:style w:type="paragraph" w:styleId="NormalIndent">
    <w:name w:val="Normal Indent"/>
    <w:basedOn w:val="Normal"/>
    <w:uiPriority w:val="4"/>
    <w:rsid w:val="001C2203"/>
    <w:pPr>
      <w:ind w:left="720"/>
    </w:pPr>
  </w:style>
  <w:style w:type="paragraph" w:customStyle="1" w:styleId="NormalIndent1">
    <w:name w:val="Normal Indent 1"/>
    <w:basedOn w:val="Normal"/>
    <w:uiPriority w:val="4"/>
    <w:rsid w:val="001C2203"/>
    <w:pPr>
      <w:ind w:left="360"/>
    </w:pPr>
  </w:style>
  <w:style w:type="paragraph" w:customStyle="1" w:styleId="NormalIndent2">
    <w:name w:val="Normal Indent 2"/>
    <w:basedOn w:val="Normal"/>
    <w:uiPriority w:val="4"/>
    <w:unhideWhenUsed/>
    <w:rsid w:val="001C2203"/>
    <w:pPr>
      <w:ind w:left="720"/>
    </w:pPr>
  </w:style>
  <w:style w:type="paragraph" w:customStyle="1" w:styleId="NormalIndent3">
    <w:name w:val="Normal Indent 3"/>
    <w:basedOn w:val="Normal"/>
    <w:uiPriority w:val="4"/>
    <w:unhideWhenUsed/>
    <w:rsid w:val="001C2203"/>
    <w:pPr>
      <w:ind w:left="1080"/>
    </w:pPr>
  </w:style>
  <w:style w:type="paragraph" w:customStyle="1" w:styleId="NormalIndent4">
    <w:name w:val="Normal Indent 4"/>
    <w:basedOn w:val="Normal"/>
    <w:uiPriority w:val="4"/>
    <w:unhideWhenUsed/>
    <w:rsid w:val="001C2203"/>
    <w:pPr>
      <w:ind w:left="1440"/>
    </w:pPr>
  </w:style>
  <w:style w:type="paragraph" w:styleId="NoteHeading">
    <w:name w:val="Note Heading"/>
    <w:basedOn w:val="Normal"/>
    <w:next w:val="Normal"/>
    <w:link w:val="NoteHeadingChar"/>
    <w:uiPriority w:val="4"/>
    <w:rsid w:val="001C2203"/>
    <w:pPr>
      <w:spacing w:before="200" w:line="200" w:lineRule="atLeast"/>
    </w:pPr>
    <w:rPr>
      <w:rFonts w:asciiTheme="majorHAnsi" w:eastAsiaTheme="majorEastAsia" w:hAnsiTheme="majorHAnsi" w:cstheme="majorBidi"/>
      <w:sz w:val="16"/>
      <w:szCs w:val="16"/>
    </w:rPr>
  </w:style>
  <w:style w:type="character" w:customStyle="1" w:styleId="NoteHeadingChar">
    <w:name w:val="Note Heading Char"/>
    <w:basedOn w:val="DefaultParagraphFont"/>
    <w:link w:val="NoteHeading"/>
    <w:uiPriority w:val="4"/>
    <w:rsid w:val="00B24EDC"/>
    <w:rPr>
      <w:rFonts w:asciiTheme="majorHAnsi" w:eastAsiaTheme="majorEastAsia" w:hAnsiTheme="majorHAnsi" w:cstheme="majorBidi"/>
      <w:sz w:val="16"/>
      <w:szCs w:val="16"/>
      <w:lang w:val="en-GB" w:eastAsia="ja-JP"/>
    </w:rPr>
  </w:style>
  <w:style w:type="table" w:customStyle="1" w:styleId="OWTable">
    <w:name w:val="OW Table"/>
    <w:basedOn w:val="TableNormal"/>
    <w:rsid w:val="001C2203"/>
    <w:pPr>
      <w:spacing w:after="0" w:line="240" w:lineRule="auto"/>
    </w:pPr>
    <w:rPr>
      <w:rFonts w:eastAsiaTheme="minorEastAsia"/>
      <w:sz w:val="20"/>
      <w:szCs w:val="20"/>
      <w:lang w:val="en-GB" w:eastAsia="zh-CN"/>
    </w:rPr>
    <w:tblPr>
      <w:tblStyleRowBandSize w:val="1"/>
    </w:tblPr>
    <w:tblStylePr w:type="firstRow">
      <w:rPr>
        <w:rFonts w:asciiTheme="minorHAnsi" w:eastAsiaTheme="minorEastAsia" w:hAnsiTheme="minorHAnsi" w:cstheme="majorBidi"/>
        <w:b w:val="0"/>
        <w:sz w:val="18"/>
        <w:szCs w:val="18"/>
      </w:rPr>
      <w:tblPr/>
      <w:tcPr>
        <w:tcBorders>
          <w:top w:val="single" w:sz="4" w:space="0" w:color="auto"/>
          <w:left w:val="nil"/>
          <w:bottom w:val="single" w:sz="4" w:space="0" w:color="auto"/>
          <w:right w:val="nil"/>
          <w:insideH w:val="nil"/>
          <w:insideV w:val="nil"/>
          <w:tl2br w:val="nil"/>
          <w:tr2bl w:val="nil"/>
        </w:tcBorders>
      </w:tcPr>
    </w:tblStylePr>
    <w:tblStylePr w:type="band1Horz">
      <w:tblPr/>
      <w:tcPr>
        <w:tcBorders>
          <w:top w:val="single" w:sz="4" w:space="0" w:color="auto"/>
          <w:left w:val="nil"/>
          <w:bottom w:val="single" w:sz="4" w:space="0" w:color="auto"/>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Page2Heading">
    <w:name w:val="Page 2 Heading"/>
    <w:basedOn w:val="AddresseeInfo"/>
    <w:uiPriority w:val="4"/>
    <w:rsid w:val="001C2203"/>
    <w:pPr>
      <w:tabs>
        <w:tab w:val="right" w:pos="9360"/>
      </w:tabs>
      <w:spacing w:line="240" w:lineRule="auto"/>
    </w:pPr>
    <w:rPr>
      <w:rFonts w:eastAsiaTheme="majorEastAsia"/>
      <w:b w:val="0"/>
      <w:bCs w:val="0"/>
      <w:caps w:val="0"/>
      <w:sz w:val="18"/>
      <w:szCs w:val="18"/>
      <w:lang w:val="es-ES_tradnl"/>
    </w:rPr>
  </w:style>
  <w:style w:type="character" w:styleId="PageNumber">
    <w:name w:val="page number"/>
    <w:basedOn w:val="DefaultParagraphFont"/>
    <w:uiPriority w:val="4"/>
    <w:rsid w:val="001C2203"/>
    <w:rPr>
      <w:rFonts w:asciiTheme="minorHAnsi" w:eastAsiaTheme="minorEastAsia" w:hAnsiTheme="minorHAnsi" w:cstheme="minorBidi"/>
      <w:b w:val="0"/>
      <w:bCs w:val="0"/>
      <w:i w:val="0"/>
      <w:iCs w:val="0"/>
      <w:smallCaps w:val="0"/>
      <w:sz w:val="20"/>
      <w:szCs w:val="20"/>
      <w:u w:val="none"/>
    </w:rPr>
  </w:style>
  <w:style w:type="numbering" w:customStyle="1" w:styleId="ParagraphNumbering">
    <w:name w:val="Paragraph Numbering"/>
    <w:uiPriority w:val="99"/>
    <w:rsid w:val="001C2203"/>
    <w:pPr>
      <w:numPr>
        <w:numId w:val="6"/>
      </w:numPr>
    </w:pPr>
  </w:style>
  <w:style w:type="character" w:styleId="PlaceholderText">
    <w:name w:val="Placeholder Text"/>
    <w:basedOn w:val="DefaultParagraphFont"/>
    <w:uiPriority w:val="99"/>
    <w:semiHidden/>
    <w:rsid w:val="001C2203"/>
    <w:rPr>
      <w:rFonts w:cstheme="minorBidi"/>
      <w:bCs w:val="0"/>
      <w:iCs w:val="0"/>
      <w:color w:val="808080"/>
      <w:szCs w:val="24"/>
    </w:rPr>
  </w:style>
  <w:style w:type="paragraph" w:styleId="PlainText">
    <w:name w:val="Plain Text"/>
    <w:basedOn w:val="Normal"/>
    <w:link w:val="PlainTextChar"/>
    <w:uiPriority w:val="4"/>
    <w:rsid w:val="001C2203"/>
    <w:rPr>
      <w:rFonts w:ascii="Consolas" w:hAnsi="Consolas" w:cs="Consolas"/>
      <w:sz w:val="21"/>
      <w:szCs w:val="21"/>
    </w:rPr>
  </w:style>
  <w:style w:type="character" w:customStyle="1" w:styleId="PlainTextChar">
    <w:name w:val="Plain Text Char"/>
    <w:basedOn w:val="DefaultParagraphFont"/>
    <w:link w:val="PlainText"/>
    <w:uiPriority w:val="4"/>
    <w:rsid w:val="001C2203"/>
    <w:rPr>
      <w:rFonts w:ascii="Consolas" w:eastAsiaTheme="minorEastAsia" w:hAnsi="Consolas" w:cs="Consolas"/>
      <w:sz w:val="21"/>
      <w:szCs w:val="21"/>
      <w:lang w:val="en-GB" w:eastAsia="ja-JP"/>
    </w:rPr>
  </w:style>
  <w:style w:type="paragraph" w:styleId="Quote">
    <w:name w:val="Quote"/>
    <w:basedOn w:val="Normal"/>
    <w:next w:val="Normal"/>
    <w:link w:val="QuoteChar"/>
    <w:uiPriority w:val="29"/>
    <w:rsid w:val="001C2203"/>
    <w:rPr>
      <w:i/>
      <w:iCs/>
      <w:color w:val="000000" w:themeColor="text1"/>
    </w:rPr>
  </w:style>
  <w:style w:type="character" w:customStyle="1" w:styleId="QuoteChar">
    <w:name w:val="Quote Char"/>
    <w:basedOn w:val="DefaultParagraphFont"/>
    <w:link w:val="Quote"/>
    <w:uiPriority w:val="29"/>
    <w:rsid w:val="001C2203"/>
    <w:rPr>
      <w:rFonts w:eastAsiaTheme="minorEastAsia"/>
      <w:i/>
      <w:iCs/>
      <w:color w:val="000000" w:themeColor="text1"/>
      <w:sz w:val="24"/>
      <w:szCs w:val="24"/>
      <w:lang w:val="en-GB" w:eastAsia="ja-JP"/>
    </w:rPr>
  </w:style>
  <w:style w:type="paragraph" w:customStyle="1" w:styleId="QuoteIndented">
    <w:name w:val="Quote Indented"/>
    <w:basedOn w:val="Normal"/>
    <w:next w:val="BodyText"/>
    <w:qFormat/>
    <w:rsid w:val="001C2203"/>
    <w:pPr>
      <w:ind w:left="360" w:right="360"/>
    </w:pPr>
  </w:style>
  <w:style w:type="paragraph" w:customStyle="1" w:styleId="ReportCrossRef">
    <w:name w:val="Report Cross Ref"/>
    <w:basedOn w:val="Normal"/>
    <w:uiPriority w:val="4"/>
    <w:rsid w:val="001C2203"/>
    <w:pPr>
      <w:spacing w:line="200" w:lineRule="atLeast"/>
    </w:pPr>
    <w:rPr>
      <w:rFonts w:asciiTheme="majorHAnsi" w:eastAsiaTheme="majorEastAsia" w:hAnsiTheme="majorHAnsi" w:cstheme="majorBidi"/>
    </w:rPr>
  </w:style>
  <w:style w:type="paragraph" w:customStyle="1" w:styleId="ReportTitle">
    <w:name w:val="Report Title"/>
    <w:basedOn w:val="Normal"/>
    <w:next w:val="LetterDate"/>
    <w:uiPriority w:val="4"/>
    <w:rsid w:val="001C2203"/>
    <w:pPr>
      <w:spacing w:before="300" w:line="520" w:lineRule="atLeast"/>
    </w:pPr>
    <w:rPr>
      <w:rFonts w:asciiTheme="majorHAnsi" w:eastAsiaTheme="majorEastAsia" w:hAnsiTheme="majorHAnsi" w:cstheme="majorBidi"/>
      <w:b/>
      <w:sz w:val="44"/>
      <w:szCs w:val="44"/>
    </w:rPr>
  </w:style>
  <w:style w:type="paragraph" w:styleId="Salutation">
    <w:name w:val="Salutation"/>
    <w:basedOn w:val="Normal"/>
    <w:next w:val="Normal"/>
    <w:link w:val="SalutationChar"/>
    <w:uiPriority w:val="4"/>
    <w:rsid w:val="001C2203"/>
  </w:style>
  <w:style w:type="character" w:customStyle="1" w:styleId="SalutationChar">
    <w:name w:val="Salutation Char"/>
    <w:basedOn w:val="DefaultParagraphFont"/>
    <w:link w:val="Salutation"/>
    <w:uiPriority w:val="4"/>
    <w:rsid w:val="001C2203"/>
    <w:rPr>
      <w:rFonts w:eastAsiaTheme="minorEastAsia"/>
      <w:sz w:val="24"/>
      <w:szCs w:val="24"/>
      <w:lang w:val="en-GB" w:eastAsia="ja-JP"/>
    </w:rPr>
  </w:style>
  <w:style w:type="paragraph" w:styleId="Signature">
    <w:name w:val="Signature"/>
    <w:basedOn w:val="Normal"/>
    <w:link w:val="SignatureChar"/>
    <w:uiPriority w:val="4"/>
    <w:rsid w:val="001C2203"/>
    <w:pPr>
      <w:ind w:left="4252"/>
    </w:pPr>
  </w:style>
  <w:style w:type="character" w:customStyle="1" w:styleId="SignatureChar">
    <w:name w:val="Signature Char"/>
    <w:basedOn w:val="DefaultParagraphFont"/>
    <w:link w:val="Signature"/>
    <w:uiPriority w:val="4"/>
    <w:rsid w:val="001C2203"/>
    <w:rPr>
      <w:rFonts w:eastAsiaTheme="minorEastAsia"/>
      <w:sz w:val="24"/>
      <w:szCs w:val="24"/>
      <w:lang w:val="en-GB" w:eastAsia="ja-JP"/>
    </w:rPr>
  </w:style>
  <w:style w:type="character" w:styleId="Strong">
    <w:name w:val="Strong"/>
    <w:basedOn w:val="DefaultParagraphFont"/>
    <w:uiPriority w:val="4"/>
    <w:rsid w:val="001C2203"/>
    <w:rPr>
      <w:rFonts w:cstheme="minorBidi"/>
      <w:b/>
      <w:bCs/>
      <w:iCs w:val="0"/>
      <w:szCs w:val="24"/>
    </w:rPr>
  </w:style>
  <w:style w:type="paragraph" w:customStyle="1" w:styleId="Subject">
    <w:name w:val="Subject"/>
    <w:basedOn w:val="Normal"/>
    <w:link w:val="SubjectChar"/>
    <w:uiPriority w:val="4"/>
    <w:rsid w:val="001C2203"/>
    <w:pPr>
      <w:spacing w:line="280" w:lineRule="atLeast"/>
    </w:pPr>
    <w:rPr>
      <w:rFonts w:asciiTheme="majorHAnsi" w:eastAsiaTheme="majorEastAsia" w:hAnsiTheme="majorHAnsi" w:cstheme="majorBidi"/>
      <w:sz w:val="20"/>
    </w:rPr>
  </w:style>
  <w:style w:type="character" w:customStyle="1" w:styleId="SubjectChar">
    <w:name w:val="Subject Char"/>
    <w:basedOn w:val="DefaultParagraphFont"/>
    <w:link w:val="Subject"/>
    <w:uiPriority w:val="4"/>
    <w:rsid w:val="001C2203"/>
    <w:rPr>
      <w:rFonts w:asciiTheme="majorHAnsi" w:eastAsiaTheme="majorEastAsia" w:hAnsiTheme="majorHAnsi" w:cstheme="majorBidi"/>
      <w:sz w:val="20"/>
      <w:szCs w:val="20"/>
      <w:lang w:val="en-GB"/>
    </w:rPr>
  </w:style>
  <w:style w:type="paragraph" w:styleId="Subtitle">
    <w:name w:val="Subtitle"/>
    <w:basedOn w:val="Title"/>
    <w:link w:val="SubtitleChar"/>
    <w:uiPriority w:val="4"/>
    <w:rsid w:val="001C2203"/>
    <w:rPr>
      <w:caps w:val="0"/>
      <w:sz w:val="28"/>
      <w:szCs w:val="28"/>
    </w:rPr>
  </w:style>
  <w:style w:type="character" w:customStyle="1" w:styleId="SubtitleChar">
    <w:name w:val="Subtitle Char"/>
    <w:basedOn w:val="DefaultParagraphFont"/>
    <w:link w:val="Subtitle"/>
    <w:uiPriority w:val="4"/>
    <w:rsid w:val="001C2203"/>
    <w:rPr>
      <w:rFonts w:asciiTheme="majorHAnsi" w:eastAsiaTheme="majorEastAsia" w:hAnsiTheme="majorHAnsi" w:cstheme="majorBidi"/>
      <w:b/>
      <w:sz w:val="28"/>
      <w:szCs w:val="28"/>
      <w:lang w:val="en-GB"/>
    </w:rPr>
  </w:style>
  <w:style w:type="paragraph" w:styleId="Title">
    <w:name w:val="Title"/>
    <w:basedOn w:val="Normal"/>
    <w:link w:val="TitleChar"/>
    <w:uiPriority w:val="4"/>
    <w:rsid w:val="001C2203"/>
    <w:pPr>
      <w:keepNext/>
      <w:keepLines/>
      <w:jc w:val="center"/>
    </w:pPr>
    <w:rPr>
      <w:rFonts w:asciiTheme="majorHAnsi" w:eastAsiaTheme="majorEastAsia" w:hAnsiTheme="majorHAnsi" w:cstheme="majorBidi"/>
      <w:b/>
      <w:caps/>
      <w:sz w:val="36"/>
      <w:szCs w:val="36"/>
    </w:rPr>
  </w:style>
  <w:style w:type="character" w:customStyle="1" w:styleId="TitleChar">
    <w:name w:val="Title Char"/>
    <w:basedOn w:val="DefaultParagraphFont"/>
    <w:link w:val="Title"/>
    <w:uiPriority w:val="4"/>
    <w:rsid w:val="001C2203"/>
    <w:rPr>
      <w:rFonts w:asciiTheme="majorHAnsi" w:eastAsiaTheme="majorEastAsia" w:hAnsiTheme="majorHAnsi" w:cstheme="majorBidi"/>
      <w:b/>
      <w:caps/>
      <w:sz w:val="36"/>
      <w:szCs w:val="36"/>
      <w:lang w:val="en-GB"/>
    </w:rPr>
  </w:style>
  <w:style w:type="character" w:styleId="SubtleEmphasis">
    <w:name w:val="Subtle Emphasis"/>
    <w:basedOn w:val="DefaultParagraphFont"/>
    <w:uiPriority w:val="19"/>
    <w:rsid w:val="001C2203"/>
    <w:rPr>
      <w:rFonts w:cstheme="minorBidi"/>
      <w:bCs w:val="0"/>
      <w:i/>
      <w:iCs/>
      <w:color w:val="808080" w:themeColor="text1" w:themeTint="7F"/>
      <w:szCs w:val="24"/>
    </w:rPr>
  </w:style>
  <w:style w:type="character" w:styleId="SubtleReference">
    <w:name w:val="Subtle Reference"/>
    <w:basedOn w:val="DefaultParagraphFont"/>
    <w:uiPriority w:val="31"/>
    <w:rsid w:val="001C2203"/>
    <w:rPr>
      <w:rFonts w:cstheme="minorBidi"/>
      <w:bCs w:val="0"/>
      <w:iCs w:val="0"/>
      <w:smallCaps/>
      <w:color w:val="C0504D" w:themeColor="accent2"/>
      <w:szCs w:val="24"/>
      <w:u w:val="single"/>
    </w:rPr>
  </w:style>
  <w:style w:type="paragraph" w:customStyle="1" w:styleId="Table">
    <w:name w:val="Table"/>
    <w:basedOn w:val="Normal"/>
    <w:uiPriority w:val="4"/>
    <w:qFormat/>
    <w:rsid w:val="001C2203"/>
    <w:pPr>
      <w:keepNext/>
      <w:jc w:val="both"/>
    </w:pPr>
    <w:rPr>
      <w:rFonts w:asciiTheme="majorHAnsi" w:eastAsiaTheme="majorEastAsia" w:hAnsiTheme="majorHAnsi" w:cstheme="majorBidi"/>
      <w:lang w:eastAsia="en-GB"/>
    </w:rPr>
  </w:style>
  <w:style w:type="table" w:styleId="Table3Deffects1">
    <w:name w:val="Table 3D effects 1"/>
    <w:basedOn w:val="TableNormal"/>
    <w:rsid w:val="001C2203"/>
    <w:pPr>
      <w:spacing w:after="240" w:line="240" w:lineRule="auto"/>
    </w:pPr>
    <w:rPr>
      <w:rFonts w:ascii="Times New Roman" w:eastAsia="Times New Roman" w:hAnsi="Times New Roman" w:cs="Times New Roman"/>
      <w:sz w:val="20"/>
      <w:szCs w:val="20"/>
      <w:lang w:val="en-GB"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1">
    <w:name w:val="Table Bullet 1"/>
    <w:basedOn w:val="Normal"/>
    <w:uiPriority w:val="4"/>
    <w:qFormat/>
    <w:rsid w:val="001C2203"/>
    <w:pPr>
      <w:numPr>
        <w:ilvl w:val="4"/>
        <w:numId w:val="15"/>
      </w:numPr>
      <w:spacing w:before="40" w:after="40"/>
      <w:outlineLvl w:val="4"/>
    </w:pPr>
    <w:rPr>
      <w:rFonts w:ascii="Arial" w:hAnsi="Arial" w:cs="Arial"/>
      <w:sz w:val="20"/>
    </w:rPr>
  </w:style>
  <w:style w:type="paragraph" w:customStyle="1" w:styleId="TableBullet2">
    <w:name w:val="Table Bullet 2"/>
    <w:basedOn w:val="Normal"/>
    <w:uiPriority w:val="4"/>
    <w:qFormat/>
    <w:rsid w:val="001C2203"/>
    <w:pPr>
      <w:numPr>
        <w:ilvl w:val="5"/>
        <w:numId w:val="15"/>
      </w:numPr>
      <w:spacing w:before="40" w:after="40"/>
      <w:outlineLvl w:val="5"/>
    </w:pPr>
    <w:rPr>
      <w:rFonts w:ascii="Arial" w:hAnsi="Arial" w:cs="Arial"/>
      <w:sz w:val="20"/>
    </w:rPr>
  </w:style>
  <w:style w:type="paragraph" w:customStyle="1" w:styleId="TableBullet3">
    <w:name w:val="Table Bullet 3"/>
    <w:basedOn w:val="Normal"/>
    <w:uiPriority w:val="4"/>
    <w:qFormat/>
    <w:rsid w:val="001C2203"/>
    <w:pPr>
      <w:numPr>
        <w:ilvl w:val="6"/>
        <w:numId w:val="15"/>
      </w:numPr>
      <w:spacing w:before="40" w:after="40"/>
      <w:outlineLvl w:val="6"/>
    </w:pPr>
    <w:rPr>
      <w:rFonts w:ascii="Arial" w:hAnsi="Arial" w:cs="Arial"/>
      <w:sz w:val="20"/>
    </w:rPr>
  </w:style>
  <w:style w:type="paragraph" w:customStyle="1" w:styleId="TableBullet4">
    <w:name w:val="Table Bullet 4"/>
    <w:basedOn w:val="Normal"/>
    <w:uiPriority w:val="4"/>
    <w:qFormat/>
    <w:rsid w:val="001C2203"/>
    <w:pPr>
      <w:numPr>
        <w:ilvl w:val="7"/>
        <w:numId w:val="15"/>
      </w:numPr>
      <w:spacing w:before="40" w:after="40"/>
      <w:outlineLvl w:val="7"/>
    </w:pPr>
    <w:rPr>
      <w:rFonts w:ascii="Arial" w:hAnsi="Arial" w:cs="Arial"/>
      <w:sz w:val="20"/>
    </w:rPr>
  </w:style>
  <w:style w:type="table" w:styleId="TableClassic1">
    <w:name w:val="Table Classic 1"/>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2203"/>
    <w:pPr>
      <w:spacing w:after="240" w:line="240" w:lineRule="auto"/>
    </w:pPr>
    <w:rPr>
      <w:rFonts w:ascii="Times New Roman" w:eastAsia="Times New Roman" w:hAnsi="Times New Roman" w:cs="Times New Roman"/>
      <w:color w:val="000080"/>
      <w:sz w:val="20"/>
      <w:szCs w:val="20"/>
      <w:lang w:val="en-GB"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2203"/>
    <w:pPr>
      <w:spacing w:after="240" w:line="240" w:lineRule="auto"/>
    </w:pPr>
    <w:rPr>
      <w:rFonts w:ascii="Times New Roman" w:eastAsia="Times New Roman" w:hAnsi="Times New Roman" w:cs="Times New Roman"/>
      <w:color w:val="FFFFFF"/>
      <w:sz w:val="20"/>
      <w:szCs w:val="20"/>
      <w:lang w:val="en-GB"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2203"/>
    <w:pPr>
      <w:spacing w:after="240" w:line="240" w:lineRule="auto"/>
    </w:pPr>
    <w:rPr>
      <w:rFonts w:ascii="Times New Roman" w:eastAsia="Times New Roman" w:hAnsi="Times New Roman" w:cs="Times New Roman"/>
      <w:sz w:val="20"/>
      <w:szCs w:val="20"/>
      <w:lang w:val="en-GB" w:eastAsia="ja-JP"/>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2203"/>
    <w:pPr>
      <w:spacing w:after="240" w:line="240" w:lineRule="auto"/>
    </w:pPr>
    <w:rPr>
      <w:rFonts w:ascii="Times New Roman" w:eastAsia="Times New Roman" w:hAnsi="Times New Roman" w:cs="Times New Roman"/>
      <w:b/>
      <w:bCs/>
      <w:sz w:val="20"/>
      <w:szCs w:val="20"/>
      <w:lang w:val="en-GB"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2203"/>
    <w:pPr>
      <w:spacing w:after="240" w:line="240" w:lineRule="auto"/>
    </w:pPr>
    <w:rPr>
      <w:rFonts w:ascii="Times New Roman" w:eastAsia="Times New Roman" w:hAnsi="Times New Roman" w:cs="Times New Roman"/>
      <w:b/>
      <w:bCs/>
      <w:sz w:val="20"/>
      <w:szCs w:val="20"/>
      <w:lang w:val="en-GB"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2203"/>
    <w:pPr>
      <w:spacing w:after="240" w:line="240" w:lineRule="auto"/>
    </w:pPr>
    <w:rPr>
      <w:rFonts w:ascii="Times New Roman" w:eastAsia="Times New Roman" w:hAnsi="Times New Roman" w:cs="Times New Roman"/>
      <w:b/>
      <w:bCs/>
      <w:sz w:val="20"/>
      <w:szCs w:val="20"/>
      <w:lang w:val="en-GB"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2203"/>
    <w:pPr>
      <w:spacing w:after="240" w:line="240" w:lineRule="auto"/>
    </w:pPr>
    <w:rPr>
      <w:rFonts w:ascii="Times New Roman" w:eastAsia="Times New Roman" w:hAnsi="Times New Roman" w:cs="Times New Roman"/>
      <w:sz w:val="20"/>
      <w:szCs w:val="20"/>
      <w:lang w:val="en-GB"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2203"/>
    <w:pPr>
      <w:spacing w:after="240" w:line="240" w:lineRule="auto"/>
    </w:pPr>
    <w:rPr>
      <w:rFonts w:ascii="Times New Roman" w:eastAsia="Times New Roman" w:hAnsi="Times New Roman" w:cs="Times New Roman"/>
      <w:sz w:val="20"/>
      <w:szCs w:val="20"/>
      <w:lang w:val="en-GB"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2203"/>
    <w:pPr>
      <w:spacing w:before="120" w:after="120" w:line="240" w:lineRule="auto"/>
      <w:jc w:val="right"/>
    </w:pPr>
    <w:rPr>
      <w:rFonts w:ascii="Arial" w:eastAsia="MS Mincho" w:hAnsi="Arial" w:cs="Arial"/>
      <w:sz w:val="24"/>
      <w:szCs w:val="24"/>
      <w:lang w:val="en-GB" w:eastAsia="ja-JP"/>
    </w:rPr>
    <w:tblPr>
      <w:tblStyleRowBandSize w:val="1"/>
      <w:tblStyleColBandSize w:val="1"/>
    </w:tblPr>
    <w:tcPr>
      <w:shd w:val="clear" w:color="auto" w:fill="auto"/>
      <w:vAlign w:val="center"/>
    </w:tcPr>
    <w:tblStylePr w:type="firstRow">
      <w:rPr>
        <w:rFonts w:ascii="Arial" w:hAnsi="Arial"/>
        <w:b/>
        <w:bCs/>
        <w:color w:val="auto"/>
        <w:sz w:val="24"/>
      </w:rPr>
      <w:tblPr/>
      <w:tcPr>
        <w:tcBorders>
          <w:top w:val="nil"/>
          <w:left w:val="nil"/>
          <w:bottom w:val="nil"/>
          <w:right w:val="nil"/>
          <w:insideH w:val="nil"/>
          <w:insideV w:val="nil"/>
          <w:tl2br w:val="nil"/>
          <w:tr2bl w:val="nil"/>
        </w:tcBorders>
        <w:shd w:val="clear" w:color="000000" w:fill="auto"/>
      </w:tcPr>
    </w:tblStylePr>
    <w:tblStylePr w:type="firstCol">
      <w:pPr>
        <w:wordWrap/>
        <w:jc w:val="left"/>
      </w:pPr>
      <w:rPr>
        <w:rFonts w:ascii="Arial" w:hAnsi="Arial"/>
        <w:sz w:val="24"/>
      </w:rPr>
    </w:tblStylePr>
    <w:tblStylePr w:type="band1Horz">
      <w:rPr>
        <w:rFonts w:ascii="Arial" w:hAnsi="Arial"/>
        <w:color w:val="auto"/>
        <w:sz w:val="24"/>
      </w:rPr>
      <w:tblPr/>
      <w:tcPr>
        <w:tcBorders>
          <w:top w:val="nil"/>
          <w:left w:val="nil"/>
          <w:bottom w:val="nil"/>
          <w:right w:val="nil"/>
          <w:insideH w:val="nil"/>
          <w:insideV w:val="nil"/>
          <w:tl2br w:val="nil"/>
          <w:tr2bl w:val="nil"/>
        </w:tcBorders>
        <w:shd w:val="clear" w:color="auto" w:fill="CCCCCC"/>
      </w:tcPr>
    </w:tblStylePr>
    <w:tblStylePr w:type="band2Horz">
      <w:rPr>
        <w:rFonts w:ascii="Arial" w:hAnsi="Arial"/>
        <w:color w:val="auto"/>
        <w:sz w:val="24"/>
      </w:rPr>
      <w:tblPr/>
      <w:tcPr>
        <w:tcBorders>
          <w:top w:val="nil"/>
          <w:left w:val="nil"/>
          <w:bottom w:val="nil"/>
          <w:right w:val="nil"/>
          <w:insideH w:val="nil"/>
          <w:insideV w:val="nil"/>
          <w:tl2br w:val="nil"/>
          <w:tr2bl w:val="nil"/>
        </w:tcBorders>
        <w:shd w:val="clear" w:color="000000" w:fill="auto"/>
      </w:tcPr>
    </w:tblStylePr>
  </w:style>
  <w:style w:type="table" w:styleId="TableElegant">
    <w:name w:val="Table Elegant"/>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2203"/>
    <w:pPr>
      <w:spacing w:after="240" w:line="240" w:lineRule="auto"/>
    </w:pPr>
    <w:rPr>
      <w:rFonts w:ascii="Times New Roman" w:eastAsia="Times New Roman" w:hAnsi="Times New Roman" w:cs="Times New Roman"/>
      <w:sz w:val="20"/>
      <w:szCs w:val="20"/>
      <w:lang w:val="en-GB"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2203"/>
    <w:pPr>
      <w:spacing w:after="240" w:line="240" w:lineRule="auto"/>
    </w:pPr>
    <w:rPr>
      <w:rFonts w:ascii="Times New Roman" w:eastAsia="Times New Roman" w:hAnsi="Times New Roman" w:cs="Times New Roman"/>
      <w:sz w:val="20"/>
      <w:szCs w:val="20"/>
      <w:lang w:val="en-GB"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2203"/>
    <w:pPr>
      <w:spacing w:after="240" w:line="240" w:lineRule="auto"/>
    </w:pPr>
    <w:rPr>
      <w:rFonts w:ascii="Times New Roman" w:eastAsia="Times New Roman" w:hAnsi="Times New Roman" w:cs="Times New Roman"/>
      <w:b/>
      <w:bCs/>
      <w:sz w:val="20"/>
      <w:szCs w:val="20"/>
      <w:lang w:val="en-GB"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Text">
    <w:name w:val="Table Heading Text"/>
    <w:basedOn w:val="Normal"/>
    <w:qFormat/>
    <w:rsid w:val="001C2203"/>
    <w:pPr>
      <w:keepNext/>
      <w:keepLines/>
      <w:spacing w:before="60" w:after="60"/>
    </w:pPr>
    <w:rPr>
      <w:rFonts w:asciiTheme="majorHAnsi" w:eastAsiaTheme="majorEastAsia" w:hAnsiTheme="majorHAnsi" w:cstheme="majorBidi"/>
      <w:b/>
      <w:bCs/>
      <w:sz w:val="18"/>
      <w:szCs w:val="18"/>
    </w:rPr>
  </w:style>
  <w:style w:type="table" w:styleId="TableList1">
    <w:name w:val="Table List 1"/>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ogoText">
    <w:name w:val="Table Logo Text"/>
    <w:basedOn w:val="Normal"/>
    <w:rsid w:val="001C2203"/>
    <w:rPr>
      <w:rFonts w:asciiTheme="majorHAnsi" w:eastAsiaTheme="majorEastAsia" w:hAnsiTheme="majorHAnsi" w:cstheme="majorBidi"/>
    </w:rPr>
  </w:style>
  <w:style w:type="paragraph" w:styleId="TableofAuthorities">
    <w:name w:val="table of authorities"/>
    <w:basedOn w:val="Normal"/>
    <w:next w:val="Normal"/>
    <w:uiPriority w:val="4"/>
    <w:rsid w:val="001C2203"/>
    <w:pPr>
      <w:ind w:left="240" w:hanging="240"/>
    </w:pPr>
  </w:style>
  <w:style w:type="paragraph" w:styleId="TableofFigures">
    <w:name w:val="table of figures"/>
    <w:basedOn w:val="TOC2"/>
    <w:next w:val="Normal"/>
    <w:uiPriority w:val="4"/>
    <w:rsid w:val="001C2203"/>
    <w:pPr>
      <w:spacing w:before="100" w:beforeAutospacing="1" w:after="100" w:afterAutospacing="1"/>
      <w:contextualSpacing/>
    </w:pPr>
    <w:rPr>
      <w:sz w:val="20"/>
      <w:szCs w:val="20"/>
    </w:rPr>
  </w:style>
  <w:style w:type="paragraph" w:styleId="TOC2">
    <w:name w:val="toc 2"/>
    <w:basedOn w:val="TOC1"/>
    <w:next w:val="Normal"/>
    <w:unhideWhenUsed/>
    <w:rsid w:val="001C2203"/>
    <w:pPr>
      <w:spacing w:before="0"/>
    </w:pPr>
    <w:rPr>
      <w:sz w:val="26"/>
      <w:szCs w:val="26"/>
    </w:rPr>
  </w:style>
  <w:style w:type="table" w:styleId="TableProfessional">
    <w:name w:val="Table Professional"/>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2203"/>
    <w:pPr>
      <w:spacing w:after="240" w:line="240" w:lineRule="auto"/>
    </w:pPr>
    <w:rPr>
      <w:rFonts w:ascii="Times New Roman" w:eastAsia="Times New Roman" w:hAnsi="Times New Roman" w:cs="Times New Roman"/>
      <w:sz w:val="20"/>
      <w:szCs w:val="20"/>
      <w:lang w:val="en-GB"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2203"/>
    <w:pPr>
      <w:spacing w:after="240" w:line="240" w:lineRule="auto"/>
    </w:pPr>
    <w:rPr>
      <w:rFonts w:ascii="Times New Roman" w:eastAsia="Times New Roman" w:hAnsi="Times New Roman" w:cs="Times New Roman"/>
      <w:sz w:val="20"/>
      <w:szCs w:val="20"/>
      <w:lang w:val="en-GB"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qFormat/>
    <w:rsid w:val="001C2203"/>
    <w:pPr>
      <w:keepNext/>
      <w:keepLines/>
      <w:spacing w:before="40" w:after="40"/>
    </w:pPr>
    <w:rPr>
      <w:rFonts w:asciiTheme="majorHAnsi" w:eastAsiaTheme="majorEastAsia" w:hAnsiTheme="majorHAnsi" w:cstheme="majorBidi"/>
      <w:sz w:val="20"/>
    </w:rPr>
  </w:style>
  <w:style w:type="table" w:styleId="TableTheme">
    <w:name w:val="Table Theme"/>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1C2203"/>
    <w:pPr>
      <w:spacing w:after="240" w:line="240" w:lineRule="auto"/>
    </w:pPr>
    <w:rPr>
      <w:rFonts w:ascii="Times New Roman" w:eastAsia="Times New Roman" w:hAnsi="Times New Roman" w:cs="Times New Roman"/>
      <w:sz w:val="20"/>
      <w:szCs w:val="20"/>
      <w:lang w:val="en-GB"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2203"/>
    <w:pPr>
      <w:spacing w:after="240" w:line="240" w:lineRule="auto"/>
    </w:pPr>
    <w:rPr>
      <w:rFonts w:ascii="Times New Roman" w:eastAsia="Times New Roman" w:hAnsi="Times New Roman" w:cs="Times New Roman"/>
      <w:sz w:val="20"/>
      <w:szCs w:val="20"/>
      <w:lang w:val="en-GB"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2203"/>
    <w:pPr>
      <w:spacing w:after="240" w:line="240" w:lineRule="auto"/>
    </w:pPr>
    <w:rPr>
      <w:rFonts w:ascii="Times New Roman" w:eastAsia="Times New Roman" w:hAnsi="Times New Roman" w:cs="Times New Roman"/>
      <w:sz w:val="20"/>
      <w:szCs w:val="20"/>
      <w:lang w:val="en-GB"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extHide">
    <w:name w:val="Text Hide"/>
    <w:basedOn w:val="DefaultParagraphFont"/>
    <w:uiPriority w:val="4"/>
    <w:rsid w:val="001C2203"/>
    <w:rPr>
      <w:rFonts w:cstheme="minorBidi"/>
      <w:bCs w:val="0"/>
      <w:iCs w:val="0"/>
      <w:szCs w:val="24"/>
    </w:rPr>
  </w:style>
  <w:style w:type="paragraph" w:customStyle="1" w:styleId="TextBox">
    <w:name w:val="TextBox"/>
    <w:basedOn w:val="Normal"/>
    <w:next w:val="Normal"/>
    <w:qFormat/>
    <w:rsid w:val="001C2203"/>
    <w:pPr>
      <w:pBdr>
        <w:top w:val="single" w:sz="6" w:space="12" w:color="auto"/>
        <w:left w:val="single" w:sz="6" w:space="12" w:color="auto"/>
        <w:bottom w:val="single" w:sz="6" w:space="12" w:color="auto"/>
        <w:right w:val="single" w:sz="6" w:space="12" w:color="auto"/>
      </w:pBdr>
      <w:spacing w:after="300"/>
      <w:ind w:left="288" w:right="302"/>
    </w:pPr>
    <w:rPr>
      <w:lang w:eastAsia="en-GB"/>
    </w:rPr>
  </w:style>
  <w:style w:type="paragraph" w:customStyle="1" w:styleId="TextBoxBullet">
    <w:name w:val="TextBoxBullet"/>
    <w:basedOn w:val="ListBullet"/>
    <w:qFormat/>
    <w:rsid w:val="001C2203"/>
    <w:pPr>
      <w:numPr>
        <w:ilvl w:val="0"/>
        <w:numId w:val="0"/>
      </w:numPr>
      <w:pBdr>
        <w:top w:val="single" w:sz="4" w:space="12" w:color="auto"/>
        <w:left w:val="single" w:sz="4" w:space="12" w:color="auto"/>
        <w:bottom w:val="single" w:sz="4" w:space="12" w:color="auto"/>
        <w:right w:val="single" w:sz="4" w:space="12" w:color="auto"/>
      </w:pBdr>
      <w:ind w:right="301"/>
    </w:pPr>
  </w:style>
  <w:style w:type="paragraph" w:styleId="TOAHeading">
    <w:name w:val="toa heading"/>
    <w:basedOn w:val="Normal"/>
    <w:next w:val="Normal"/>
    <w:uiPriority w:val="4"/>
    <w:rsid w:val="001C2203"/>
    <w:pPr>
      <w:spacing w:before="120"/>
    </w:pPr>
    <w:rPr>
      <w:rFonts w:asciiTheme="majorHAnsi" w:eastAsiaTheme="majorEastAsia" w:hAnsiTheme="majorHAnsi" w:cstheme="majorBidi"/>
      <w:b/>
      <w:bCs/>
    </w:rPr>
  </w:style>
  <w:style w:type="paragraph" w:styleId="TOC1">
    <w:name w:val="toc 1"/>
    <w:basedOn w:val="Heading1"/>
    <w:next w:val="Normal"/>
    <w:rsid w:val="001C2203"/>
    <w:pPr>
      <w:keepNext w:val="0"/>
      <w:numPr>
        <w:numId w:val="0"/>
      </w:numPr>
      <w:tabs>
        <w:tab w:val="left" w:pos="1354"/>
        <w:tab w:val="right" w:pos="8640"/>
      </w:tabs>
      <w:suppressAutoHyphens/>
      <w:spacing w:before="240"/>
      <w:ind w:left="1355" w:right="1077" w:hanging="1355"/>
      <w:outlineLvl w:val="9"/>
    </w:pPr>
  </w:style>
  <w:style w:type="paragraph" w:styleId="TOC3">
    <w:name w:val="toc 3"/>
    <w:basedOn w:val="TOC2"/>
    <w:next w:val="Normal"/>
    <w:unhideWhenUsed/>
    <w:rsid w:val="001C2203"/>
  </w:style>
  <w:style w:type="paragraph" w:styleId="TOC4">
    <w:name w:val="toc 4"/>
    <w:basedOn w:val="TOC3"/>
    <w:next w:val="Normal"/>
    <w:unhideWhenUsed/>
    <w:rsid w:val="001C2203"/>
    <w:pPr>
      <w:tabs>
        <w:tab w:val="clear" w:pos="1354"/>
        <w:tab w:val="left" w:pos="1350"/>
      </w:tabs>
    </w:pPr>
  </w:style>
  <w:style w:type="paragraph" w:styleId="TOC5">
    <w:name w:val="toc 5"/>
    <w:basedOn w:val="TOC4"/>
    <w:next w:val="Normal"/>
    <w:unhideWhenUsed/>
    <w:rsid w:val="001C2203"/>
  </w:style>
  <w:style w:type="paragraph" w:styleId="TOC6">
    <w:name w:val="toc 6"/>
    <w:basedOn w:val="TOC1"/>
    <w:next w:val="Normal"/>
    <w:autoRedefine/>
    <w:unhideWhenUsed/>
    <w:rsid w:val="001C2203"/>
    <w:pPr>
      <w:tabs>
        <w:tab w:val="left" w:pos="1980"/>
      </w:tabs>
    </w:pPr>
  </w:style>
  <w:style w:type="paragraph" w:styleId="TOC7">
    <w:name w:val="toc 7"/>
    <w:basedOn w:val="Normal"/>
    <w:next w:val="Normal"/>
    <w:autoRedefine/>
    <w:unhideWhenUsed/>
    <w:rsid w:val="001C2203"/>
    <w:pPr>
      <w:tabs>
        <w:tab w:val="right" w:pos="9029"/>
      </w:tabs>
      <w:spacing w:after="300" w:line="271" w:lineRule="auto"/>
      <w:ind w:left="1320"/>
      <w:jc w:val="both"/>
    </w:pPr>
    <w:rPr>
      <w:sz w:val="20"/>
    </w:rPr>
  </w:style>
  <w:style w:type="paragraph" w:styleId="TOC8">
    <w:name w:val="toc 8"/>
    <w:basedOn w:val="Normal"/>
    <w:next w:val="Normal"/>
    <w:autoRedefine/>
    <w:unhideWhenUsed/>
    <w:rsid w:val="001C2203"/>
    <w:pPr>
      <w:tabs>
        <w:tab w:val="right" w:pos="9029"/>
      </w:tabs>
      <w:spacing w:after="300" w:line="271" w:lineRule="auto"/>
      <w:ind w:left="1540"/>
      <w:jc w:val="both"/>
    </w:pPr>
    <w:rPr>
      <w:sz w:val="20"/>
    </w:rPr>
  </w:style>
  <w:style w:type="paragraph" w:styleId="TOC9">
    <w:name w:val="toc 9"/>
    <w:basedOn w:val="Normal"/>
    <w:next w:val="Normal"/>
    <w:autoRedefine/>
    <w:unhideWhenUsed/>
    <w:rsid w:val="001C2203"/>
    <w:pPr>
      <w:tabs>
        <w:tab w:val="right" w:pos="9029"/>
      </w:tabs>
      <w:spacing w:after="300" w:line="271" w:lineRule="auto"/>
      <w:ind w:left="1760"/>
      <w:jc w:val="both"/>
    </w:pPr>
    <w:rPr>
      <w:sz w:val="20"/>
    </w:rPr>
  </w:style>
  <w:style w:type="paragraph" w:styleId="TOCHeading">
    <w:name w:val="TOC Heading"/>
    <w:basedOn w:val="Normal"/>
    <w:uiPriority w:val="4"/>
    <w:rsid w:val="001C2203"/>
    <w:pPr>
      <w:spacing w:before="300" w:line="360" w:lineRule="atLeast"/>
    </w:pPr>
    <w:rPr>
      <w:rFonts w:asciiTheme="majorHAnsi" w:eastAsiaTheme="majorEastAsia" w:hAnsiTheme="majorHAnsi" w:cstheme="majorBidi"/>
      <w:b/>
      <w:sz w:val="28"/>
      <w:szCs w:val="28"/>
    </w:rPr>
  </w:style>
  <w:style w:type="paragraph" w:customStyle="1" w:styleId="Subheader1-Numbered">
    <w:name w:val="Subheader 1 - Numbered"/>
    <w:basedOn w:val="Normal"/>
    <w:autoRedefine/>
    <w:qFormat/>
    <w:rsid w:val="00AA409F"/>
    <w:pPr>
      <w:numPr>
        <w:numId w:val="17"/>
      </w:numPr>
      <w:ind w:hanging="720"/>
      <w:jc w:val="both"/>
    </w:pPr>
    <w:rPr>
      <w:rFonts w:ascii="Arial" w:hAnsi="Arial" w:cs="Arial"/>
      <w:b/>
      <w:bCs/>
      <w:szCs w:val="22"/>
    </w:rPr>
  </w:style>
  <w:style w:type="paragraph" w:customStyle="1" w:styleId="BodyTextNH">
    <w:name w:val="Body Text NH"/>
    <w:basedOn w:val="BodyTextIndent2"/>
    <w:autoRedefine/>
    <w:qFormat/>
    <w:rsid w:val="00AA409F"/>
    <w:pPr>
      <w:numPr>
        <w:numId w:val="18"/>
      </w:numPr>
      <w:spacing w:line="240" w:lineRule="auto"/>
      <w:jc w:val="both"/>
    </w:pPr>
    <w:rPr>
      <w:rFonts w:ascii="Arial" w:hAnsi="Arial"/>
      <w:color w:val="000000"/>
    </w:rPr>
  </w:style>
  <w:style w:type="numbering" w:customStyle="1" w:styleId="HeadingsList1">
    <w:name w:val="Headings List1"/>
    <w:uiPriority w:val="99"/>
    <w:rsid w:val="00AA409F"/>
    <w:pPr>
      <w:numPr>
        <w:numId w:val="9"/>
      </w:numPr>
    </w:pPr>
  </w:style>
  <w:style w:type="paragraph" w:styleId="Revision">
    <w:name w:val="Revision"/>
    <w:hidden/>
    <w:uiPriority w:val="99"/>
    <w:semiHidden/>
    <w:rsid w:val="00003162"/>
    <w:pPr>
      <w:spacing w:after="0" w:line="240" w:lineRule="auto"/>
    </w:pPr>
    <w:rPr>
      <w:rFonts w:ascii="Times New Roman" w:eastAsia="Times New Roman" w:hAnsi="Times New Roman" w:cs="Times New Roman"/>
      <w:snapToGrid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4"/>
    <w:lsdException w:name="index 2" w:uiPriority="4"/>
    <w:lsdException w:name="index 3" w:uiPriority="4"/>
    <w:lsdException w:name="index 4" w:uiPriority="4"/>
    <w:lsdException w:name="index 5" w:uiPriority="4"/>
    <w:lsdException w:name="index 6" w:uiPriority="4"/>
    <w:lsdException w:name="index 7" w:uiPriority="4"/>
    <w:lsdException w:name="index 8" w:uiPriority="4"/>
    <w:lsdException w:name="index 9" w:uiPriority="4"/>
    <w:lsdException w:name="Normal Indent" w:uiPriority="4"/>
    <w:lsdException w:name="header" w:uiPriority="4"/>
    <w:lsdException w:name="footer" w:uiPriority="99"/>
    <w:lsdException w:name="index heading" w:uiPriority="4"/>
    <w:lsdException w:name="caption" w:qFormat="1"/>
    <w:lsdException w:name="table of figures" w:uiPriority="4"/>
    <w:lsdException w:name="envelope address" w:uiPriority="4"/>
    <w:lsdException w:name="envelope return" w:uiPriority="4"/>
    <w:lsdException w:name="footnote reference" w:uiPriority="4"/>
    <w:lsdException w:name="line number" w:uiPriority="4"/>
    <w:lsdException w:name="page number" w:uiPriority="4"/>
    <w:lsdException w:name="endnote reference" w:uiPriority="4"/>
    <w:lsdException w:name="endnote text" w:uiPriority="4"/>
    <w:lsdException w:name="table of authorities" w:uiPriority="4"/>
    <w:lsdException w:name="macro" w:uiPriority="4"/>
    <w:lsdException w:name="toa heading" w:uiPriority="4"/>
    <w:lsdException w:name="List" w:uiPriority="4"/>
    <w:lsdException w:name="List Bullet" w:qFormat="1"/>
    <w:lsdException w:name="List Number" w:qFormat="1"/>
    <w:lsdException w:name="List 2" w:uiPriority="4"/>
    <w:lsdException w:name="List 3" w:uiPriority="4"/>
    <w:lsdException w:name="List 4" w:uiPriority="4"/>
    <w:lsdException w:name="List 5" w:uiPriority="4"/>
    <w:lsdException w:name="List Bullet 2" w:qFormat="1"/>
    <w:lsdException w:name="List Bullet 3" w:qFormat="1"/>
    <w:lsdException w:name="List Bullet 4" w:qFormat="1"/>
    <w:lsdException w:name="List Number 2" w:qFormat="1"/>
    <w:lsdException w:name="List Number 3" w:qFormat="1"/>
    <w:lsdException w:name="List Number 4" w:qFormat="1"/>
    <w:lsdException w:name="Title" w:semiHidden="0" w:uiPriority="4" w:unhideWhenUsed="0" w:qFormat="1"/>
    <w:lsdException w:name="Closing" w:uiPriority="4"/>
    <w:lsdException w:name="Signature" w:uiPriority="4"/>
    <w:lsdException w:name="Default Paragraph Font" w:uiPriority="1"/>
    <w:lsdException w:name="Body Text" w:qFormat="1"/>
    <w:lsdException w:name="Body Text Indent" w:qFormat="1"/>
    <w:lsdException w:name="List Continue" w:uiPriority="4"/>
    <w:lsdException w:name="List Continue 2" w:uiPriority="4"/>
    <w:lsdException w:name="List Continue 3" w:uiPriority="4"/>
    <w:lsdException w:name="List Continue 4" w:uiPriority="4"/>
    <w:lsdException w:name="List Continue 5" w:uiPriority="4"/>
    <w:lsdException w:name="Message Header" w:uiPriority="4"/>
    <w:lsdException w:name="Subtitle" w:semiHidden="0" w:uiPriority="4" w:unhideWhenUsed="0" w:qFormat="1"/>
    <w:lsdException w:name="Salutation" w:uiPriority="4"/>
    <w:lsdException w:name="Date" w:uiPriority="4"/>
    <w:lsdException w:name="Body Text First Indent" w:qFormat="1"/>
    <w:lsdException w:name="Body Text First Indent 2" w:uiPriority="4"/>
    <w:lsdException w:name="Note Heading" w:uiPriority="4"/>
    <w:lsdException w:name="Body Text 2" w:uiPriority="4"/>
    <w:lsdException w:name="Body Text 3" w:uiPriority="4"/>
    <w:lsdException w:name="Body Text Indent 2" w:uiPriority="4"/>
    <w:lsdException w:name="Body Text Indent 3" w:uiPriority="4"/>
    <w:lsdException w:name="Block Text" w:uiPriority="4"/>
    <w:lsdException w:name="Hyperlink" w:uiPriority="4"/>
    <w:lsdException w:name="FollowedHyperlink" w:uiPriority="4"/>
    <w:lsdException w:name="Strong" w:semiHidden="0" w:uiPriority="4" w:unhideWhenUsed="0" w:qFormat="1"/>
    <w:lsdException w:name="Emphasis" w:semiHidden="0" w:uiPriority="4" w:unhideWhenUsed="0" w:qFormat="1"/>
    <w:lsdException w:name="Document Map" w:uiPriority="4"/>
    <w:lsdException w:name="Plain Text" w:uiPriority="4"/>
    <w:lsdException w:name="E-mail Signature" w:uiPriority="4"/>
    <w:lsdException w:name="HTML Top of Form" w:uiPriority="99"/>
    <w:lsdException w:name="HTML Bottom of Form" w:uiPriority="99"/>
    <w:lsdException w:name="Normal (Web)" w:uiPriority="4"/>
    <w:lsdException w:name="HTML Acronym" w:uiPriority="4"/>
    <w:lsdException w:name="HTML Address" w:uiPriority="4"/>
    <w:lsdException w:name="HTML Cite" w:uiPriority="4"/>
    <w:lsdException w:name="HTML Code" w:uiPriority="4"/>
    <w:lsdException w:name="HTML Definition" w:uiPriority="4"/>
    <w:lsdException w:name="HTML Keyboard" w:uiPriority="4"/>
    <w:lsdException w:name="HTML Preformatted" w:uiPriority="4"/>
    <w:lsdException w:name="HTML Sample" w:uiPriority="4"/>
    <w:lsdException w:name="HTML Typewriter" w:uiPriority="4"/>
    <w:lsdException w:name="HTML Variable" w:uiPriority="4"/>
    <w:lsdException w:name="Normal Table" w:uiPriority="99"/>
    <w:lsdException w:name="annotation subject" w:uiPriority="4"/>
    <w:lsdException w:name="No List" w:uiPriority="99"/>
    <w:lsdException w:name="Balloon Text" w:uiPriority="4"/>
    <w:lsdException w:name="Table Grid" w:semiHidden="0" w:unhideWhenUsed="0"/>
    <w:lsdException w:name="Placeholder Text" w:uiPriority="99"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4" w:qFormat="1"/>
  </w:latentStyles>
  <w:style w:type="paragraph" w:default="1" w:styleId="Normal">
    <w:name w:val="Normal"/>
    <w:qFormat/>
    <w:rsid w:val="00AA409F"/>
    <w:pPr>
      <w:widowControl w:val="0"/>
      <w:spacing w:after="0" w:line="240" w:lineRule="auto"/>
    </w:pPr>
    <w:rPr>
      <w:rFonts w:ascii="Times New Roman" w:eastAsia="Times New Roman" w:hAnsi="Times New Roman" w:cs="Times New Roman"/>
      <w:snapToGrid w:val="0"/>
      <w:szCs w:val="20"/>
    </w:rPr>
  </w:style>
  <w:style w:type="paragraph" w:styleId="Heading1">
    <w:name w:val="heading 1"/>
    <w:basedOn w:val="Normal"/>
    <w:next w:val="Normal"/>
    <w:link w:val="Heading1Char"/>
    <w:qFormat/>
    <w:rsid w:val="001C2203"/>
    <w:pPr>
      <w:keepNext/>
      <w:keepLines/>
      <w:numPr>
        <w:numId w:val="10"/>
      </w:numPr>
      <w:outlineLvl w:val="0"/>
    </w:pPr>
    <w:rPr>
      <w:rFonts w:asciiTheme="majorHAnsi" w:eastAsiaTheme="majorEastAsia" w:hAnsiTheme="majorHAnsi" w:cstheme="majorBidi"/>
      <w:noProof/>
      <w:sz w:val="32"/>
      <w:szCs w:val="32"/>
    </w:rPr>
  </w:style>
  <w:style w:type="paragraph" w:styleId="Heading2">
    <w:name w:val="heading 2"/>
    <w:basedOn w:val="Heading1"/>
    <w:next w:val="BodyText"/>
    <w:link w:val="Heading2Char"/>
    <w:unhideWhenUsed/>
    <w:qFormat/>
    <w:rsid w:val="001C2203"/>
    <w:pPr>
      <w:numPr>
        <w:ilvl w:val="1"/>
      </w:numPr>
      <w:outlineLvl w:val="1"/>
    </w:pPr>
    <w:rPr>
      <w:b/>
      <w:sz w:val="28"/>
      <w:szCs w:val="28"/>
    </w:rPr>
  </w:style>
  <w:style w:type="paragraph" w:styleId="Heading3">
    <w:name w:val="heading 3"/>
    <w:basedOn w:val="Heading2"/>
    <w:next w:val="BodyText"/>
    <w:link w:val="Heading3Char"/>
    <w:unhideWhenUsed/>
    <w:qFormat/>
    <w:rsid w:val="001C2203"/>
    <w:pPr>
      <w:numPr>
        <w:ilvl w:val="2"/>
      </w:numPr>
      <w:outlineLvl w:val="2"/>
    </w:pPr>
    <w:rPr>
      <w:i/>
      <w:iCs/>
    </w:rPr>
  </w:style>
  <w:style w:type="paragraph" w:styleId="Heading4">
    <w:name w:val="heading 4"/>
    <w:basedOn w:val="Heading3"/>
    <w:next w:val="BodyText"/>
    <w:link w:val="Heading4Char"/>
    <w:unhideWhenUsed/>
    <w:qFormat/>
    <w:rsid w:val="001C2203"/>
    <w:pPr>
      <w:numPr>
        <w:ilvl w:val="3"/>
      </w:numPr>
      <w:outlineLvl w:val="3"/>
    </w:pPr>
    <w:rPr>
      <w:b w:val="0"/>
      <w:bCs/>
    </w:rPr>
  </w:style>
  <w:style w:type="paragraph" w:styleId="Heading5">
    <w:name w:val="heading 5"/>
    <w:basedOn w:val="Heading4"/>
    <w:next w:val="BodyText"/>
    <w:link w:val="Heading5Char"/>
    <w:unhideWhenUsed/>
    <w:qFormat/>
    <w:rsid w:val="001C2203"/>
    <w:pPr>
      <w:numPr>
        <w:ilvl w:val="4"/>
      </w:numPr>
      <w:outlineLvl w:val="4"/>
    </w:pPr>
    <w:rPr>
      <w:bCs w:val="0"/>
      <w:sz w:val="24"/>
      <w:szCs w:val="24"/>
    </w:rPr>
  </w:style>
  <w:style w:type="paragraph" w:styleId="Heading6">
    <w:name w:val="heading 6"/>
    <w:basedOn w:val="Normal"/>
    <w:next w:val="BodyText"/>
    <w:link w:val="Heading6Char"/>
    <w:unhideWhenUsed/>
    <w:rsid w:val="001C2203"/>
    <w:pPr>
      <w:keepNext/>
      <w:keepLines/>
      <w:numPr>
        <w:ilvl w:val="5"/>
        <w:numId w:val="10"/>
      </w:numPr>
      <w:spacing w:before="200"/>
      <w:outlineLvl w:val="5"/>
    </w:pPr>
    <w:rPr>
      <w:rFonts w:asciiTheme="majorHAnsi" w:eastAsiaTheme="majorEastAsia" w:hAnsiTheme="majorHAnsi" w:cstheme="majorBidi"/>
      <w:iCs/>
    </w:rPr>
  </w:style>
  <w:style w:type="paragraph" w:styleId="Heading7">
    <w:name w:val="heading 7"/>
    <w:basedOn w:val="Normal"/>
    <w:next w:val="BodyText"/>
    <w:link w:val="Heading7Char"/>
    <w:unhideWhenUsed/>
    <w:rsid w:val="001C2203"/>
    <w:pPr>
      <w:keepNext/>
      <w:keepLines/>
      <w:numPr>
        <w:ilvl w:val="6"/>
        <w:numId w:val="10"/>
      </w:numPr>
      <w:spacing w:before="200"/>
      <w:outlineLvl w:val="6"/>
    </w:pPr>
    <w:rPr>
      <w:rFonts w:asciiTheme="majorHAnsi" w:eastAsiaTheme="majorEastAsia" w:hAnsiTheme="majorHAnsi" w:cstheme="majorBidi"/>
      <w:iCs/>
    </w:rPr>
  </w:style>
  <w:style w:type="paragraph" w:styleId="Heading8">
    <w:name w:val="heading 8"/>
    <w:basedOn w:val="Normal"/>
    <w:next w:val="BodyText"/>
    <w:link w:val="Heading8Char"/>
    <w:unhideWhenUsed/>
    <w:rsid w:val="001C2203"/>
    <w:pPr>
      <w:keepNext/>
      <w:keepLines/>
      <w:numPr>
        <w:ilvl w:val="7"/>
        <w:numId w:val="10"/>
      </w:numPr>
      <w:spacing w:before="200"/>
      <w:outlineLvl w:val="7"/>
    </w:pPr>
    <w:rPr>
      <w:rFonts w:asciiTheme="majorHAnsi" w:eastAsiaTheme="majorEastAsia" w:hAnsiTheme="majorHAnsi" w:cstheme="majorBidi"/>
      <w:sz w:val="20"/>
    </w:rPr>
  </w:style>
  <w:style w:type="paragraph" w:styleId="Heading9">
    <w:name w:val="heading 9"/>
    <w:basedOn w:val="Normal"/>
    <w:next w:val="BodyText"/>
    <w:link w:val="Heading9Char"/>
    <w:unhideWhenUsed/>
    <w:rsid w:val="001C2203"/>
    <w:pPr>
      <w:keepNext/>
      <w:keepLines/>
      <w:numPr>
        <w:ilvl w:val="8"/>
        <w:numId w:val="10"/>
      </w:numPr>
      <w:spacing w:before="200"/>
      <w:outlineLvl w:val="8"/>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1C2203"/>
    <w:pPr>
      <w:numPr>
        <w:numId w:val="1"/>
      </w:numPr>
    </w:pPr>
  </w:style>
  <w:style w:type="numbering" w:styleId="1ai">
    <w:name w:val="Outline List 1"/>
    <w:basedOn w:val="NoList"/>
    <w:rsid w:val="001C2203"/>
    <w:pPr>
      <w:numPr>
        <w:numId w:val="2"/>
      </w:numPr>
    </w:pPr>
  </w:style>
  <w:style w:type="paragraph" w:customStyle="1" w:styleId="AddressBlock">
    <w:name w:val="Address Block"/>
    <w:basedOn w:val="Normal"/>
    <w:uiPriority w:val="4"/>
    <w:rsid w:val="001C2203"/>
    <w:pPr>
      <w:spacing w:line="200" w:lineRule="atLeast"/>
    </w:pPr>
    <w:rPr>
      <w:rFonts w:asciiTheme="majorHAnsi" w:eastAsiaTheme="majorEastAsia" w:hAnsiTheme="majorHAnsi" w:cstheme="majorBidi"/>
      <w:sz w:val="16"/>
      <w:szCs w:val="16"/>
    </w:rPr>
  </w:style>
  <w:style w:type="paragraph" w:customStyle="1" w:styleId="AddresseeInfo">
    <w:name w:val="Addressee Info"/>
    <w:basedOn w:val="Normal"/>
    <w:link w:val="AddresseeInfoChar"/>
    <w:uiPriority w:val="4"/>
    <w:rsid w:val="001C2203"/>
    <w:pPr>
      <w:spacing w:line="280" w:lineRule="atLeast"/>
    </w:pPr>
    <w:rPr>
      <w:rFonts w:asciiTheme="majorHAnsi" w:eastAsia="MS PGothic" w:hAnsiTheme="majorHAnsi" w:cstheme="majorHAnsi"/>
      <w:b/>
      <w:bCs/>
      <w:caps/>
      <w:sz w:val="14"/>
      <w:szCs w:val="14"/>
    </w:rPr>
  </w:style>
  <w:style w:type="character" w:customStyle="1" w:styleId="AddresseeInfoChar">
    <w:name w:val="Addressee Info Char"/>
    <w:basedOn w:val="DefaultParagraphFont"/>
    <w:link w:val="AddresseeInfo"/>
    <w:uiPriority w:val="4"/>
    <w:rsid w:val="001C2203"/>
    <w:rPr>
      <w:rFonts w:asciiTheme="majorHAnsi" w:eastAsia="MS PGothic" w:hAnsiTheme="majorHAnsi" w:cstheme="majorHAnsi"/>
      <w:b/>
      <w:bCs/>
      <w:caps/>
      <w:sz w:val="14"/>
      <w:szCs w:val="14"/>
      <w:lang w:val="en-GB"/>
    </w:rPr>
  </w:style>
  <w:style w:type="numbering" w:customStyle="1" w:styleId="AppendicesList">
    <w:name w:val="Appendices List"/>
    <w:uiPriority w:val="99"/>
    <w:rsid w:val="001C2203"/>
    <w:pPr>
      <w:numPr>
        <w:numId w:val="3"/>
      </w:numPr>
    </w:pPr>
  </w:style>
  <w:style w:type="character" w:customStyle="1" w:styleId="Heading1Char">
    <w:name w:val="Heading 1 Char"/>
    <w:basedOn w:val="DefaultParagraphFont"/>
    <w:link w:val="Heading1"/>
    <w:rsid w:val="001C2203"/>
    <w:rPr>
      <w:rFonts w:asciiTheme="majorHAnsi" w:eastAsiaTheme="majorEastAsia" w:hAnsiTheme="majorHAnsi" w:cstheme="majorBidi"/>
      <w:noProof/>
      <w:snapToGrid w:val="0"/>
      <w:sz w:val="32"/>
      <w:szCs w:val="32"/>
    </w:rPr>
  </w:style>
  <w:style w:type="character" w:customStyle="1" w:styleId="Heading2Char">
    <w:name w:val="Heading 2 Char"/>
    <w:basedOn w:val="DefaultParagraphFont"/>
    <w:link w:val="Heading2"/>
    <w:rsid w:val="001C2203"/>
    <w:rPr>
      <w:rFonts w:asciiTheme="majorHAnsi" w:eastAsiaTheme="majorEastAsia" w:hAnsiTheme="majorHAnsi" w:cstheme="majorBidi"/>
      <w:b/>
      <w:noProof/>
      <w:snapToGrid w:val="0"/>
      <w:sz w:val="28"/>
      <w:szCs w:val="28"/>
    </w:rPr>
  </w:style>
  <w:style w:type="character" w:customStyle="1" w:styleId="Heading3Char">
    <w:name w:val="Heading 3 Char"/>
    <w:basedOn w:val="DefaultParagraphFont"/>
    <w:link w:val="Heading3"/>
    <w:rsid w:val="001C2203"/>
    <w:rPr>
      <w:rFonts w:asciiTheme="majorHAnsi" w:eastAsiaTheme="majorEastAsia" w:hAnsiTheme="majorHAnsi" w:cstheme="majorBidi"/>
      <w:b/>
      <w:i/>
      <w:iCs/>
      <w:noProof/>
      <w:snapToGrid w:val="0"/>
      <w:sz w:val="28"/>
      <w:szCs w:val="28"/>
    </w:rPr>
  </w:style>
  <w:style w:type="character" w:customStyle="1" w:styleId="Heading4Char">
    <w:name w:val="Heading 4 Char"/>
    <w:basedOn w:val="DefaultParagraphFont"/>
    <w:link w:val="Heading4"/>
    <w:rsid w:val="001C2203"/>
    <w:rPr>
      <w:rFonts w:asciiTheme="majorHAnsi" w:eastAsiaTheme="majorEastAsia" w:hAnsiTheme="majorHAnsi" w:cstheme="majorBidi"/>
      <w:bCs/>
      <w:i/>
      <w:iCs/>
      <w:noProof/>
      <w:snapToGrid w:val="0"/>
      <w:sz w:val="28"/>
      <w:szCs w:val="28"/>
    </w:rPr>
  </w:style>
  <w:style w:type="character" w:customStyle="1" w:styleId="Heading5Char">
    <w:name w:val="Heading 5 Char"/>
    <w:basedOn w:val="DefaultParagraphFont"/>
    <w:link w:val="Heading5"/>
    <w:rsid w:val="001C2203"/>
    <w:rPr>
      <w:rFonts w:asciiTheme="majorHAnsi" w:eastAsiaTheme="majorEastAsia" w:hAnsiTheme="majorHAnsi" w:cstheme="majorBidi"/>
      <w:i/>
      <w:iCs/>
      <w:noProof/>
      <w:snapToGrid w:val="0"/>
      <w:sz w:val="24"/>
      <w:szCs w:val="24"/>
    </w:rPr>
  </w:style>
  <w:style w:type="character" w:customStyle="1" w:styleId="Heading6Char">
    <w:name w:val="Heading 6 Char"/>
    <w:basedOn w:val="DefaultParagraphFont"/>
    <w:link w:val="Heading6"/>
    <w:rsid w:val="001C2203"/>
    <w:rPr>
      <w:rFonts w:asciiTheme="majorHAnsi" w:eastAsiaTheme="majorEastAsia" w:hAnsiTheme="majorHAnsi" w:cstheme="majorBidi"/>
      <w:iCs/>
      <w:snapToGrid w:val="0"/>
      <w:szCs w:val="20"/>
    </w:rPr>
  </w:style>
  <w:style w:type="character" w:customStyle="1" w:styleId="Heading7Char">
    <w:name w:val="Heading 7 Char"/>
    <w:basedOn w:val="DefaultParagraphFont"/>
    <w:link w:val="Heading7"/>
    <w:rsid w:val="001C2203"/>
    <w:rPr>
      <w:rFonts w:asciiTheme="majorHAnsi" w:eastAsiaTheme="majorEastAsia" w:hAnsiTheme="majorHAnsi" w:cstheme="majorBidi"/>
      <w:iCs/>
      <w:snapToGrid w:val="0"/>
      <w:szCs w:val="20"/>
    </w:rPr>
  </w:style>
  <w:style w:type="character" w:customStyle="1" w:styleId="Heading8Char">
    <w:name w:val="Heading 8 Char"/>
    <w:basedOn w:val="DefaultParagraphFont"/>
    <w:link w:val="Heading8"/>
    <w:rsid w:val="001C2203"/>
    <w:rPr>
      <w:rFonts w:asciiTheme="majorHAnsi" w:eastAsiaTheme="majorEastAsia" w:hAnsiTheme="majorHAnsi" w:cstheme="majorBidi"/>
      <w:snapToGrid w:val="0"/>
      <w:sz w:val="20"/>
      <w:szCs w:val="20"/>
    </w:rPr>
  </w:style>
  <w:style w:type="character" w:customStyle="1" w:styleId="Heading9Char">
    <w:name w:val="Heading 9 Char"/>
    <w:basedOn w:val="DefaultParagraphFont"/>
    <w:link w:val="Heading9"/>
    <w:rsid w:val="001C2203"/>
    <w:rPr>
      <w:rFonts w:asciiTheme="majorHAnsi" w:eastAsiaTheme="majorEastAsia" w:hAnsiTheme="majorHAnsi" w:cstheme="majorBidi"/>
      <w:iCs/>
      <w:snapToGrid w:val="0"/>
      <w:sz w:val="20"/>
      <w:szCs w:val="20"/>
    </w:rPr>
  </w:style>
  <w:style w:type="numbering" w:styleId="ArticleSection">
    <w:name w:val="Outline List 3"/>
    <w:basedOn w:val="NoList"/>
    <w:rsid w:val="001C2203"/>
    <w:pPr>
      <w:numPr>
        <w:numId w:val="4"/>
      </w:numPr>
    </w:pPr>
  </w:style>
  <w:style w:type="paragraph" w:styleId="BalloonText">
    <w:name w:val="Balloon Text"/>
    <w:basedOn w:val="Normal"/>
    <w:link w:val="BalloonTextChar"/>
    <w:uiPriority w:val="4"/>
    <w:rsid w:val="001C2203"/>
    <w:rPr>
      <w:rFonts w:ascii="Tahoma" w:hAnsi="Tahoma" w:cs="Tahoma"/>
      <w:sz w:val="16"/>
      <w:szCs w:val="16"/>
    </w:rPr>
  </w:style>
  <w:style w:type="character" w:customStyle="1" w:styleId="BalloonTextChar">
    <w:name w:val="Balloon Text Char"/>
    <w:basedOn w:val="DefaultParagraphFont"/>
    <w:link w:val="BalloonText"/>
    <w:uiPriority w:val="4"/>
    <w:rsid w:val="001C2203"/>
    <w:rPr>
      <w:rFonts w:ascii="Tahoma" w:eastAsiaTheme="minorEastAsia" w:hAnsi="Tahoma" w:cs="Tahoma"/>
      <w:sz w:val="16"/>
      <w:szCs w:val="16"/>
      <w:lang w:val="en-GB" w:eastAsia="ja-JP"/>
    </w:rPr>
  </w:style>
  <w:style w:type="paragraph" w:styleId="Bibliography">
    <w:name w:val="Bibliography"/>
    <w:basedOn w:val="Normal"/>
    <w:next w:val="Normal"/>
    <w:uiPriority w:val="37"/>
    <w:semiHidden/>
    <w:unhideWhenUsed/>
    <w:rsid w:val="001C2203"/>
  </w:style>
  <w:style w:type="paragraph" w:styleId="BlockText">
    <w:name w:val="Block Text"/>
    <w:basedOn w:val="Normal"/>
    <w:uiPriority w:val="4"/>
    <w:rsid w:val="001C220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
    <w:name w:val="Body Text"/>
    <w:basedOn w:val="Normal"/>
    <w:link w:val="BodyTextChar"/>
    <w:qFormat/>
    <w:rsid w:val="001C2203"/>
  </w:style>
  <w:style w:type="character" w:customStyle="1" w:styleId="BodyTextChar">
    <w:name w:val="Body Text Char"/>
    <w:basedOn w:val="DefaultParagraphFont"/>
    <w:link w:val="BodyText"/>
    <w:rsid w:val="001C2203"/>
    <w:rPr>
      <w:rFonts w:eastAsiaTheme="minorEastAsia"/>
      <w:sz w:val="24"/>
      <w:szCs w:val="24"/>
      <w:lang w:val="en-GB" w:eastAsia="ja-JP"/>
    </w:rPr>
  </w:style>
  <w:style w:type="paragraph" w:styleId="BodyText2">
    <w:name w:val="Body Text 2"/>
    <w:basedOn w:val="Normal"/>
    <w:link w:val="BodyText2Char"/>
    <w:uiPriority w:val="4"/>
    <w:semiHidden/>
    <w:rsid w:val="001C2203"/>
    <w:pPr>
      <w:spacing w:line="480" w:lineRule="auto"/>
    </w:pPr>
  </w:style>
  <w:style w:type="character" w:customStyle="1" w:styleId="BodyText2Char">
    <w:name w:val="Body Text 2 Char"/>
    <w:basedOn w:val="DefaultParagraphFont"/>
    <w:link w:val="BodyText2"/>
    <w:uiPriority w:val="4"/>
    <w:semiHidden/>
    <w:rsid w:val="001C2203"/>
    <w:rPr>
      <w:rFonts w:eastAsiaTheme="minorEastAsia"/>
      <w:sz w:val="24"/>
      <w:szCs w:val="24"/>
      <w:lang w:val="en-GB" w:eastAsia="ja-JP"/>
    </w:rPr>
  </w:style>
  <w:style w:type="paragraph" w:styleId="BodyText3">
    <w:name w:val="Body Text 3"/>
    <w:basedOn w:val="Normal"/>
    <w:link w:val="BodyText3Char"/>
    <w:uiPriority w:val="4"/>
    <w:semiHidden/>
    <w:rsid w:val="001C2203"/>
    <w:rPr>
      <w:sz w:val="16"/>
      <w:szCs w:val="16"/>
    </w:rPr>
  </w:style>
  <w:style w:type="character" w:customStyle="1" w:styleId="BodyText3Char">
    <w:name w:val="Body Text 3 Char"/>
    <w:basedOn w:val="DefaultParagraphFont"/>
    <w:link w:val="BodyText3"/>
    <w:uiPriority w:val="4"/>
    <w:semiHidden/>
    <w:rsid w:val="001C2203"/>
    <w:rPr>
      <w:rFonts w:eastAsiaTheme="minorEastAsia"/>
      <w:sz w:val="16"/>
      <w:szCs w:val="16"/>
      <w:lang w:val="en-GB" w:eastAsia="ja-JP"/>
    </w:rPr>
  </w:style>
  <w:style w:type="paragraph" w:styleId="BodyTextFirstIndent">
    <w:name w:val="Body Text First Indent"/>
    <w:basedOn w:val="BodyText"/>
    <w:link w:val="BodyTextFirstIndentChar"/>
    <w:qFormat/>
    <w:rsid w:val="001C2203"/>
    <w:pPr>
      <w:ind w:firstLine="360"/>
    </w:pPr>
  </w:style>
  <w:style w:type="character" w:customStyle="1" w:styleId="BodyTextFirstIndentChar">
    <w:name w:val="Body Text First Indent Char"/>
    <w:basedOn w:val="BodyTextChar"/>
    <w:link w:val="BodyTextFirstIndent"/>
    <w:rsid w:val="001C2203"/>
    <w:rPr>
      <w:rFonts w:eastAsiaTheme="minorEastAsia"/>
      <w:sz w:val="24"/>
      <w:szCs w:val="24"/>
      <w:lang w:val="en-GB" w:eastAsia="ja-JP"/>
    </w:rPr>
  </w:style>
  <w:style w:type="paragraph" w:styleId="BodyTextIndent">
    <w:name w:val="Body Text Indent"/>
    <w:basedOn w:val="BodyText"/>
    <w:link w:val="BodyTextIndentChar"/>
    <w:qFormat/>
    <w:rsid w:val="001C2203"/>
    <w:pPr>
      <w:ind w:left="360"/>
    </w:pPr>
  </w:style>
  <w:style w:type="character" w:customStyle="1" w:styleId="BodyTextIndentChar">
    <w:name w:val="Body Text Indent Char"/>
    <w:basedOn w:val="DefaultParagraphFont"/>
    <w:link w:val="BodyTextIndent"/>
    <w:rsid w:val="001C2203"/>
    <w:rPr>
      <w:rFonts w:eastAsiaTheme="minorEastAsia"/>
      <w:sz w:val="24"/>
      <w:szCs w:val="24"/>
      <w:lang w:val="en-GB" w:eastAsia="ja-JP"/>
    </w:rPr>
  </w:style>
  <w:style w:type="paragraph" w:styleId="BodyTextFirstIndent2">
    <w:name w:val="Body Text First Indent 2"/>
    <w:basedOn w:val="BodyTextIndent"/>
    <w:link w:val="BodyTextFirstIndent2Char"/>
    <w:uiPriority w:val="4"/>
    <w:semiHidden/>
    <w:rsid w:val="001C2203"/>
    <w:pPr>
      <w:ind w:firstLine="360"/>
    </w:pPr>
  </w:style>
  <w:style w:type="character" w:customStyle="1" w:styleId="BodyTextFirstIndent2Char">
    <w:name w:val="Body Text First Indent 2 Char"/>
    <w:basedOn w:val="BodyTextIndentChar"/>
    <w:link w:val="BodyTextFirstIndent2"/>
    <w:uiPriority w:val="4"/>
    <w:semiHidden/>
    <w:rsid w:val="001C2203"/>
    <w:rPr>
      <w:rFonts w:eastAsiaTheme="minorEastAsia"/>
      <w:sz w:val="24"/>
      <w:szCs w:val="24"/>
      <w:lang w:val="en-GB" w:eastAsia="ja-JP"/>
    </w:rPr>
  </w:style>
  <w:style w:type="paragraph" w:styleId="BodyTextIndent2">
    <w:name w:val="Body Text Indent 2"/>
    <w:basedOn w:val="BodyText2"/>
    <w:link w:val="BodyTextIndent2Char"/>
    <w:uiPriority w:val="4"/>
    <w:semiHidden/>
    <w:rsid w:val="001C2203"/>
    <w:pPr>
      <w:ind w:left="360"/>
    </w:pPr>
  </w:style>
  <w:style w:type="character" w:customStyle="1" w:styleId="BodyTextIndent2Char">
    <w:name w:val="Body Text Indent 2 Char"/>
    <w:basedOn w:val="DefaultParagraphFont"/>
    <w:link w:val="BodyTextIndent2"/>
    <w:uiPriority w:val="4"/>
    <w:semiHidden/>
    <w:rsid w:val="001C2203"/>
    <w:rPr>
      <w:rFonts w:eastAsiaTheme="minorEastAsia"/>
      <w:sz w:val="24"/>
      <w:szCs w:val="24"/>
      <w:lang w:val="en-GB" w:eastAsia="ja-JP"/>
    </w:rPr>
  </w:style>
  <w:style w:type="paragraph" w:styleId="BodyTextIndent3">
    <w:name w:val="Body Text Indent 3"/>
    <w:basedOn w:val="BodyText3"/>
    <w:link w:val="BodyTextIndent3Char"/>
    <w:uiPriority w:val="4"/>
    <w:semiHidden/>
    <w:rsid w:val="001C2203"/>
    <w:pPr>
      <w:ind w:left="360"/>
    </w:pPr>
  </w:style>
  <w:style w:type="character" w:customStyle="1" w:styleId="BodyTextIndent3Char">
    <w:name w:val="Body Text Indent 3 Char"/>
    <w:basedOn w:val="DefaultParagraphFont"/>
    <w:link w:val="BodyTextIndent3"/>
    <w:uiPriority w:val="4"/>
    <w:semiHidden/>
    <w:rsid w:val="001C2203"/>
    <w:rPr>
      <w:rFonts w:eastAsiaTheme="minorEastAsia"/>
      <w:sz w:val="16"/>
      <w:szCs w:val="16"/>
      <w:lang w:val="en-GB" w:eastAsia="ja-JP"/>
    </w:rPr>
  </w:style>
  <w:style w:type="character" w:styleId="BookTitle">
    <w:name w:val="Book Title"/>
    <w:basedOn w:val="DefaultParagraphFont"/>
    <w:uiPriority w:val="33"/>
    <w:rsid w:val="001C2203"/>
    <w:rPr>
      <w:rFonts w:cstheme="minorBidi"/>
      <w:b/>
      <w:bCs/>
      <w:iCs w:val="0"/>
      <w:smallCaps/>
      <w:spacing w:val="5"/>
      <w:szCs w:val="24"/>
    </w:rPr>
  </w:style>
  <w:style w:type="paragraph" w:styleId="Caption">
    <w:name w:val="caption"/>
    <w:basedOn w:val="Normal"/>
    <w:next w:val="Normal"/>
    <w:qFormat/>
    <w:rsid w:val="001C2203"/>
    <w:pPr>
      <w:keepNext/>
      <w:keepLines/>
      <w:jc w:val="center"/>
    </w:pPr>
    <w:rPr>
      <w:b/>
      <w:bCs/>
    </w:rPr>
  </w:style>
  <w:style w:type="paragraph" w:customStyle="1" w:styleId="ClientName">
    <w:name w:val="Client Name"/>
    <w:basedOn w:val="Normal"/>
    <w:uiPriority w:val="4"/>
    <w:rsid w:val="001C2203"/>
    <w:pPr>
      <w:spacing w:line="520" w:lineRule="atLeast"/>
    </w:pPr>
    <w:rPr>
      <w:rFonts w:asciiTheme="majorHAnsi" w:eastAsiaTheme="majorEastAsia" w:hAnsiTheme="majorHAnsi" w:cstheme="majorBidi"/>
      <w:sz w:val="44"/>
      <w:szCs w:val="44"/>
    </w:rPr>
  </w:style>
  <w:style w:type="paragraph" w:customStyle="1" w:styleId="ClientNameCrossRef">
    <w:name w:val="Client Name Cross Ref"/>
    <w:basedOn w:val="Normal"/>
    <w:uiPriority w:val="4"/>
    <w:rsid w:val="001C2203"/>
    <w:pPr>
      <w:spacing w:after="180" w:line="200" w:lineRule="atLeast"/>
    </w:pPr>
    <w:rPr>
      <w:rFonts w:asciiTheme="majorHAnsi" w:hAnsiTheme="majorHAnsi" w:cstheme="majorBidi"/>
      <w:sz w:val="16"/>
      <w:szCs w:val="16"/>
    </w:rPr>
  </w:style>
  <w:style w:type="paragraph" w:styleId="Closing">
    <w:name w:val="Closing"/>
    <w:basedOn w:val="Normal"/>
    <w:link w:val="ClosingChar"/>
    <w:uiPriority w:val="4"/>
    <w:rsid w:val="001C2203"/>
    <w:pPr>
      <w:ind w:left="4252"/>
    </w:pPr>
  </w:style>
  <w:style w:type="character" w:customStyle="1" w:styleId="ClosingChar">
    <w:name w:val="Closing Char"/>
    <w:basedOn w:val="DefaultParagraphFont"/>
    <w:link w:val="Closing"/>
    <w:uiPriority w:val="4"/>
    <w:rsid w:val="001C2203"/>
    <w:rPr>
      <w:rFonts w:eastAsiaTheme="minorEastAsia"/>
      <w:sz w:val="24"/>
      <w:szCs w:val="24"/>
      <w:lang w:val="en-GB" w:eastAsia="ja-JP"/>
    </w:rPr>
  </w:style>
  <w:style w:type="table" w:styleId="ColorfulGrid">
    <w:name w:val="Colorful Grid"/>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1C2203"/>
    <w:rPr>
      <w:rFonts w:cstheme="minorBidi"/>
      <w:bCs w:val="0"/>
      <w:iCs w:val="0"/>
      <w:sz w:val="16"/>
      <w:szCs w:val="16"/>
    </w:rPr>
  </w:style>
  <w:style w:type="paragraph" w:styleId="CommentText">
    <w:name w:val="annotation text"/>
    <w:basedOn w:val="Normal"/>
    <w:link w:val="CommentTextChar"/>
    <w:rsid w:val="001C2203"/>
    <w:rPr>
      <w:sz w:val="20"/>
    </w:rPr>
  </w:style>
  <w:style w:type="character" w:customStyle="1" w:styleId="CommentTextChar">
    <w:name w:val="Comment Text Char"/>
    <w:basedOn w:val="DefaultParagraphFont"/>
    <w:link w:val="CommentText"/>
    <w:uiPriority w:val="4"/>
    <w:rsid w:val="001C2203"/>
    <w:rPr>
      <w:rFonts w:eastAsiaTheme="minorEastAsia"/>
      <w:sz w:val="20"/>
      <w:szCs w:val="24"/>
      <w:lang w:val="en-GB" w:eastAsia="ja-JP"/>
    </w:rPr>
  </w:style>
  <w:style w:type="paragraph" w:styleId="CommentSubject">
    <w:name w:val="annotation subject"/>
    <w:basedOn w:val="CommentText"/>
    <w:next w:val="CommentText"/>
    <w:link w:val="CommentSubjectChar"/>
    <w:uiPriority w:val="4"/>
    <w:rsid w:val="001C2203"/>
    <w:rPr>
      <w:b/>
      <w:bCs/>
    </w:rPr>
  </w:style>
  <w:style w:type="character" w:customStyle="1" w:styleId="CommentSubjectChar">
    <w:name w:val="Comment Subject Char"/>
    <w:basedOn w:val="CommentTextChar"/>
    <w:link w:val="CommentSubject"/>
    <w:uiPriority w:val="4"/>
    <w:rsid w:val="001C2203"/>
    <w:rPr>
      <w:rFonts w:eastAsiaTheme="minorEastAsia"/>
      <w:b/>
      <w:bCs/>
      <w:sz w:val="20"/>
      <w:szCs w:val="24"/>
      <w:lang w:val="en-GB" w:eastAsia="ja-JP"/>
    </w:rPr>
  </w:style>
  <w:style w:type="table" w:styleId="DarkList">
    <w:name w:val="Dark List"/>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C2203"/>
    <w:pPr>
      <w:spacing w:after="0" w:line="240" w:lineRule="auto"/>
    </w:pPr>
    <w:rPr>
      <w:rFonts w:ascii="Times New Roman" w:eastAsia="Times New Roman" w:hAnsi="Times New Roman" w:cs="Times New Roman"/>
      <w:color w:val="FFFFFF" w:themeColor="background1"/>
      <w:sz w:val="20"/>
      <w:szCs w:val="20"/>
      <w:lang w:val="en-GB" w:eastAsia="ja-JP"/>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4"/>
    <w:rsid w:val="001C2203"/>
  </w:style>
  <w:style w:type="character" w:customStyle="1" w:styleId="DateChar">
    <w:name w:val="Date Char"/>
    <w:basedOn w:val="DefaultParagraphFont"/>
    <w:link w:val="Date"/>
    <w:uiPriority w:val="4"/>
    <w:rsid w:val="001C2203"/>
    <w:rPr>
      <w:rFonts w:eastAsiaTheme="minorEastAsia"/>
      <w:sz w:val="24"/>
      <w:szCs w:val="24"/>
      <w:lang w:val="en-GB" w:eastAsia="ja-JP"/>
    </w:rPr>
  </w:style>
  <w:style w:type="paragraph" w:customStyle="1" w:styleId="DocNum">
    <w:name w:val="DocNum"/>
    <w:basedOn w:val="Normal"/>
    <w:uiPriority w:val="4"/>
    <w:rsid w:val="001C2203"/>
    <w:rPr>
      <w:rFonts w:asciiTheme="majorHAnsi" w:eastAsiaTheme="majorEastAsia" w:hAnsiTheme="majorHAnsi" w:cstheme="majorBidi"/>
      <w:sz w:val="14"/>
      <w:szCs w:val="14"/>
    </w:rPr>
  </w:style>
  <w:style w:type="paragraph" w:styleId="DocumentMap">
    <w:name w:val="Document Map"/>
    <w:basedOn w:val="Normal"/>
    <w:link w:val="DocumentMapChar"/>
    <w:uiPriority w:val="4"/>
    <w:rsid w:val="001C2203"/>
    <w:rPr>
      <w:rFonts w:cs="Tahoma"/>
      <w:sz w:val="16"/>
      <w:szCs w:val="16"/>
    </w:rPr>
  </w:style>
  <w:style w:type="character" w:customStyle="1" w:styleId="DocumentMapChar">
    <w:name w:val="Document Map Char"/>
    <w:basedOn w:val="DefaultParagraphFont"/>
    <w:link w:val="DocumentMap"/>
    <w:uiPriority w:val="4"/>
    <w:rsid w:val="001C2203"/>
    <w:rPr>
      <w:rFonts w:eastAsiaTheme="minorEastAsia" w:cs="Tahoma"/>
      <w:sz w:val="16"/>
      <w:szCs w:val="16"/>
      <w:lang w:val="en-GB" w:eastAsia="ja-JP"/>
    </w:rPr>
  </w:style>
  <w:style w:type="paragraph" w:customStyle="1" w:styleId="DocumentName">
    <w:name w:val="Document Name"/>
    <w:basedOn w:val="Normal"/>
    <w:next w:val="Normal"/>
    <w:uiPriority w:val="4"/>
    <w:rsid w:val="001C2203"/>
    <w:rPr>
      <w:rFonts w:asciiTheme="majorHAnsi" w:eastAsia="MS PGothic" w:hAnsiTheme="majorHAnsi" w:cs="Arial Black"/>
      <w:caps/>
      <w:sz w:val="36"/>
      <w:szCs w:val="40"/>
    </w:rPr>
  </w:style>
  <w:style w:type="paragraph" w:customStyle="1" w:styleId="DraftMarkings">
    <w:name w:val="Draft Markings"/>
    <w:basedOn w:val="ClientNameCrossRef"/>
    <w:rsid w:val="001C2203"/>
    <w:pPr>
      <w:spacing w:after="0" w:line="240" w:lineRule="auto"/>
      <w:jc w:val="right"/>
    </w:pPr>
    <w:rPr>
      <w:rFonts w:eastAsiaTheme="majorEastAsia"/>
      <w:b/>
      <w:sz w:val="20"/>
      <w:szCs w:val="20"/>
    </w:rPr>
  </w:style>
  <w:style w:type="paragraph" w:styleId="E-mailSignature">
    <w:name w:val="E-mail Signature"/>
    <w:basedOn w:val="Normal"/>
    <w:link w:val="E-mailSignatureChar"/>
    <w:uiPriority w:val="4"/>
    <w:rsid w:val="001C2203"/>
  </w:style>
  <w:style w:type="character" w:customStyle="1" w:styleId="E-mailSignatureChar">
    <w:name w:val="E-mail Signature Char"/>
    <w:basedOn w:val="DefaultParagraphFont"/>
    <w:link w:val="E-mailSignature"/>
    <w:uiPriority w:val="4"/>
    <w:rsid w:val="001C2203"/>
    <w:rPr>
      <w:rFonts w:eastAsiaTheme="minorEastAsia"/>
      <w:sz w:val="24"/>
      <w:szCs w:val="24"/>
      <w:lang w:val="en-GB" w:eastAsia="ja-JP"/>
    </w:rPr>
  </w:style>
  <w:style w:type="character" w:styleId="Emphasis">
    <w:name w:val="Emphasis"/>
    <w:basedOn w:val="DefaultParagraphFont"/>
    <w:uiPriority w:val="4"/>
    <w:rsid w:val="001C2203"/>
    <w:rPr>
      <w:rFonts w:cstheme="minorBidi"/>
      <w:bCs w:val="0"/>
      <w:i/>
      <w:iCs/>
      <w:szCs w:val="24"/>
    </w:rPr>
  </w:style>
  <w:style w:type="paragraph" w:customStyle="1" w:styleId="EmployeeName">
    <w:name w:val="Employee Name"/>
    <w:basedOn w:val="Normal"/>
    <w:uiPriority w:val="4"/>
    <w:rsid w:val="001C2203"/>
    <w:pPr>
      <w:spacing w:line="220" w:lineRule="atLeast"/>
      <w:ind w:left="6120"/>
    </w:pPr>
    <w:rPr>
      <w:rFonts w:asciiTheme="majorHAnsi" w:eastAsia="MS PGothic" w:hAnsiTheme="majorHAnsi" w:cstheme="majorBidi"/>
      <w:b/>
      <w:bCs/>
      <w:sz w:val="17"/>
      <w:szCs w:val="17"/>
    </w:rPr>
  </w:style>
  <w:style w:type="character" w:styleId="EndnoteReference">
    <w:name w:val="endnote reference"/>
    <w:basedOn w:val="DefaultParagraphFont"/>
    <w:uiPriority w:val="4"/>
    <w:rsid w:val="001C2203"/>
    <w:rPr>
      <w:rFonts w:cstheme="minorBidi"/>
      <w:bCs w:val="0"/>
      <w:iCs w:val="0"/>
      <w:szCs w:val="24"/>
      <w:vertAlign w:val="superscript"/>
    </w:rPr>
  </w:style>
  <w:style w:type="paragraph" w:styleId="EndnoteText">
    <w:name w:val="endnote text"/>
    <w:basedOn w:val="Normal"/>
    <w:link w:val="EndnoteTextChar"/>
    <w:uiPriority w:val="4"/>
    <w:rsid w:val="001C2203"/>
    <w:rPr>
      <w:sz w:val="20"/>
    </w:rPr>
  </w:style>
  <w:style w:type="character" w:customStyle="1" w:styleId="EndnoteTextChar">
    <w:name w:val="Endnote Text Char"/>
    <w:basedOn w:val="DefaultParagraphFont"/>
    <w:link w:val="EndnoteText"/>
    <w:uiPriority w:val="4"/>
    <w:rsid w:val="001C2203"/>
    <w:rPr>
      <w:rFonts w:eastAsiaTheme="minorEastAsia"/>
      <w:sz w:val="20"/>
      <w:szCs w:val="24"/>
      <w:lang w:val="en-GB" w:eastAsia="ja-JP"/>
    </w:rPr>
  </w:style>
  <w:style w:type="paragraph" w:styleId="EnvelopeAddress">
    <w:name w:val="envelope address"/>
    <w:basedOn w:val="Normal"/>
    <w:uiPriority w:val="4"/>
    <w:rsid w:val="001C220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4"/>
    <w:rsid w:val="001C2203"/>
    <w:rPr>
      <w:rFonts w:asciiTheme="majorHAnsi" w:eastAsiaTheme="majorEastAsia" w:hAnsiTheme="majorHAnsi" w:cstheme="majorBidi"/>
      <w:sz w:val="20"/>
    </w:rPr>
  </w:style>
  <w:style w:type="paragraph" w:customStyle="1" w:styleId="Exhibit">
    <w:name w:val="Exhibit"/>
    <w:basedOn w:val="Normal"/>
    <w:next w:val="Normal"/>
    <w:qFormat/>
    <w:rsid w:val="001C2203"/>
    <w:pPr>
      <w:keepLines/>
      <w:numPr>
        <w:numId w:val="8"/>
      </w:numPr>
      <w:spacing w:after="260"/>
    </w:pPr>
    <w:rPr>
      <w:i/>
    </w:rPr>
  </w:style>
  <w:style w:type="paragraph" w:customStyle="1" w:styleId="Filestamp">
    <w:name w:val="Filestamp"/>
    <w:basedOn w:val="Normal"/>
    <w:uiPriority w:val="4"/>
    <w:rsid w:val="001C2203"/>
    <w:pPr>
      <w:spacing w:before="460" w:line="240" w:lineRule="atLeast"/>
    </w:pPr>
    <w:rPr>
      <w:noProof/>
      <w:sz w:val="10"/>
      <w:szCs w:val="10"/>
    </w:rPr>
  </w:style>
  <w:style w:type="character" w:styleId="FollowedHyperlink">
    <w:name w:val="FollowedHyperlink"/>
    <w:basedOn w:val="DefaultParagraphFont"/>
    <w:uiPriority w:val="4"/>
    <w:rsid w:val="001C2203"/>
    <w:rPr>
      <w:rFonts w:cstheme="minorBidi"/>
      <w:bCs w:val="0"/>
      <w:iCs w:val="0"/>
      <w:color w:val="800080" w:themeColor="followedHyperlink"/>
      <w:szCs w:val="24"/>
      <w:u w:val="single"/>
    </w:rPr>
  </w:style>
  <w:style w:type="paragraph" w:styleId="Footer">
    <w:name w:val="footer"/>
    <w:basedOn w:val="Normal"/>
    <w:link w:val="FooterChar"/>
    <w:uiPriority w:val="99"/>
    <w:rsid w:val="001C2203"/>
    <w:pPr>
      <w:tabs>
        <w:tab w:val="center" w:pos="4320"/>
        <w:tab w:val="right" w:pos="8640"/>
      </w:tabs>
    </w:pPr>
  </w:style>
  <w:style w:type="character" w:customStyle="1" w:styleId="FooterChar">
    <w:name w:val="Footer Char"/>
    <w:basedOn w:val="DefaultParagraphFont"/>
    <w:link w:val="Footer"/>
    <w:uiPriority w:val="99"/>
    <w:rsid w:val="00B24EDC"/>
    <w:rPr>
      <w:rFonts w:eastAsiaTheme="minorEastAsia"/>
      <w:sz w:val="24"/>
      <w:szCs w:val="24"/>
      <w:lang w:val="en-GB" w:eastAsia="ja-JP"/>
    </w:rPr>
  </w:style>
  <w:style w:type="character" w:styleId="FootnoteReference">
    <w:name w:val="footnote reference"/>
    <w:basedOn w:val="DefaultParagraphFont"/>
    <w:uiPriority w:val="4"/>
    <w:rsid w:val="001C2203"/>
    <w:rPr>
      <w:rFonts w:cstheme="minorBidi"/>
      <w:bCs w:val="0"/>
      <w:iCs w:val="0"/>
      <w:szCs w:val="24"/>
      <w:vertAlign w:val="superscript"/>
    </w:rPr>
  </w:style>
  <w:style w:type="paragraph" w:styleId="FootnoteText">
    <w:name w:val="footnote text"/>
    <w:basedOn w:val="Normal"/>
    <w:link w:val="FootnoteTextChar"/>
    <w:rsid w:val="001C2203"/>
    <w:pPr>
      <w:spacing w:after="120"/>
      <w:ind w:left="360" w:hanging="360"/>
    </w:pPr>
    <w:rPr>
      <w:sz w:val="18"/>
      <w:szCs w:val="18"/>
    </w:rPr>
  </w:style>
  <w:style w:type="character" w:customStyle="1" w:styleId="FootnoteTextChar">
    <w:name w:val="Footnote Text Char"/>
    <w:basedOn w:val="DefaultParagraphFont"/>
    <w:link w:val="FootnoteText"/>
    <w:rsid w:val="00B24EDC"/>
    <w:rPr>
      <w:rFonts w:eastAsiaTheme="minorEastAsia"/>
      <w:sz w:val="18"/>
      <w:szCs w:val="18"/>
      <w:lang w:val="en-GB" w:eastAsia="ja-JP"/>
    </w:rPr>
  </w:style>
  <w:style w:type="paragraph" w:styleId="Header">
    <w:name w:val="header"/>
    <w:basedOn w:val="Normal"/>
    <w:link w:val="HeaderChar"/>
    <w:uiPriority w:val="4"/>
    <w:rsid w:val="001C2203"/>
    <w:pPr>
      <w:tabs>
        <w:tab w:val="center" w:pos="4320"/>
        <w:tab w:val="right" w:pos="8640"/>
      </w:tabs>
    </w:pPr>
  </w:style>
  <w:style w:type="character" w:customStyle="1" w:styleId="HeaderChar">
    <w:name w:val="Header Char"/>
    <w:basedOn w:val="DefaultParagraphFont"/>
    <w:link w:val="Header"/>
    <w:uiPriority w:val="4"/>
    <w:rsid w:val="00B24EDC"/>
    <w:rPr>
      <w:rFonts w:eastAsiaTheme="minorEastAsia"/>
      <w:sz w:val="24"/>
      <w:szCs w:val="24"/>
      <w:lang w:val="en-GB" w:eastAsia="ja-JP"/>
    </w:rPr>
  </w:style>
  <w:style w:type="paragraph" w:customStyle="1" w:styleId="HeadingA">
    <w:name w:val="Heading A"/>
    <w:basedOn w:val="Heading1"/>
    <w:next w:val="Normal"/>
    <w:qFormat/>
    <w:rsid w:val="001C2203"/>
    <w:pPr>
      <w:numPr>
        <w:numId w:val="0"/>
      </w:numPr>
      <w:tabs>
        <w:tab w:val="left" w:pos="-720"/>
        <w:tab w:val="left" w:pos="720"/>
        <w:tab w:val="left" w:pos="1440"/>
      </w:tabs>
      <w:outlineLvl w:val="9"/>
    </w:pPr>
  </w:style>
  <w:style w:type="paragraph" w:customStyle="1" w:styleId="HeadingNumber1">
    <w:name w:val="Heading Number 1"/>
    <w:basedOn w:val="Normal"/>
    <w:next w:val="NormalIndent2"/>
    <w:uiPriority w:val="4"/>
    <w:rsid w:val="001C2203"/>
    <w:pPr>
      <w:keepNext/>
      <w:numPr>
        <w:ilvl w:val="4"/>
        <w:numId w:val="11"/>
      </w:numPr>
      <w:spacing w:before="60" w:after="60"/>
      <w:outlineLvl w:val="4"/>
    </w:pPr>
    <w:rPr>
      <w:rFonts w:asciiTheme="majorHAnsi" w:hAnsiTheme="majorHAnsi" w:cs="Arial Black"/>
      <w:b/>
    </w:rPr>
  </w:style>
  <w:style w:type="paragraph" w:customStyle="1" w:styleId="HeadingNumber2">
    <w:name w:val="Heading Number 2"/>
    <w:basedOn w:val="Normal"/>
    <w:next w:val="NormalIndent2"/>
    <w:uiPriority w:val="4"/>
    <w:rsid w:val="001C2203"/>
    <w:pPr>
      <w:keepNext/>
      <w:numPr>
        <w:ilvl w:val="5"/>
        <w:numId w:val="11"/>
      </w:numPr>
      <w:spacing w:before="60" w:after="60"/>
      <w:outlineLvl w:val="5"/>
    </w:pPr>
    <w:rPr>
      <w:rFonts w:asciiTheme="majorHAnsi" w:hAnsiTheme="majorHAnsi" w:cs="Arial"/>
    </w:rPr>
  </w:style>
  <w:style w:type="paragraph" w:customStyle="1" w:styleId="HeadingNumber3">
    <w:name w:val="Heading Number 3"/>
    <w:basedOn w:val="Normal"/>
    <w:next w:val="NormalIndent2"/>
    <w:uiPriority w:val="4"/>
    <w:rsid w:val="001C2203"/>
    <w:pPr>
      <w:keepNext/>
      <w:numPr>
        <w:ilvl w:val="6"/>
        <w:numId w:val="11"/>
      </w:numPr>
      <w:spacing w:before="60" w:after="60"/>
      <w:outlineLvl w:val="6"/>
    </w:pPr>
    <w:rPr>
      <w:rFonts w:asciiTheme="majorHAnsi" w:hAnsiTheme="majorHAnsi" w:cs="Arial Black"/>
      <w:b/>
      <w:sz w:val="20"/>
    </w:rPr>
  </w:style>
  <w:style w:type="paragraph" w:customStyle="1" w:styleId="HeadingNumber4">
    <w:name w:val="Heading Number 4"/>
    <w:basedOn w:val="Normal"/>
    <w:next w:val="NormalIndent2"/>
    <w:uiPriority w:val="4"/>
    <w:rsid w:val="001C2203"/>
    <w:pPr>
      <w:keepNext/>
      <w:numPr>
        <w:ilvl w:val="7"/>
        <w:numId w:val="11"/>
      </w:numPr>
      <w:spacing w:before="60" w:after="60"/>
      <w:outlineLvl w:val="7"/>
    </w:pPr>
    <w:rPr>
      <w:rFonts w:asciiTheme="majorHAnsi" w:hAnsiTheme="majorHAnsi" w:cs="Arial"/>
      <w:sz w:val="20"/>
    </w:rPr>
  </w:style>
  <w:style w:type="paragraph" w:customStyle="1" w:styleId="HeadingU">
    <w:name w:val="Heading U"/>
    <w:basedOn w:val="Heading1"/>
    <w:next w:val="BodyText"/>
    <w:qFormat/>
    <w:rsid w:val="001C2203"/>
    <w:pPr>
      <w:numPr>
        <w:numId w:val="0"/>
      </w:numPr>
    </w:pPr>
    <w:rPr>
      <w:bCs/>
    </w:rPr>
  </w:style>
  <w:style w:type="paragraph" w:customStyle="1" w:styleId="HeadingU2">
    <w:name w:val="Heading U2"/>
    <w:basedOn w:val="Heading2"/>
    <w:next w:val="BodyText"/>
    <w:qFormat/>
    <w:rsid w:val="001C2203"/>
    <w:pPr>
      <w:numPr>
        <w:ilvl w:val="0"/>
        <w:numId w:val="0"/>
      </w:numPr>
    </w:pPr>
  </w:style>
  <w:style w:type="paragraph" w:customStyle="1" w:styleId="HeadingU3">
    <w:name w:val="Heading U3"/>
    <w:basedOn w:val="Heading3"/>
    <w:next w:val="BodyText"/>
    <w:qFormat/>
    <w:rsid w:val="001C2203"/>
    <w:pPr>
      <w:numPr>
        <w:ilvl w:val="0"/>
        <w:numId w:val="0"/>
      </w:numPr>
    </w:pPr>
  </w:style>
  <w:style w:type="paragraph" w:customStyle="1" w:styleId="HeadingU4">
    <w:name w:val="Heading U4"/>
    <w:basedOn w:val="Heading4"/>
    <w:next w:val="BodyText"/>
    <w:qFormat/>
    <w:rsid w:val="001C2203"/>
    <w:pPr>
      <w:numPr>
        <w:ilvl w:val="0"/>
        <w:numId w:val="0"/>
      </w:numPr>
    </w:pPr>
  </w:style>
  <w:style w:type="paragraph" w:customStyle="1" w:styleId="HeadingU5">
    <w:name w:val="Heading U5"/>
    <w:basedOn w:val="Heading5"/>
    <w:next w:val="BodyText"/>
    <w:qFormat/>
    <w:rsid w:val="001C2203"/>
    <w:pPr>
      <w:numPr>
        <w:ilvl w:val="0"/>
        <w:numId w:val="0"/>
      </w:numPr>
    </w:pPr>
  </w:style>
  <w:style w:type="paragraph" w:customStyle="1" w:styleId="HeadingU6">
    <w:name w:val="Heading U6"/>
    <w:basedOn w:val="Heading6"/>
    <w:next w:val="BodyText"/>
    <w:rsid w:val="001C2203"/>
    <w:pPr>
      <w:numPr>
        <w:ilvl w:val="0"/>
        <w:numId w:val="0"/>
      </w:numPr>
    </w:pPr>
  </w:style>
  <w:style w:type="paragraph" w:customStyle="1" w:styleId="HeadingU7">
    <w:name w:val="Heading U7"/>
    <w:basedOn w:val="Heading7"/>
    <w:next w:val="BodyText"/>
    <w:rsid w:val="001C2203"/>
    <w:pPr>
      <w:numPr>
        <w:ilvl w:val="0"/>
        <w:numId w:val="0"/>
      </w:numPr>
    </w:pPr>
  </w:style>
  <w:style w:type="paragraph" w:customStyle="1" w:styleId="HeadingU8">
    <w:name w:val="Heading U8"/>
    <w:basedOn w:val="Heading8"/>
    <w:next w:val="BodyText"/>
    <w:rsid w:val="001C2203"/>
    <w:pPr>
      <w:numPr>
        <w:ilvl w:val="0"/>
        <w:numId w:val="0"/>
      </w:numPr>
    </w:pPr>
  </w:style>
  <w:style w:type="paragraph" w:customStyle="1" w:styleId="HeadingU9">
    <w:name w:val="Heading U9"/>
    <w:basedOn w:val="Heading9"/>
    <w:next w:val="BodyText"/>
    <w:rsid w:val="001C2203"/>
    <w:pPr>
      <w:numPr>
        <w:ilvl w:val="0"/>
        <w:numId w:val="0"/>
      </w:numPr>
    </w:pPr>
  </w:style>
  <w:style w:type="numbering" w:customStyle="1" w:styleId="HeadingsList">
    <w:name w:val="Headings List"/>
    <w:uiPriority w:val="99"/>
    <w:rsid w:val="001C2203"/>
    <w:pPr>
      <w:numPr>
        <w:numId w:val="5"/>
      </w:numPr>
    </w:pPr>
  </w:style>
  <w:style w:type="character" w:styleId="HTMLAcronym">
    <w:name w:val="HTML Acronym"/>
    <w:basedOn w:val="DefaultParagraphFont"/>
    <w:uiPriority w:val="4"/>
    <w:rsid w:val="001C2203"/>
    <w:rPr>
      <w:rFonts w:cstheme="minorBidi"/>
      <w:bCs w:val="0"/>
      <w:iCs w:val="0"/>
      <w:szCs w:val="24"/>
    </w:rPr>
  </w:style>
  <w:style w:type="paragraph" w:styleId="HTMLAddress">
    <w:name w:val="HTML Address"/>
    <w:basedOn w:val="Normal"/>
    <w:link w:val="HTMLAddressChar"/>
    <w:uiPriority w:val="4"/>
    <w:rsid w:val="001C2203"/>
    <w:rPr>
      <w:i/>
      <w:iCs/>
    </w:rPr>
  </w:style>
  <w:style w:type="character" w:customStyle="1" w:styleId="HTMLAddressChar">
    <w:name w:val="HTML Address Char"/>
    <w:basedOn w:val="DefaultParagraphFont"/>
    <w:link w:val="HTMLAddress"/>
    <w:uiPriority w:val="4"/>
    <w:rsid w:val="001C2203"/>
    <w:rPr>
      <w:rFonts w:eastAsiaTheme="minorEastAsia"/>
      <w:i/>
      <w:iCs/>
      <w:sz w:val="24"/>
      <w:szCs w:val="24"/>
      <w:lang w:val="en-GB" w:eastAsia="ja-JP"/>
    </w:rPr>
  </w:style>
  <w:style w:type="character" w:styleId="HTMLCite">
    <w:name w:val="HTML Cite"/>
    <w:basedOn w:val="DefaultParagraphFont"/>
    <w:uiPriority w:val="4"/>
    <w:rsid w:val="001C2203"/>
    <w:rPr>
      <w:rFonts w:cstheme="minorBidi"/>
      <w:bCs w:val="0"/>
      <w:i/>
      <w:iCs/>
      <w:szCs w:val="24"/>
    </w:rPr>
  </w:style>
  <w:style w:type="character" w:styleId="HTMLCode">
    <w:name w:val="HTML Code"/>
    <w:basedOn w:val="DefaultParagraphFont"/>
    <w:uiPriority w:val="4"/>
    <w:rsid w:val="001C2203"/>
    <w:rPr>
      <w:rFonts w:ascii="Consolas" w:hAnsi="Consolas" w:cs="Consolas"/>
      <w:bCs w:val="0"/>
      <w:iCs w:val="0"/>
      <w:sz w:val="20"/>
      <w:szCs w:val="20"/>
    </w:rPr>
  </w:style>
  <w:style w:type="character" w:styleId="HTMLDefinition">
    <w:name w:val="HTML Definition"/>
    <w:basedOn w:val="DefaultParagraphFont"/>
    <w:uiPriority w:val="4"/>
    <w:rsid w:val="001C2203"/>
    <w:rPr>
      <w:rFonts w:cstheme="minorBidi"/>
      <w:bCs w:val="0"/>
      <w:i/>
      <w:iCs/>
      <w:szCs w:val="24"/>
    </w:rPr>
  </w:style>
  <w:style w:type="character" w:styleId="HTMLKeyboard">
    <w:name w:val="HTML Keyboard"/>
    <w:basedOn w:val="DefaultParagraphFont"/>
    <w:uiPriority w:val="4"/>
    <w:rsid w:val="001C2203"/>
    <w:rPr>
      <w:rFonts w:ascii="Consolas" w:hAnsi="Consolas" w:cs="Consolas"/>
      <w:bCs w:val="0"/>
      <w:iCs w:val="0"/>
      <w:sz w:val="20"/>
      <w:szCs w:val="20"/>
    </w:rPr>
  </w:style>
  <w:style w:type="paragraph" w:styleId="HTMLPreformatted">
    <w:name w:val="HTML Preformatted"/>
    <w:basedOn w:val="Normal"/>
    <w:link w:val="HTMLPreformattedChar"/>
    <w:uiPriority w:val="4"/>
    <w:rsid w:val="001C2203"/>
    <w:rPr>
      <w:rFonts w:ascii="Consolas" w:hAnsi="Consolas" w:cs="Consolas"/>
      <w:sz w:val="20"/>
    </w:rPr>
  </w:style>
  <w:style w:type="character" w:customStyle="1" w:styleId="HTMLPreformattedChar">
    <w:name w:val="HTML Preformatted Char"/>
    <w:basedOn w:val="DefaultParagraphFont"/>
    <w:link w:val="HTMLPreformatted"/>
    <w:uiPriority w:val="4"/>
    <w:rsid w:val="001C2203"/>
    <w:rPr>
      <w:rFonts w:ascii="Consolas" w:eastAsiaTheme="minorEastAsia" w:hAnsi="Consolas" w:cs="Consolas"/>
      <w:sz w:val="20"/>
      <w:szCs w:val="24"/>
      <w:lang w:val="en-GB" w:eastAsia="ja-JP"/>
    </w:rPr>
  </w:style>
  <w:style w:type="character" w:styleId="HTMLSample">
    <w:name w:val="HTML Sample"/>
    <w:basedOn w:val="DefaultParagraphFont"/>
    <w:uiPriority w:val="4"/>
    <w:rsid w:val="001C2203"/>
    <w:rPr>
      <w:rFonts w:ascii="Consolas" w:hAnsi="Consolas" w:cs="Consolas"/>
      <w:bCs w:val="0"/>
      <w:iCs w:val="0"/>
      <w:sz w:val="24"/>
      <w:szCs w:val="24"/>
    </w:rPr>
  </w:style>
  <w:style w:type="character" w:styleId="HTMLTypewriter">
    <w:name w:val="HTML Typewriter"/>
    <w:basedOn w:val="DefaultParagraphFont"/>
    <w:uiPriority w:val="4"/>
    <w:rsid w:val="001C2203"/>
    <w:rPr>
      <w:rFonts w:ascii="Consolas" w:hAnsi="Consolas" w:cs="Consolas"/>
      <w:bCs w:val="0"/>
      <w:iCs w:val="0"/>
      <w:sz w:val="20"/>
      <w:szCs w:val="20"/>
    </w:rPr>
  </w:style>
  <w:style w:type="character" w:styleId="HTMLVariable">
    <w:name w:val="HTML Variable"/>
    <w:basedOn w:val="DefaultParagraphFont"/>
    <w:uiPriority w:val="4"/>
    <w:rsid w:val="001C2203"/>
    <w:rPr>
      <w:rFonts w:cstheme="minorBidi"/>
      <w:bCs w:val="0"/>
      <w:i/>
      <w:iCs/>
      <w:szCs w:val="24"/>
    </w:rPr>
  </w:style>
  <w:style w:type="character" w:styleId="Hyperlink">
    <w:name w:val="Hyperlink"/>
    <w:basedOn w:val="DefaultParagraphFont"/>
    <w:uiPriority w:val="4"/>
    <w:rsid w:val="001C2203"/>
    <w:rPr>
      <w:rFonts w:cstheme="minorBidi"/>
      <w:bCs w:val="0"/>
      <w:iCs w:val="0"/>
      <w:color w:val="0000FF" w:themeColor="hyperlink"/>
      <w:szCs w:val="24"/>
      <w:u w:val="single"/>
    </w:rPr>
  </w:style>
  <w:style w:type="paragraph" w:styleId="Index1">
    <w:name w:val="index 1"/>
    <w:basedOn w:val="Normal"/>
    <w:next w:val="Normal"/>
    <w:autoRedefine/>
    <w:uiPriority w:val="4"/>
    <w:rsid w:val="001C2203"/>
    <w:pPr>
      <w:ind w:left="240" w:hanging="240"/>
    </w:pPr>
  </w:style>
  <w:style w:type="paragraph" w:styleId="Index2">
    <w:name w:val="index 2"/>
    <w:basedOn w:val="Normal"/>
    <w:next w:val="Normal"/>
    <w:autoRedefine/>
    <w:uiPriority w:val="4"/>
    <w:rsid w:val="001C2203"/>
    <w:pPr>
      <w:ind w:left="480" w:hanging="240"/>
    </w:pPr>
  </w:style>
  <w:style w:type="paragraph" w:styleId="Index3">
    <w:name w:val="index 3"/>
    <w:basedOn w:val="Normal"/>
    <w:next w:val="Normal"/>
    <w:autoRedefine/>
    <w:uiPriority w:val="4"/>
    <w:rsid w:val="001C2203"/>
    <w:pPr>
      <w:ind w:left="720" w:hanging="240"/>
    </w:pPr>
  </w:style>
  <w:style w:type="paragraph" w:styleId="Index4">
    <w:name w:val="index 4"/>
    <w:basedOn w:val="Normal"/>
    <w:next w:val="Normal"/>
    <w:autoRedefine/>
    <w:uiPriority w:val="4"/>
    <w:rsid w:val="001C2203"/>
    <w:pPr>
      <w:ind w:left="960" w:hanging="240"/>
    </w:pPr>
  </w:style>
  <w:style w:type="paragraph" w:styleId="Index5">
    <w:name w:val="index 5"/>
    <w:basedOn w:val="Normal"/>
    <w:next w:val="Normal"/>
    <w:autoRedefine/>
    <w:uiPriority w:val="4"/>
    <w:rsid w:val="001C2203"/>
    <w:pPr>
      <w:ind w:left="1200" w:hanging="240"/>
    </w:pPr>
  </w:style>
  <w:style w:type="paragraph" w:styleId="Index6">
    <w:name w:val="index 6"/>
    <w:basedOn w:val="Normal"/>
    <w:next w:val="Normal"/>
    <w:autoRedefine/>
    <w:uiPriority w:val="4"/>
    <w:rsid w:val="001C2203"/>
    <w:pPr>
      <w:ind w:left="1440" w:hanging="240"/>
    </w:pPr>
  </w:style>
  <w:style w:type="paragraph" w:styleId="Index7">
    <w:name w:val="index 7"/>
    <w:basedOn w:val="Normal"/>
    <w:next w:val="Normal"/>
    <w:autoRedefine/>
    <w:uiPriority w:val="4"/>
    <w:rsid w:val="001C2203"/>
    <w:pPr>
      <w:ind w:left="1680" w:hanging="240"/>
    </w:pPr>
  </w:style>
  <w:style w:type="paragraph" w:styleId="Index8">
    <w:name w:val="index 8"/>
    <w:basedOn w:val="Normal"/>
    <w:next w:val="Normal"/>
    <w:autoRedefine/>
    <w:uiPriority w:val="4"/>
    <w:rsid w:val="001C2203"/>
    <w:pPr>
      <w:ind w:left="1920" w:hanging="240"/>
    </w:pPr>
  </w:style>
  <w:style w:type="paragraph" w:styleId="Index9">
    <w:name w:val="index 9"/>
    <w:basedOn w:val="Normal"/>
    <w:next w:val="Normal"/>
    <w:autoRedefine/>
    <w:uiPriority w:val="4"/>
    <w:rsid w:val="001C2203"/>
    <w:pPr>
      <w:ind w:left="2160" w:hanging="240"/>
    </w:pPr>
  </w:style>
  <w:style w:type="paragraph" w:styleId="IndexHeading">
    <w:name w:val="index heading"/>
    <w:basedOn w:val="Normal"/>
    <w:next w:val="Index1"/>
    <w:uiPriority w:val="4"/>
    <w:rsid w:val="001C2203"/>
    <w:rPr>
      <w:rFonts w:asciiTheme="majorHAnsi" w:eastAsiaTheme="majorEastAsia" w:hAnsiTheme="majorHAnsi" w:cstheme="majorBidi"/>
      <w:b/>
      <w:bCs/>
    </w:rPr>
  </w:style>
  <w:style w:type="character" w:styleId="IntenseEmphasis">
    <w:name w:val="Intense Emphasis"/>
    <w:basedOn w:val="DefaultParagraphFont"/>
    <w:uiPriority w:val="21"/>
    <w:rsid w:val="001C2203"/>
    <w:rPr>
      <w:rFonts w:cstheme="minorBidi"/>
      <w:b/>
      <w:bCs/>
      <w:i/>
      <w:iCs/>
      <w:color w:val="4F81BD" w:themeColor="accent1"/>
      <w:szCs w:val="24"/>
    </w:rPr>
  </w:style>
  <w:style w:type="paragraph" w:styleId="IntenseQuote">
    <w:name w:val="Intense Quote"/>
    <w:basedOn w:val="Normal"/>
    <w:next w:val="Normal"/>
    <w:link w:val="IntenseQuoteChar"/>
    <w:uiPriority w:val="30"/>
    <w:rsid w:val="001C22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203"/>
    <w:rPr>
      <w:rFonts w:eastAsiaTheme="minorEastAsia"/>
      <w:b/>
      <w:bCs/>
      <w:i/>
      <w:iCs/>
      <w:color w:val="4F81BD" w:themeColor="accent1"/>
      <w:sz w:val="24"/>
      <w:szCs w:val="24"/>
      <w:lang w:val="en-GB" w:eastAsia="ja-JP"/>
    </w:rPr>
  </w:style>
  <w:style w:type="character" w:styleId="IntenseReference">
    <w:name w:val="Intense Reference"/>
    <w:basedOn w:val="DefaultParagraphFont"/>
    <w:uiPriority w:val="32"/>
    <w:rsid w:val="001C2203"/>
    <w:rPr>
      <w:rFonts w:cstheme="minorBidi"/>
      <w:b/>
      <w:bCs/>
      <w:iCs w:val="0"/>
      <w:smallCaps/>
      <w:color w:val="C0504D" w:themeColor="accent2"/>
      <w:spacing w:val="5"/>
      <w:szCs w:val="24"/>
      <w:u w:val="single"/>
    </w:rPr>
  </w:style>
  <w:style w:type="paragraph" w:customStyle="1" w:styleId="Legalcopy">
    <w:name w:val="Legal copy"/>
    <w:basedOn w:val="Normal"/>
    <w:uiPriority w:val="4"/>
    <w:rsid w:val="001C2203"/>
    <w:pPr>
      <w:framePr w:hSpace="187" w:vSpace="187" w:wrap="around" w:hAnchor="text" w:yAlign="bottom"/>
      <w:spacing w:after="90" w:line="130" w:lineRule="atLeast"/>
    </w:pPr>
    <w:rPr>
      <w:rFonts w:asciiTheme="majorHAnsi" w:eastAsia="MS PGothic" w:hAnsiTheme="majorHAnsi" w:cs="Arial"/>
      <w:sz w:val="11"/>
      <w:szCs w:val="11"/>
    </w:rPr>
  </w:style>
  <w:style w:type="paragraph" w:customStyle="1" w:styleId="LetterDate">
    <w:name w:val="Letter Date"/>
    <w:basedOn w:val="Normal"/>
    <w:next w:val="Normal"/>
    <w:uiPriority w:val="4"/>
    <w:rsid w:val="001C2203"/>
    <w:pPr>
      <w:spacing w:line="360" w:lineRule="atLeast"/>
    </w:pPr>
    <w:rPr>
      <w:sz w:val="28"/>
      <w:szCs w:val="28"/>
    </w:rPr>
  </w:style>
  <w:style w:type="table" w:styleId="LightGrid">
    <w:name w:val="Light Grid"/>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1C2203"/>
    <w:pPr>
      <w:spacing w:after="0" w:line="240" w:lineRule="auto"/>
    </w:pPr>
    <w:rPr>
      <w:rFonts w:ascii="Times New Roman" w:eastAsia="Times New Roman" w:hAnsi="Times New Roman" w:cs="Times New Roman"/>
      <w:color w:val="000000" w:themeColor="text1" w:themeShade="BF"/>
      <w:sz w:val="20"/>
      <w:szCs w:val="20"/>
      <w:lang w:val="en-GB"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C2203"/>
    <w:pPr>
      <w:spacing w:after="0" w:line="240" w:lineRule="auto"/>
    </w:pPr>
    <w:rPr>
      <w:rFonts w:ascii="Times New Roman" w:eastAsia="Times New Roman" w:hAnsi="Times New Roman" w:cs="Times New Roman"/>
      <w:color w:val="365F91" w:themeColor="accent1" w:themeShade="BF"/>
      <w:sz w:val="20"/>
      <w:szCs w:val="20"/>
      <w:lang w:val="en-GB"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C2203"/>
    <w:pPr>
      <w:spacing w:after="0" w:line="240" w:lineRule="auto"/>
    </w:pPr>
    <w:rPr>
      <w:rFonts w:ascii="Times New Roman" w:eastAsia="Times New Roman" w:hAnsi="Times New Roman" w:cs="Times New Roman"/>
      <w:color w:val="943634" w:themeColor="accent2" w:themeShade="BF"/>
      <w:sz w:val="20"/>
      <w:szCs w:val="20"/>
      <w:lang w:val="en-GB" w:eastAsia="ja-JP"/>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C2203"/>
    <w:pPr>
      <w:spacing w:after="0" w:line="240" w:lineRule="auto"/>
    </w:pPr>
    <w:rPr>
      <w:rFonts w:ascii="Times New Roman" w:eastAsia="Times New Roman" w:hAnsi="Times New Roman" w:cs="Times New Roman"/>
      <w:color w:val="76923C" w:themeColor="accent3" w:themeShade="BF"/>
      <w:sz w:val="20"/>
      <w:szCs w:val="20"/>
      <w:lang w:val="en-GB" w:eastAsia="ja-JP"/>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C2203"/>
    <w:pPr>
      <w:spacing w:after="0" w:line="240" w:lineRule="auto"/>
    </w:pPr>
    <w:rPr>
      <w:rFonts w:ascii="Times New Roman" w:eastAsia="Times New Roman" w:hAnsi="Times New Roman" w:cs="Times New Roman"/>
      <w:color w:val="5F497A" w:themeColor="accent4" w:themeShade="BF"/>
      <w:sz w:val="20"/>
      <w:szCs w:val="20"/>
      <w:lang w:val="en-GB" w:eastAsia="ja-JP"/>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C2203"/>
    <w:pPr>
      <w:spacing w:after="0" w:line="240" w:lineRule="auto"/>
    </w:pPr>
    <w:rPr>
      <w:rFonts w:ascii="Times New Roman" w:eastAsia="Times New Roman" w:hAnsi="Times New Roman" w:cs="Times New Roman"/>
      <w:color w:val="31849B" w:themeColor="accent5" w:themeShade="BF"/>
      <w:sz w:val="20"/>
      <w:szCs w:val="20"/>
      <w:lang w:val="en-GB" w:eastAsia="ja-JP"/>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C2203"/>
    <w:pPr>
      <w:spacing w:after="0" w:line="240" w:lineRule="auto"/>
    </w:pPr>
    <w:rPr>
      <w:rFonts w:ascii="Times New Roman" w:eastAsia="Times New Roman" w:hAnsi="Times New Roman" w:cs="Times New Roman"/>
      <w:color w:val="E36C0A" w:themeColor="accent6" w:themeShade="BF"/>
      <w:sz w:val="20"/>
      <w:szCs w:val="20"/>
      <w:lang w:val="en-GB" w:eastAsia="ja-JP"/>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4"/>
    <w:rsid w:val="001C2203"/>
    <w:rPr>
      <w:rFonts w:cstheme="minorBidi"/>
      <w:bCs w:val="0"/>
      <w:iCs w:val="0"/>
      <w:szCs w:val="24"/>
    </w:rPr>
  </w:style>
  <w:style w:type="paragraph" w:styleId="List">
    <w:name w:val="List"/>
    <w:basedOn w:val="Normal"/>
    <w:uiPriority w:val="4"/>
    <w:rsid w:val="001C2203"/>
    <w:pPr>
      <w:ind w:left="283" w:hanging="283"/>
      <w:contextualSpacing/>
    </w:pPr>
  </w:style>
  <w:style w:type="paragraph" w:styleId="List2">
    <w:name w:val="List 2"/>
    <w:basedOn w:val="Normal"/>
    <w:uiPriority w:val="4"/>
    <w:rsid w:val="001C2203"/>
    <w:pPr>
      <w:ind w:left="566" w:hanging="283"/>
      <w:contextualSpacing/>
    </w:pPr>
  </w:style>
  <w:style w:type="paragraph" w:styleId="List3">
    <w:name w:val="List 3"/>
    <w:basedOn w:val="Normal"/>
    <w:uiPriority w:val="4"/>
    <w:rsid w:val="001C2203"/>
    <w:pPr>
      <w:ind w:left="849" w:hanging="283"/>
      <w:contextualSpacing/>
    </w:pPr>
  </w:style>
  <w:style w:type="paragraph" w:styleId="List4">
    <w:name w:val="List 4"/>
    <w:basedOn w:val="Normal"/>
    <w:uiPriority w:val="4"/>
    <w:rsid w:val="001C2203"/>
    <w:pPr>
      <w:ind w:left="1132" w:hanging="283"/>
      <w:contextualSpacing/>
    </w:pPr>
  </w:style>
  <w:style w:type="paragraph" w:styleId="List5">
    <w:name w:val="List 5"/>
    <w:basedOn w:val="Normal"/>
    <w:uiPriority w:val="4"/>
    <w:rsid w:val="001C2203"/>
    <w:pPr>
      <w:ind w:left="1415" w:hanging="283"/>
      <w:contextualSpacing/>
    </w:pPr>
  </w:style>
  <w:style w:type="paragraph" w:styleId="ListBullet">
    <w:name w:val="List Bullet"/>
    <w:basedOn w:val="Normal"/>
    <w:qFormat/>
    <w:rsid w:val="001C2203"/>
    <w:pPr>
      <w:numPr>
        <w:ilvl w:val="4"/>
        <w:numId w:val="16"/>
      </w:numPr>
      <w:spacing w:after="120" w:line="260" w:lineRule="atLeast"/>
      <w:outlineLvl w:val="4"/>
    </w:pPr>
    <w:rPr>
      <w:rFonts w:cstheme="minorHAnsi"/>
    </w:rPr>
  </w:style>
  <w:style w:type="paragraph" w:styleId="ListBullet2">
    <w:name w:val="List Bullet 2"/>
    <w:basedOn w:val="Normal"/>
    <w:qFormat/>
    <w:rsid w:val="001C2203"/>
    <w:pPr>
      <w:numPr>
        <w:ilvl w:val="5"/>
        <w:numId w:val="16"/>
      </w:numPr>
      <w:spacing w:after="120" w:line="260" w:lineRule="atLeast"/>
      <w:outlineLvl w:val="5"/>
    </w:pPr>
    <w:rPr>
      <w:rFonts w:cstheme="minorHAnsi"/>
    </w:rPr>
  </w:style>
  <w:style w:type="paragraph" w:styleId="ListBullet3">
    <w:name w:val="List Bullet 3"/>
    <w:basedOn w:val="Normal"/>
    <w:qFormat/>
    <w:rsid w:val="001C2203"/>
    <w:pPr>
      <w:numPr>
        <w:ilvl w:val="6"/>
        <w:numId w:val="16"/>
      </w:numPr>
      <w:spacing w:after="120" w:line="260" w:lineRule="atLeast"/>
      <w:outlineLvl w:val="6"/>
    </w:pPr>
    <w:rPr>
      <w:rFonts w:cstheme="minorHAnsi"/>
    </w:rPr>
  </w:style>
  <w:style w:type="paragraph" w:styleId="ListBullet4">
    <w:name w:val="List Bullet 4"/>
    <w:basedOn w:val="Normal"/>
    <w:qFormat/>
    <w:rsid w:val="001C2203"/>
    <w:pPr>
      <w:numPr>
        <w:ilvl w:val="7"/>
        <w:numId w:val="16"/>
      </w:numPr>
      <w:spacing w:after="120" w:line="260" w:lineRule="atLeast"/>
      <w:outlineLvl w:val="7"/>
    </w:pPr>
    <w:rPr>
      <w:rFonts w:cstheme="minorHAnsi"/>
    </w:rPr>
  </w:style>
  <w:style w:type="paragraph" w:styleId="ListBullet5">
    <w:name w:val="List Bullet 5"/>
    <w:basedOn w:val="Normal"/>
    <w:rsid w:val="001C2203"/>
    <w:pPr>
      <w:numPr>
        <w:numId w:val="12"/>
      </w:numPr>
      <w:spacing w:after="120"/>
      <w:contextualSpacing/>
    </w:pPr>
  </w:style>
  <w:style w:type="paragraph" w:styleId="ListContinue">
    <w:name w:val="List Continue"/>
    <w:basedOn w:val="Normal"/>
    <w:uiPriority w:val="4"/>
    <w:rsid w:val="001C2203"/>
    <w:pPr>
      <w:spacing w:after="120"/>
      <w:ind w:left="283"/>
      <w:contextualSpacing/>
    </w:pPr>
  </w:style>
  <w:style w:type="paragraph" w:styleId="ListContinue2">
    <w:name w:val="List Continue 2"/>
    <w:basedOn w:val="Normal"/>
    <w:uiPriority w:val="4"/>
    <w:rsid w:val="001C2203"/>
    <w:pPr>
      <w:spacing w:after="120"/>
      <w:ind w:left="566"/>
      <w:contextualSpacing/>
    </w:pPr>
  </w:style>
  <w:style w:type="paragraph" w:styleId="ListContinue3">
    <w:name w:val="List Continue 3"/>
    <w:basedOn w:val="Normal"/>
    <w:uiPriority w:val="4"/>
    <w:rsid w:val="001C2203"/>
    <w:pPr>
      <w:spacing w:after="120"/>
      <w:ind w:left="849"/>
      <w:contextualSpacing/>
    </w:pPr>
  </w:style>
  <w:style w:type="paragraph" w:styleId="ListContinue4">
    <w:name w:val="List Continue 4"/>
    <w:basedOn w:val="Normal"/>
    <w:uiPriority w:val="4"/>
    <w:rsid w:val="001C2203"/>
    <w:pPr>
      <w:spacing w:after="120"/>
      <w:ind w:left="1132"/>
      <w:contextualSpacing/>
    </w:pPr>
  </w:style>
  <w:style w:type="paragraph" w:styleId="ListContinue5">
    <w:name w:val="List Continue 5"/>
    <w:basedOn w:val="Normal"/>
    <w:uiPriority w:val="4"/>
    <w:rsid w:val="001C2203"/>
    <w:pPr>
      <w:spacing w:after="120"/>
      <w:ind w:left="1415"/>
      <w:contextualSpacing/>
    </w:pPr>
  </w:style>
  <w:style w:type="paragraph" w:styleId="ListNumber">
    <w:name w:val="List Number"/>
    <w:basedOn w:val="Normal"/>
    <w:qFormat/>
    <w:rsid w:val="001C2203"/>
    <w:pPr>
      <w:numPr>
        <w:ilvl w:val="5"/>
        <w:numId w:val="13"/>
      </w:numPr>
      <w:spacing w:after="120" w:line="260" w:lineRule="atLeast"/>
      <w:outlineLvl w:val="5"/>
    </w:pPr>
    <w:rPr>
      <w:rFonts w:cstheme="minorHAnsi"/>
    </w:rPr>
  </w:style>
  <w:style w:type="paragraph" w:styleId="ListNumber2">
    <w:name w:val="List Number 2"/>
    <w:basedOn w:val="Normal"/>
    <w:qFormat/>
    <w:rsid w:val="001C2203"/>
    <w:pPr>
      <w:numPr>
        <w:ilvl w:val="6"/>
        <w:numId w:val="13"/>
      </w:numPr>
      <w:spacing w:after="120" w:line="260" w:lineRule="atLeast"/>
      <w:outlineLvl w:val="6"/>
    </w:pPr>
    <w:rPr>
      <w:rFonts w:cstheme="minorHAnsi"/>
    </w:rPr>
  </w:style>
  <w:style w:type="paragraph" w:styleId="ListNumber3">
    <w:name w:val="List Number 3"/>
    <w:basedOn w:val="Normal"/>
    <w:qFormat/>
    <w:rsid w:val="001C2203"/>
    <w:pPr>
      <w:numPr>
        <w:ilvl w:val="7"/>
        <w:numId w:val="13"/>
      </w:numPr>
      <w:spacing w:after="120" w:line="260" w:lineRule="atLeast"/>
      <w:outlineLvl w:val="7"/>
    </w:pPr>
    <w:rPr>
      <w:rFonts w:cstheme="minorHAnsi"/>
    </w:rPr>
  </w:style>
  <w:style w:type="paragraph" w:styleId="ListNumber4">
    <w:name w:val="List Number 4"/>
    <w:basedOn w:val="Normal"/>
    <w:qFormat/>
    <w:rsid w:val="001C2203"/>
    <w:pPr>
      <w:numPr>
        <w:ilvl w:val="8"/>
        <w:numId w:val="13"/>
      </w:numPr>
      <w:spacing w:after="120" w:line="260" w:lineRule="atLeast"/>
      <w:outlineLvl w:val="8"/>
    </w:pPr>
    <w:rPr>
      <w:rFonts w:cstheme="minorHAnsi"/>
    </w:rPr>
  </w:style>
  <w:style w:type="paragraph" w:styleId="ListNumber5">
    <w:name w:val="List Number 5"/>
    <w:basedOn w:val="Normal"/>
    <w:rsid w:val="001C2203"/>
    <w:pPr>
      <w:numPr>
        <w:numId w:val="14"/>
      </w:numPr>
      <w:spacing w:after="120"/>
      <w:contextualSpacing/>
    </w:pPr>
  </w:style>
  <w:style w:type="paragraph" w:styleId="ListParagraph">
    <w:name w:val="List Paragraph"/>
    <w:basedOn w:val="Normal"/>
    <w:uiPriority w:val="34"/>
    <w:rsid w:val="001C2203"/>
    <w:pPr>
      <w:ind w:left="720"/>
    </w:pPr>
  </w:style>
  <w:style w:type="paragraph" w:customStyle="1" w:styleId="LogoHide">
    <w:name w:val="Logo Hide"/>
    <w:basedOn w:val="Normal"/>
    <w:uiPriority w:val="4"/>
    <w:rsid w:val="001C2203"/>
    <w:pPr>
      <w:spacing w:line="20" w:lineRule="exact"/>
    </w:pPr>
    <w:rPr>
      <w:noProof/>
      <w:sz w:val="2"/>
      <w:szCs w:val="2"/>
    </w:rPr>
  </w:style>
  <w:style w:type="paragraph" w:styleId="MacroText">
    <w:name w:val="macro"/>
    <w:link w:val="MacroTextChar"/>
    <w:uiPriority w:val="4"/>
    <w:rsid w:val="001C220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heme="minorEastAsia" w:hAnsi="Consolas" w:cs="Consolas"/>
      <w:sz w:val="20"/>
      <w:szCs w:val="20"/>
      <w:lang w:val="en-GB" w:eastAsia="ja-JP"/>
    </w:rPr>
  </w:style>
  <w:style w:type="character" w:customStyle="1" w:styleId="MacroTextChar">
    <w:name w:val="Macro Text Char"/>
    <w:basedOn w:val="DefaultParagraphFont"/>
    <w:link w:val="MacroText"/>
    <w:uiPriority w:val="4"/>
    <w:rsid w:val="001C2203"/>
    <w:rPr>
      <w:rFonts w:ascii="Consolas" w:eastAsiaTheme="minorEastAsia" w:hAnsi="Consolas" w:cs="Consolas"/>
      <w:sz w:val="20"/>
      <w:szCs w:val="20"/>
      <w:lang w:val="en-GB" w:eastAsia="ja-JP"/>
    </w:rPr>
  </w:style>
  <w:style w:type="table" w:styleId="MediumGrid1">
    <w:name w:val="Medium Grid 1"/>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C2203"/>
    <w:pPr>
      <w:spacing w:after="0" w:line="240" w:lineRule="auto"/>
    </w:pPr>
    <w:rPr>
      <w:rFonts w:ascii="Times New Roman" w:eastAsia="Times New Roman" w:hAnsi="Times New Roman" w:cs="Times New Roman"/>
      <w:color w:val="000000" w:themeColor="text1"/>
      <w:sz w:val="20"/>
      <w:szCs w:val="20"/>
      <w:lang w:val="en-GB" w:eastAsia="ja-JP"/>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C2203"/>
    <w:pPr>
      <w:spacing w:after="0" w:line="240" w:lineRule="auto"/>
    </w:pPr>
    <w:rPr>
      <w:rFonts w:asciiTheme="majorHAnsi" w:eastAsiaTheme="majorEastAsia" w:hAnsiTheme="majorHAnsi" w:cstheme="majorBidi"/>
      <w:color w:val="000000" w:themeColor="text1"/>
      <w:sz w:val="20"/>
      <w:szCs w:val="20"/>
      <w:lang w:val="en-GB"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C2203"/>
    <w:pPr>
      <w:spacing w:after="0" w:line="240" w:lineRule="auto"/>
    </w:pPr>
    <w:rPr>
      <w:rFonts w:ascii="Times New Roman" w:eastAsia="Times New Roman" w:hAnsi="Times New Roman" w:cs="Times New Roman"/>
      <w:sz w:val="20"/>
      <w:szCs w:val="20"/>
      <w:lang w:val="en-GB"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4"/>
    <w:rsid w:val="001C220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4"/>
    <w:rsid w:val="001C2203"/>
    <w:rPr>
      <w:rFonts w:asciiTheme="majorHAnsi" w:eastAsiaTheme="majorEastAsia" w:hAnsiTheme="majorHAnsi" w:cstheme="majorBidi"/>
      <w:sz w:val="24"/>
      <w:szCs w:val="24"/>
      <w:shd w:val="pct20" w:color="auto" w:fill="auto"/>
      <w:lang w:val="en-GB" w:eastAsia="ja-JP"/>
    </w:rPr>
  </w:style>
  <w:style w:type="table" w:customStyle="1" w:styleId="NERATable">
    <w:name w:val="NERA Table"/>
    <w:basedOn w:val="TableNormal"/>
    <w:uiPriority w:val="99"/>
    <w:rsid w:val="001C2203"/>
    <w:pPr>
      <w:spacing w:after="0" w:line="240" w:lineRule="auto"/>
    </w:pPr>
    <w:rPr>
      <w:rFonts w:ascii="Times New Roman" w:eastAsia="MS Mincho" w:hAnsi="Times New Roman" w:cs="Times New Roman"/>
      <w:sz w:val="20"/>
      <w:szCs w:val="20"/>
      <w:lang w:val="en-GB" w:eastAsia="ja-JP"/>
    </w:rPr>
    <w:tblPr>
      <w:jc w:val="center"/>
    </w:tblPr>
    <w:trPr>
      <w:jc w:val="center"/>
    </w:trPr>
    <w:tblStylePr w:type="firstRow">
      <w:pPr>
        <w:wordWrap/>
        <w:spacing w:afterLines="0" w:after="60" w:afterAutospacing="0"/>
      </w:pPr>
      <w:rPr>
        <w:b/>
      </w:rPr>
      <w:tblPr/>
      <w:tcPr>
        <w:tcBorders>
          <w:bottom w:val="single" w:sz="4" w:space="0" w:color="auto"/>
        </w:tcBorders>
      </w:tcPr>
    </w:tblStylePr>
    <w:tblStylePr w:type="lastRow">
      <w:tblPr/>
      <w:tcPr>
        <w:tcBorders>
          <w:bottom w:val="single" w:sz="4" w:space="0" w:color="auto"/>
        </w:tcBorders>
      </w:tcPr>
    </w:tblStylePr>
    <w:tblStylePr w:type="firstCol">
      <w:rPr>
        <w:b w:val="0"/>
      </w:rPr>
      <w:tblPr/>
      <w:tcPr>
        <w:tcBorders>
          <w:top w:val="nil"/>
          <w:left w:val="nil"/>
          <w:bottom w:val="nil"/>
          <w:right w:val="nil"/>
          <w:insideH w:val="nil"/>
          <w:insideV w:val="nil"/>
          <w:tl2br w:val="nil"/>
          <w:tr2bl w:val="nil"/>
        </w:tcBorders>
      </w:tcPr>
    </w:tblStylePr>
  </w:style>
  <w:style w:type="paragraph" w:styleId="NoSpacing">
    <w:name w:val="No Spacing"/>
    <w:uiPriority w:val="9"/>
    <w:rsid w:val="001C2203"/>
    <w:pPr>
      <w:spacing w:after="0" w:line="240" w:lineRule="auto"/>
    </w:pPr>
    <w:rPr>
      <w:rFonts w:eastAsiaTheme="minorEastAsia"/>
      <w:sz w:val="24"/>
      <w:szCs w:val="24"/>
      <w:lang w:val="en-GB" w:eastAsia="ja-JP"/>
    </w:rPr>
  </w:style>
  <w:style w:type="paragraph" w:styleId="NormalWeb">
    <w:name w:val="Normal (Web)"/>
    <w:basedOn w:val="Normal"/>
    <w:uiPriority w:val="4"/>
    <w:rsid w:val="001C2203"/>
  </w:style>
  <w:style w:type="paragraph" w:styleId="NormalIndent">
    <w:name w:val="Normal Indent"/>
    <w:basedOn w:val="Normal"/>
    <w:uiPriority w:val="4"/>
    <w:rsid w:val="001C2203"/>
    <w:pPr>
      <w:ind w:left="720"/>
    </w:pPr>
  </w:style>
  <w:style w:type="paragraph" w:customStyle="1" w:styleId="NormalIndent1">
    <w:name w:val="Normal Indent 1"/>
    <w:basedOn w:val="Normal"/>
    <w:uiPriority w:val="4"/>
    <w:rsid w:val="001C2203"/>
    <w:pPr>
      <w:ind w:left="360"/>
    </w:pPr>
  </w:style>
  <w:style w:type="paragraph" w:customStyle="1" w:styleId="NormalIndent2">
    <w:name w:val="Normal Indent 2"/>
    <w:basedOn w:val="Normal"/>
    <w:uiPriority w:val="4"/>
    <w:unhideWhenUsed/>
    <w:rsid w:val="001C2203"/>
    <w:pPr>
      <w:ind w:left="720"/>
    </w:pPr>
  </w:style>
  <w:style w:type="paragraph" w:customStyle="1" w:styleId="NormalIndent3">
    <w:name w:val="Normal Indent 3"/>
    <w:basedOn w:val="Normal"/>
    <w:uiPriority w:val="4"/>
    <w:unhideWhenUsed/>
    <w:rsid w:val="001C2203"/>
    <w:pPr>
      <w:ind w:left="1080"/>
    </w:pPr>
  </w:style>
  <w:style w:type="paragraph" w:customStyle="1" w:styleId="NormalIndent4">
    <w:name w:val="Normal Indent 4"/>
    <w:basedOn w:val="Normal"/>
    <w:uiPriority w:val="4"/>
    <w:unhideWhenUsed/>
    <w:rsid w:val="001C2203"/>
    <w:pPr>
      <w:ind w:left="1440"/>
    </w:pPr>
  </w:style>
  <w:style w:type="paragraph" w:styleId="NoteHeading">
    <w:name w:val="Note Heading"/>
    <w:basedOn w:val="Normal"/>
    <w:next w:val="Normal"/>
    <w:link w:val="NoteHeadingChar"/>
    <w:uiPriority w:val="4"/>
    <w:rsid w:val="001C2203"/>
    <w:pPr>
      <w:spacing w:before="200" w:line="200" w:lineRule="atLeast"/>
    </w:pPr>
    <w:rPr>
      <w:rFonts w:asciiTheme="majorHAnsi" w:eastAsiaTheme="majorEastAsia" w:hAnsiTheme="majorHAnsi" w:cstheme="majorBidi"/>
      <w:sz w:val="16"/>
      <w:szCs w:val="16"/>
    </w:rPr>
  </w:style>
  <w:style w:type="character" w:customStyle="1" w:styleId="NoteHeadingChar">
    <w:name w:val="Note Heading Char"/>
    <w:basedOn w:val="DefaultParagraphFont"/>
    <w:link w:val="NoteHeading"/>
    <w:uiPriority w:val="4"/>
    <w:rsid w:val="00B24EDC"/>
    <w:rPr>
      <w:rFonts w:asciiTheme="majorHAnsi" w:eastAsiaTheme="majorEastAsia" w:hAnsiTheme="majorHAnsi" w:cstheme="majorBidi"/>
      <w:sz w:val="16"/>
      <w:szCs w:val="16"/>
      <w:lang w:val="en-GB" w:eastAsia="ja-JP"/>
    </w:rPr>
  </w:style>
  <w:style w:type="table" w:customStyle="1" w:styleId="OWTable">
    <w:name w:val="OW Table"/>
    <w:basedOn w:val="TableNormal"/>
    <w:rsid w:val="001C2203"/>
    <w:pPr>
      <w:spacing w:after="0" w:line="240" w:lineRule="auto"/>
    </w:pPr>
    <w:rPr>
      <w:rFonts w:eastAsiaTheme="minorEastAsia"/>
      <w:sz w:val="20"/>
      <w:szCs w:val="20"/>
      <w:lang w:val="en-GB" w:eastAsia="zh-CN"/>
    </w:rPr>
    <w:tblPr>
      <w:tblStyleRowBandSize w:val="1"/>
    </w:tblPr>
    <w:tblStylePr w:type="firstRow">
      <w:rPr>
        <w:rFonts w:asciiTheme="minorHAnsi" w:eastAsiaTheme="minorEastAsia" w:hAnsiTheme="minorHAnsi" w:cstheme="majorBidi"/>
        <w:b w:val="0"/>
        <w:sz w:val="18"/>
        <w:szCs w:val="18"/>
      </w:rPr>
      <w:tblPr/>
      <w:tcPr>
        <w:tcBorders>
          <w:top w:val="single" w:sz="4" w:space="0" w:color="auto"/>
          <w:left w:val="nil"/>
          <w:bottom w:val="single" w:sz="4" w:space="0" w:color="auto"/>
          <w:right w:val="nil"/>
          <w:insideH w:val="nil"/>
          <w:insideV w:val="nil"/>
          <w:tl2br w:val="nil"/>
          <w:tr2bl w:val="nil"/>
        </w:tcBorders>
      </w:tcPr>
    </w:tblStylePr>
    <w:tblStylePr w:type="band1Horz">
      <w:tblPr/>
      <w:tcPr>
        <w:tcBorders>
          <w:top w:val="single" w:sz="4" w:space="0" w:color="auto"/>
          <w:left w:val="nil"/>
          <w:bottom w:val="single" w:sz="4" w:space="0" w:color="auto"/>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Page2Heading">
    <w:name w:val="Page 2 Heading"/>
    <w:basedOn w:val="AddresseeInfo"/>
    <w:uiPriority w:val="4"/>
    <w:rsid w:val="001C2203"/>
    <w:pPr>
      <w:tabs>
        <w:tab w:val="right" w:pos="9360"/>
      </w:tabs>
      <w:spacing w:line="240" w:lineRule="auto"/>
    </w:pPr>
    <w:rPr>
      <w:rFonts w:eastAsiaTheme="majorEastAsia"/>
      <w:b w:val="0"/>
      <w:bCs w:val="0"/>
      <w:caps w:val="0"/>
      <w:sz w:val="18"/>
      <w:szCs w:val="18"/>
      <w:lang w:val="es-ES_tradnl"/>
    </w:rPr>
  </w:style>
  <w:style w:type="character" w:styleId="PageNumber">
    <w:name w:val="page number"/>
    <w:basedOn w:val="DefaultParagraphFont"/>
    <w:uiPriority w:val="4"/>
    <w:rsid w:val="001C2203"/>
    <w:rPr>
      <w:rFonts w:asciiTheme="minorHAnsi" w:eastAsiaTheme="minorEastAsia" w:hAnsiTheme="minorHAnsi" w:cstheme="minorBidi"/>
      <w:b w:val="0"/>
      <w:bCs w:val="0"/>
      <w:i w:val="0"/>
      <w:iCs w:val="0"/>
      <w:smallCaps w:val="0"/>
      <w:sz w:val="20"/>
      <w:szCs w:val="20"/>
      <w:u w:val="none"/>
    </w:rPr>
  </w:style>
  <w:style w:type="numbering" w:customStyle="1" w:styleId="ParagraphNumbering">
    <w:name w:val="Paragraph Numbering"/>
    <w:uiPriority w:val="99"/>
    <w:rsid w:val="001C2203"/>
    <w:pPr>
      <w:numPr>
        <w:numId w:val="6"/>
      </w:numPr>
    </w:pPr>
  </w:style>
  <w:style w:type="character" w:styleId="PlaceholderText">
    <w:name w:val="Placeholder Text"/>
    <w:basedOn w:val="DefaultParagraphFont"/>
    <w:uiPriority w:val="99"/>
    <w:semiHidden/>
    <w:rsid w:val="001C2203"/>
    <w:rPr>
      <w:rFonts w:cstheme="minorBidi"/>
      <w:bCs w:val="0"/>
      <w:iCs w:val="0"/>
      <w:color w:val="808080"/>
      <w:szCs w:val="24"/>
    </w:rPr>
  </w:style>
  <w:style w:type="paragraph" w:styleId="PlainText">
    <w:name w:val="Plain Text"/>
    <w:basedOn w:val="Normal"/>
    <w:link w:val="PlainTextChar"/>
    <w:uiPriority w:val="4"/>
    <w:rsid w:val="001C2203"/>
    <w:rPr>
      <w:rFonts w:ascii="Consolas" w:hAnsi="Consolas" w:cs="Consolas"/>
      <w:sz w:val="21"/>
      <w:szCs w:val="21"/>
    </w:rPr>
  </w:style>
  <w:style w:type="character" w:customStyle="1" w:styleId="PlainTextChar">
    <w:name w:val="Plain Text Char"/>
    <w:basedOn w:val="DefaultParagraphFont"/>
    <w:link w:val="PlainText"/>
    <w:uiPriority w:val="4"/>
    <w:rsid w:val="001C2203"/>
    <w:rPr>
      <w:rFonts w:ascii="Consolas" w:eastAsiaTheme="minorEastAsia" w:hAnsi="Consolas" w:cs="Consolas"/>
      <w:sz w:val="21"/>
      <w:szCs w:val="21"/>
      <w:lang w:val="en-GB" w:eastAsia="ja-JP"/>
    </w:rPr>
  </w:style>
  <w:style w:type="paragraph" w:styleId="Quote">
    <w:name w:val="Quote"/>
    <w:basedOn w:val="Normal"/>
    <w:next w:val="Normal"/>
    <w:link w:val="QuoteChar"/>
    <w:uiPriority w:val="29"/>
    <w:rsid w:val="001C2203"/>
    <w:rPr>
      <w:i/>
      <w:iCs/>
      <w:color w:val="000000" w:themeColor="text1"/>
    </w:rPr>
  </w:style>
  <w:style w:type="character" w:customStyle="1" w:styleId="QuoteChar">
    <w:name w:val="Quote Char"/>
    <w:basedOn w:val="DefaultParagraphFont"/>
    <w:link w:val="Quote"/>
    <w:uiPriority w:val="29"/>
    <w:rsid w:val="001C2203"/>
    <w:rPr>
      <w:rFonts w:eastAsiaTheme="minorEastAsia"/>
      <w:i/>
      <w:iCs/>
      <w:color w:val="000000" w:themeColor="text1"/>
      <w:sz w:val="24"/>
      <w:szCs w:val="24"/>
      <w:lang w:val="en-GB" w:eastAsia="ja-JP"/>
    </w:rPr>
  </w:style>
  <w:style w:type="paragraph" w:customStyle="1" w:styleId="QuoteIndented">
    <w:name w:val="Quote Indented"/>
    <w:basedOn w:val="Normal"/>
    <w:next w:val="BodyText"/>
    <w:qFormat/>
    <w:rsid w:val="001C2203"/>
    <w:pPr>
      <w:ind w:left="360" w:right="360"/>
    </w:pPr>
  </w:style>
  <w:style w:type="paragraph" w:customStyle="1" w:styleId="ReportCrossRef">
    <w:name w:val="Report Cross Ref"/>
    <w:basedOn w:val="Normal"/>
    <w:uiPriority w:val="4"/>
    <w:rsid w:val="001C2203"/>
    <w:pPr>
      <w:spacing w:line="200" w:lineRule="atLeast"/>
    </w:pPr>
    <w:rPr>
      <w:rFonts w:asciiTheme="majorHAnsi" w:eastAsiaTheme="majorEastAsia" w:hAnsiTheme="majorHAnsi" w:cstheme="majorBidi"/>
    </w:rPr>
  </w:style>
  <w:style w:type="paragraph" w:customStyle="1" w:styleId="ReportTitle">
    <w:name w:val="Report Title"/>
    <w:basedOn w:val="Normal"/>
    <w:next w:val="LetterDate"/>
    <w:uiPriority w:val="4"/>
    <w:rsid w:val="001C2203"/>
    <w:pPr>
      <w:spacing w:before="300" w:line="520" w:lineRule="atLeast"/>
    </w:pPr>
    <w:rPr>
      <w:rFonts w:asciiTheme="majorHAnsi" w:eastAsiaTheme="majorEastAsia" w:hAnsiTheme="majorHAnsi" w:cstheme="majorBidi"/>
      <w:b/>
      <w:sz w:val="44"/>
      <w:szCs w:val="44"/>
    </w:rPr>
  </w:style>
  <w:style w:type="paragraph" w:styleId="Salutation">
    <w:name w:val="Salutation"/>
    <w:basedOn w:val="Normal"/>
    <w:next w:val="Normal"/>
    <w:link w:val="SalutationChar"/>
    <w:uiPriority w:val="4"/>
    <w:rsid w:val="001C2203"/>
  </w:style>
  <w:style w:type="character" w:customStyle="1" w:styleId="SalutationChar">
    <w:name w:val="Salutation Char"/>
    <w:basedOn w:val="DefaultParagraphFont"/>
    <w:link w:val="Salutation"/>
    <w:uiPriority w:val="4"/>
    <w:rsid w:val="001C2203"/>
    <w:rPr>
      <w:rFonts w:eastAsiaTheme="minorEastAsia"/>
      <w:sz w:val="24"/>
      <w:szCs w:val="24"/>
      <w:lang w:val="en-GB" w:eastAsia="ja-JP"/>
    </w:rPr>
  </w:style>
  <w:style w:type="paragraph" w:styleId="Signature">
    <w:name w:val="Signature"/>
    <w:basedOn w:val="Normal"/>
    <w:link w:val="SignatureChar"/>
    <w:uiPriority w:val="4"/>
    <w:rsid w:val="001C2203"/>
    <w:pPr>
      <w:ind w:left="4252"/>
    </w:pPr>
  </w:style>
  <w:style w:type="character" w:customStyle="1" w:styleId="SignatureChar">
    <w:name w:val="Signature Char"/>
    <w:basedOn w:val="DefaultParagraphFont"/>
    <w:link w:val="Signature"/>
    <w:uiPriority w:val="4"/>
    <w:rsid w:val="001C2203"/>
    <w:rPr>
      <w:rFonts w:eastAsiaTheme="minorEastAsia"/>
      <w:sz w:val="24"/>
      <w:szCs w:val="24"/>
      <w:lang w:val="en-GB" w:eastAsia="ja-JP"/>
    </w:rPr>
  </w:style>
  <w:style w:type="character" w:styleId="Strong">
    <w:name w:val="Strong"/>
    <w:basedOn w:val="DefaultParagraphFont"/>
    <w:uiPriority w:val="4"/>
    <w:rsid w:val="001C2203"/>
    <w:rPr>
      <w:rFonts w:cstheme="minorBidi"/>
      <w:b/>
      <w:bCs/>
      <w:iCs w:val="0"/>
      <w:szCs w:val="24"/>
    </w:rPr>
  </w:style>
  <w:style w:type="paragraph" w:customStyle="1" w:styleId="Subject">
    <w:name w:val="Subject"/>
    <w:basedOn w:val="Normal"/>
    <w:link w:val="SubjectChar"/>
    <w:uiPriority w:val="4"/>
    <w:rsid w:val="001C2203"/>
    <w:pPr>
      <w:spacing w:line="280" w:lineRule="atLeast"/>
    </w:pPr>
    <w:rPr>
      <w:rFonts w:asciiTheme="majorHAnsi" w:eastAsiaTheme="majorEastAsia" w:hAnsiTheme="majorHAnsi" w:cstheme="majorBidi"/>
      <w:sz w:val="20"/>
    </w:rPr>
  </w:style>
  <w:style w:type="character" w:customStyle="1" w:styleId="SubjectChar">
    <w:name w:val="Subject Char"/>
    <w:basedOn w:val="DefaultParagraphFont"/>
    <w:link w:val="Subject"/>
    <w:uiPriority w:val="4"/>
    <w:rsid w:val="001C2203"/>
    <w:rPr>
      <w:rFonts w:asciiTheme="majorHAnsi" w:eastAsiaTheme="majorEastAsia" w:hAnsiTheme="majorHAnsi" w:cstheme="majorBidi"/>
      <w:sz w:val="20"/>
      <w:szCs w:val="20"/>
      <w:lang w:val="en-GB"/>
    </w:rPr>
  </w:style>
  <w:style w:type="paragraph" w:styleId="Subtitle">
    <w:name w:val="Subtitle"/>
    <w:basedOn w:val="Title"/>
    <w:link w:val="SubtitleChar"/>
    <w:uiPriority w:val="4"/>
    <w:rsid w:val="001C2203"/>
    <w:rPr>
      <w:caps w:val="0"/>
      <w:sz w:val="28"/>
      <w:szCs w:val="28"/>
    </w:rPr>
  </w:style>
  <w:style w:type="character" w:customStyle="1" w:styleId="SubtitleChar">
    <w:name w:val="Subtitle Char"/>
    <w:basedOn w:val="DefaultParagraphFont"/>
    <w:link w:val="Subtitle"/>
    <w:uiPriority w:val="4"/>
    <w:rsid w:val="001C2203"/>
    <w:rPr>
      <w:rFonts w:asciiTheme="majorHAnsi" w:eastAsiaTheme="majorEastAsia" w:hAnsiTheme="majorHAnsi" w:cstheme="majorBidi"/>
      <w:b/>
      <w:sz w:val="28"/>
      <w:szCs w:val="28"/>
      <w:lang w:val="en-GB"/>
    </w:rPr>
  </w:style>
  <w:style w:type="paragraph" w:styleId="Title">
    <w:name w:val="Title"/>
    <w:basedOn w:val="Normal"/>
    <w:link w:val="TitleChar"/>
    <w:uiPriority w:val="4"/>
    <w:rsid w:val="001C2203"/>
    <w:pPr>
      <w:keepNext/>
      <w:keepLines/>
      <w:jc w:val="center"/>
    </w:pPr>
    <w:rPr>
      <w:rFonts w:asciiTheme="majorHAnsi" w:eastAsiaTheme="majorEastAsia" w:hAnsiTheme="majorHAnsi" w:cstheme="majorBidi"/>
      <w:b/>
      <w:caps/>
      <w:sz w:val="36"/>
      <w:szCs w:val="36"/>
    </w:rPr>
  </w:style>
  <w:style w:type="character" w:customStyle="1" w:styleId="TitleChar">
    <w:name w:val="Title Char"/>
    <w:basedOn w:val="DefaultParagraphFont"/>
    <w:link w:val="Title"/>
    <w:uiPriority w:val="4"/>
    <w:rsid w:val="001C2203"/>
    <w:rPr>
      <w:rFonts w:asciiTheme="majorHAnsi" w:eastAsiaTheme="majorEastAsia" w:hAnsiTheme="majorHAnsi" w:cstheme="majorBidi"/>
      <w:b/>
      <w:caps/>
      <w:sz w:val="36"/>
      <w:szCs w:val="36"/>
      <w:lang w:val="en-GB"/>
    </w:rPr>
  </w:style>
  <w:style w:type="character" w:styleId="SubtleEmphasis">
    <w:name w:val="Subtle Emphasis"/>
    <w:basedOn w:val="DefaultParagraphFont"/>
    <w:uiPriority w:val="19"/>
    <w:rsid w:val="001C2203"/>
    <w:rPr>
      <w:rFonts w:cstheme="minorBidi"/>
      <w:bCs w:val="0"/>
      <w:i/>
      <w:iCs/>
      <w:color w:val="808080" w:themeColor="text1" w:themeTint="7F"/>
      <w:szCs w:val="24"/>
    </w:rPr>
  </w:style>
  <w:style w:type="character" w:styleId="SubtleReference">
    <w:name w:val="Subtle Reference"/>
    <w:basedOn w:val="DefaultParagraphFont"/>
    <w:uiPriority w:val="31"/>
    <w:rsid w:val="001C2203"/>
    <w:rPr>
      <w:rFonts w:cstheme="minorBidi"/>
      <w:bCs w:val="0"/>
      <w:iCs w:val="0"/>
      <w:smallCaps/>
      <w:color w:val="C0504D" w:themeColor="accent2"/>
      <w:szCs w:val="24"/>
      <w:u w:val="single"/>
    </w:rPr>
  </w:style>
  <w:style w:type="paragraph" w:customStyle="1" w:styleId="Table">
    <w:name w:val="Table"/>
    <w:basedOn w:val="Normal"/>
    <w:uiPriority w:val="4"/>
    <w:qFormat/>
    <w:rsid w:val="001C2203"/>
    <w:pPr>
      <w:keepNext/>
      <w:jc w:val="both"/>
    </w:pPr>
    <w:rPr>
      <w:rFonts w:asciiTheme="majorHAnsi" w:eastAsiaTheme="majorEastAsia" w:hAnsiTheme="majorHAnsi" w:cstheme="majorBidi"/>
      <w:lang w:eastAsia="en-GB"/>
    </w:rPr>
  </w:style>
  <w:style w:type="table" w:styleId="Table3Deffects1">
    <w:name w:val="Table 3D effects 1"/>
    <w:basedOn w:val="TableNormal"/>
    <w:rsid w:val="001C2203"/>
    <w:pPr>
      <w:spacing w:after="240" w:line="240" w:lineRule="auto"/>
    </w:pPr>
    <w:rPr>
      <w:rFonts w:ascii="Times New Roman" w:eastAsia="Times New Roman" w:hAnsi="Times New Roman" w:cs="Times New Roman"/>
      <w:sz w:val="20"/>
      <w:szCs w:val="20"/>
      <w:lang w:val="en-GB"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1">
    <w:name w:val="Table Bullet 1"/>
    <w:basedOn w:val="Normal"/>
    <w:uiPriority w:val="4"/>
    <w:qFormat/>
    <w:rsid w:val="001C2203"/>
    <w:pPr>
      <w:numPr>
        <w:ilvl w:val="4"/>
        <w:numId w:val="15"/>
      </w:numPr>
      <w:spacing w:before="40" w:after="40"/>
      <w:outlineLvl w:val="4"/>
    </w:pPr>
    <w:rPr>
      <w:rFonts w:ascii="Arial" w:hAnsi="Arial" w:cs="Arial"/>
      <w:sz w:val="20"/>
    </w:rPr>
  </w:style>
  <w:style w:type="paragraph" w:customStyle="1" w:styleId="TableBullet2">
    <w:name w:val="Table Bullet 2"/>
    <w:basedOn w:val="Normal"/>
    <w:uiPriority w:val="4"/>
    <w:qFormat/>
    <w:rsid w:val="001C2203"/>
    <w:pPr>
      <w:numPr>
        <w:ilvl w:val="5"/>
        <w:numId w:val="15"/>
      </w:numPr>
      <w:spacing w:before="40" w:after="40"/>
      <w:outlineLvl w:val="5"/>
    </w:pPr>
    <w:rPr>
      <w:rFonts w:ascii="Arial" w:hAnsi="Arial" w:cs="Arial"/>
      <w:sz w:val="20"/>
    </w:rPr>
  </w:style>
  <w:style w:type="paragraph" w:customStyle="1" w:styleId="TableBullet3">
    <w:name w:val="Table Bullet 3"/>
    <w:basedOn w:val="Normal"/>
    <w:uiPriority w:val="4"/>
    <w:qFormat/>
    <w:rsid w:val="001C2203"/>
    <w:pPr>
      <w:numPr>
        <w:ilvl w:val="6"/>
        <w:numId w:val="15"/>
      </w:numPr>
      <w:spacing w:before="40" w:after="40"/>
      <w:outlineLvl w:val="6"/>
    </w:pPr>
    <w:rPr>
      <w:rFonts w:ascii="Arial" w:hAnsi="Arial" w:cs="Arial"/>
      <w:sz w:val="20"/>
    </w:rPr>
  </w:style>
  <w:style w:type="paragraph" w:customStyle="1" w:styleId="TableBullet4">
    <w:name w:val="Table Bullet 4"/>
    <w:basedOn w:val="Normal"/>
    <w:uiPriority w:val="4"/>
    <w:qFormat/>
    <w:rsid w:val="001C2203"/>
    <w:pPr>
      <w:numPr>
        <w:ilvl w:val="7"/>
        <w:numId w:val="15"/>
      </w:numPr>
      <w:spacing w:before="40" w:after="40"/>
      <w:outlineLvl w:val="7"/>
    </w:pPr>
    <w:rPr>
      <w:rFonts w:ascii="Arial" w:hAnsi="Arial" w:cs="Arial"/>
      <w:sz w:val="20"/>
    </w:rPr>
  </w:style>
  <w:style w:type="table" w:styleId="TableClassic1">
    <w:name w:val="Table Classic 1"/>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2203"/>
    <w:pPr>
      <w:spacing w:after="240" w:line="240" w:lineRule="auto"/>
    </w:pPr>
    <w:rPr>
      <w:rFonts w:ascii="Times New Roman" w:eastAsia="Times New Roman" w:hAnsi="Times New Roman" w:cs="Times New Roman"/>
      <w:color w:val="000080"/>
      <w:sz w:val="20"/>
      <w:szCs w:val="20"/>
      <w:lang w:val="en-GB"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2203"/>
    <w:pPr>
      <w:spacing w:after="240" w:line="240" w:lineRule="auto"/>
    </w:pPr>
    <w:rPr>
      <w:rFonts w:ascii="Times New Roman" w:eastAsia="Times New Roman" w:hAnsi="Times New Roman" w:cs="Times New Roman"/>
      <w:color w:val="FFFFFF"/>
      <w:sz w:val="20"/>
      <w:szCs w:val="20"/>
      <w:lang w:val="en-GB"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2203"/>
    <w:pPr>
      <w:spacing w:after="240" w:line="240" w:lineRule="auto"/>
    </w:pPr>
    <w:rPr>
      <w:rFonts w:ascii="Times New Roman" w:eastAsia="Times New Roman" w:hAnsi="Times New Roman" w:cs="Times New Roman"/>
      <w:sz w:val="20"/>
      <w:szCs w:val="20"/>
      <w:lang w:val="en-GB" w:eastAsia="ja-JP"/>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2203"/>
    <w:pPr>
      <w:spacing w:after="240" w:line="240" w:lineRule="auto"/>
    </w:pPr>
    <w:rPr>
      <w:rFonts w:ascii="Times New Roman" w:eastAsia="Times New Roman" w:hAnsi="Times New Roman" w:cs="Times New Roman"/>
      <w:b/>
      <w:bCs/>
      <w:sz w:val="20"/>
      <w:szCs w:val="20"/>
      <w:lang w:val="en-GB"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2203"/>
    <w:pPr>
      <w:spacing w:after="240" w:line="240" w:lineRule="auto"/>
    </w:pPr>
    <w:rPr>
      <w:rFonts w:ascii="Times New Roman" w:eastAsia="Times New Roman" w:hAnsi="Times New Roman" w:cs="Times New Roman"/>
      <w:b/>
      <w:bCs/>
      <w:sz w:val="20"/>
      <w:szCs w:val="20"/>
      <w:lang w:val="en-GB"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2203"/>
    <w:pPr>
      <w:spacing w:after="240" w:line="240" w:lineRule="auto"/>
    </w:pPr>
    <w:rPr>
      <w:rFonts w:ascii="Times New Roman" w:eastAsia="Times New Roman" w:hAnsi="Times New Roman" w:cs="Times New Roman"/>
      <w:b/>
      <w:bCs/>
      <w:sz w:val="20"/>
      <w:szCs w:val="20"/>
      <w:lang w:val="en-GB"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2203"/>
    <w:pPr>
      <w:spacing w:after="240" w:line="240" w:lineRule="auto"/>
    </w:pPr>
    <w:rPr>
      <w:rFonts w:ascii="Times New Roman" w:eastAsia="Times New Roman" w:hAnsi="Times New Roman" w:cs="Times New Roman"/>
      <w:sz w:val="20"/>
      <w:szCs w:val="20"/>
      <w:lang w:val="en-GB"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2203"/>
    <w:pPr>
      <w:spacing w:after="240" w:line="240" w:lineRule="auto"/>
    </w:pPr>
    <w:rPr>
      <w:rFonts w:ascii="Times New Roman" w:eastAsia="Times New Roman" w:hAnsi="Times New Roman" w:cs="Times New Roman"/>
      <w:sz w:val="20"/>
      <w:szCs w:val="20"/>
      <w:lang w:val="en-GB"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2203"/>
    <w:pPr>
      <w:spacing w:before="120" w:after="120" w:line="240" w:lineRule="auto"/>
      <w:jc w:val="right"/>
    </w:pPr>
    <w:rPr>
      <w:rFonts w:ascii="Arial" w:eastAsia="MS Mincho" w:hAnsi="Arial" w:cs="Arial"/>
      <w:sz w:val="24"/>
      <w:szCs w:val="24"/>
      <w:lang w:val="en-GB" w:eastAsia="ja-JP"/>
    </w:rPr>
    <w:tblPr>
      <w:tblStyleRowBandSize w:val="1"/>
      <w:tblStyleColBandSize w:val="1"/>
    </w:tblPr>
    <w:tcPr>
      <w:shd w:val="clear" w:color="auto" w:fill="auto"/>
      <w:vAlign w:val="center"/>
    </w:tcPr>
    <w:tblStylePr w:type="firstRow">
      <w:rPr>
        <w:rFonts w:ascii="Arial" w:hAnsi="Arial"/>
        <w:b/>
        <w:bCs/>
        <w:color w:val="auto"/>
        <w:sz w:val="24"/>
      </w:rPr>
      <w:tblPr/>
      <w:tcPr>
        <w:tcBorders>
          <w:top w:val="nil"/>
          <w:left w:val="nil"/>
          <w:bottom w:val="nil"/>
          <w:right w:val="nil"/>
          <w:insideH w:val="nil"/>
          <w:insideV w:val="nil"/>
          <w:tl2br w:val="nil"/>
          <w:tr2bl w:val="nil"/>
        </w:tcBorders>
        <w:shd w:val="clear" w:color="000000" w:fill="auto"/>
      </w:tcPr>
    </w:tblStylePr>
    <w:tblStylePr w:type="firstCol">
      <w:pPr>
        <w:wordWrap/>
        <w:jc w:val="left"/>
      </w:pPr>
      <w:rPr>
        <w:rFonts w:ascii="Arial" w:hAnsi="Arial"/>
        <w:sz w:val="24"/>
      </w:rPr>
    </w:tblStylePr>
    <w:tblStylePr w:type="band1Horz">
      <w:rPr>
        <w:rFonts w:ascii="Arial" w:hAnsi="Arial"/>
        <w:color w:val="auto"/>
        <w:sz w:val="24"/>
      </w:rPr>
      <w:tblPr/>
      <w:tcPr>
        <w:tcBorders>
          <w:top w:val="nil"/>
          <w:left w:val="nil"/>
          <w:bottom w:val="nil"/>
          <w:right w:val="nil"/>
          <w:insideH w:val="nil"/>
          <w:insideV w:val="nil"/>
          <w:tl2br w:val="nil"/>
          <w:tr2bl w:val="nil"/>
        </w:tcBorders>
        <w:shd w:val="clear" w:color="auto" w:fill="CCCCCC"/>
      </w:tcPr>
    </w:tblStylePr>
    <w:tblStylePr w:type="band2Horz">
      <w:rPr>
        <w:rFonts w:ascii="Arial" w:hAnsi="Arial"/>
        <w:color w:val="auto"/>
        <w:sz w:val="24"/>
      </w:rPr>
      <w:tblPr/>
      <w:tcPr>
        <w:tcBorders>
          <w:top w:val="nil"/>
          <w:left w:val="nil"/>
          <w:bottom w:val="nil"/>
          <w:right w:val="nil"/>
          <w:insideH w:val="nil"/>
          <w:insideV w:val="nil"/>
          <w:tl2br w:val="nil"/>
          <w:tr2bl w:val="nil"/>
        </w:tcBorders>
        <w:shd w:val="clear" w:color="000000" w:fill="auto"/>
      </w:tcPr>
    </w:tblStylePr>
  </w:style>
  <w:style w:type="table" w:styleId="TableElegant">
    <w:name w:val="Table Elegant"/>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2203"/>
    <w:pPr>
      <w:spacing w:after="240" w:line="240" w:lineRule="auto"/>
    </w:pPr>
    <w:rPr>
      <w:rFonts w:ascii="Times New Roman" w:eastAsia="Times New Roman" w:hAnsi="Times New Roman" w:cs="Times New Roman"/>
      <w:sz w:val="20"/>
      <w:szCs w:val="20"/>
      <w:lang w:val="en-GB"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2203"/>
    <w:pPr>
      <w:spacing w:after="240" w:line="240" w:lineRule="auto"/>
    </w:pPr>
    <w:rPr>
      <w:rFonts w:ascii="Times New Roman" w:eastAsia="Times New Roman" w:hAnsi="Times New Roman" w:cs="Times New Roman"/>
      <w:sz w:val="20"/>
      <w:szCs w:val="20"/>
      <w:lang w:val="en-GB"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2203"/>
    <w:pPr>
      <w:spacing w:after="240" w:line="240" w:lineRule="auto"/>
    </w:pPr>
    <w:rPr>
      <w:rFonts w:ascii="Times New Roman" w:eastAsia="Times New Roman" w:hAnsi="Times New Roman" w:cs="Times New Roman"/>
      <w:b/>
      <w:bCs/>
      <w:sz w:val="20"/>
      <w:szCs w:val="20"/>
      <w:lang w:val="en-GB"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Text">
    <w:name w:val="Table Heading Text"/>
    <w:basedOn w:val="Normal"/>
    <w:qFormat/>
    <w:rsid w:val="001C2203"/>
    <w:pPr>
      <w:keepNext/>
      <w:keepLines/>
      <w:spacing w:before="60" w:after="60"/>
    </w:pPr>
    <w:rPr>
      <w:rFonts w:asciiTheme="majorHAnsi" w:eastAsiaTheme="majorEastAsia" w:hAnsiTheme="majorHAnsi" w:cstheme="majorBidi"/>
      <w:b/>
      <w:bCs/>
      <w:sz w:val="18"/>
      <w:szCs w:val="18"/>
    </w:rPr>
  </w:style>
  <w:style w:type="table" w:styleId="TableList1">
    <w:name w:val="Table List 1"/>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ogoText">
    <w:name w:val="Table Logo Text"/>
    <w:basedOn w:val="Normal"/>
    <w:rsid w:val="001C2203"/>
    <w:rPr>
      <w:rFonts w:asciiTheme="majorHAnsi" w:eastAsiaTheme="majorEastAsia" w:hAnsiTheme="majorHAnsi" w:cstheme="majorBidi"/>
    </w:rPr>
  </w:style>
  <w:style w:type="paragraph" w:styleId="TableofAuthorities">
    <w:name w:val="table of authorities"/>
    <w:basedOn w:val="Normal"/>
    <w:next w:val="Normal"/>
    <w:uiPriority w:val="4"/>
    <w:rsid w:val="001C2203"/>
    <w:pPr>
      <w:ind w:left="240" w:hanging="240"/>
    </w:pPr>
  </w:style>
  <w:style w:type="paragraph" w:styleId="TableofFigures">
    <w:name w:val="table of figures"/>
    <w:basedOn w:val="TOC2"/>
    <w:next w:val="Normal"/>
    <w:uiPriority w:val="4"/>
    <w:rsid w:val="001C2203"/>
    <w:pPr>
      <w:spacing w:before="100" w:beforeAutospacing="1" w:after="100" w:afterAutospacing="1"/>
      <w:contextualSpacing/>
    </w:pPr>
    <w:rPr>
      <w:sz w:val="20"/>
      <w:szCs w:val="20"/>
    </w:rPr>
  </w:style>
  <w:style w:type="paragraph" w:styleId="TOC2">
    <w:name w:val="toc 2"/>
    <w:basedOn w:val="TOC1"/>
    <w:next w:val="Normal"/>
    <w:unhideWhenUsed/>
    <w:rsid w:val="001C2203"/>
    <w:pPr>
      <w:spacing w:before="0"/>
    </w:pPr>
    <w:rPr>
      <w:sz w:val="26"/>
      <w:szCs w:val="26"/>
    </w:rPr>
  </w:style>
  <w:style w:type="table" w:styleId="TableProfessional">
    <w:name w:val="Table Professional"/>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2203"/>
    <w:pPr>
      <w:spacing w:after="240" w:line="240" w:lineRule="auto"/>
    </w:pPr>
    <w:rPr>
      <w:rFonts w:ascii="Times New Roman" w:eastAsia="Times New Roman" w:hAnsi="Times New Roman" w:cs="Times New Roman"/>
      <w:sz w:val="20"/>
      <w:szCs w:val="20"/>
      <w:lang w:val="en-GB"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2203"/>
    <w:pPr>
      <w:spacing w:after="240" w:line="240" w:lineRule="auto"/>
    </w:pPr>
    <w:rPr>
      <w:rFonts w:ascii="Times New Roman" w:eastAsia="Times New Roman" w:hAnsi="Times New Roman" w:cs="Times New Roman"/>
      <w:sz w:val="20"/>
      <w:szCs w:val="20"/>
      <w:lang w:val="en-GB"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2203"/>
    <w:pPr>
      <w:spacing w:after="240" w:line="240" w:lineRule="auto"/>
    </w:pPr>
    <w:rPr>
      <w:rFonts w:ascii="Times New Roman" w:eastAsia="Times New Roman" w:hAnsi="Times New Roman" w:cs="Times New Roman"/>
      <w:sz w:val="20"/>
      <w:szCs w:val="20"/>
      <w:lang w:val="en-GB"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qFormat/>
    <w:rsid w:val="001C2203"/>
    <w:pPr>
      <w:keepNext/>
      <w:keepLines/>
      <w:spacing w:before="40" w:after="40"/>
    </w:pPr>
    <w:rPr>
      <w:rFonts w:asciiTheme="majorHAnsi" w:eastAsiaTheme="majorEastAsia" w:hAnsiTheme="majorHAnsi" w:cstheme="majorBidi"/>
      <w:sz w:val="20"/>
    </w:rPr>
  </w:style>
  <w:style w:type="table" w:styleId="TableTheme">
    <w:name w:val="Table Theme"/>
    <w:basedOn w:val="TableNormal"/>
    <w:rsid w:val="001C2203"/>
    <w:pPr>
      <w:spacing w:after="240" w:line="240" w:lineRule="auto"/>
    </w:pPr>
    <w:rPr>
      <w:rFonts w:ascii="Times New Roman" w:eastAsia="Times New Roman"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1C2203"/>
    <w:pPr>
      <w:spacing w:after="240" w:line="240" w:lineRule="auto"/>
    </w:pPr>
    <w:rPr>
      <w:rFonts w:ascii="Times New Roman" w:eastAsia="Times New Roman" w:hAnsi="Times New Roman" w:cs="Times New Roman"/>
      <w:sz w:val="20"/>
      <w:szCs w:val="20"/>
      <w:lang w:val="en-GB"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2203"/>
    <w:pPr>
      <w:spacing w:after="240" w:line="240" w:lineRule="auto"/>
    </w:pPr>
    <w:rPr>
      <w:rFonts w:ascii="Times New Roman" w:eastAsia="Times New Roman" w:hAnsi="Times New Roman" w:cs="Times New Roman"/>
      <w:sz w:val="20"/>
      <w:szCs w:val="20"/>
      <w:lang w:val="en-GB"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2203"/>
    <w:pPr>
      <w:spacing w:after="240" w:line="240" w:lineRule="auto"/>
    </w:pPr>
    <w:rPr>
      <w:rFonts w:ascii="Times New Roman" w:eastAsia="Times New Roman" w:hAnsi="Times New Roman" w:cs="Times New Roman"/>
      <w:sz w:val="20"/>
      <w:szCs w:val="20"/>
      <w:lang w:val="en-GB"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extHide">
    <w:name w:val="Text Hide"/>
    <w:basedOn w:val="DefaultParagraphFont"/>
    <w:uiPriority w:val="4"/>
    <w:rsid w:val="001C2203"/>
    <w:rPr>
      <w:rFonts w:cstheme="minorBidi"/>
      <w:bCs w:val="0"/>
      <w:iCs w:val="0"/>
      <w:szCs w:val="24"/>
    </w:rPr>
  </w:style>
  <w:style w:type="paragraph" w:customStyle="1" w:styleId="TextBox">
    <w:name w:val="TextBox"/>
    <w:basedOn w:val="Normal"/>
    <w:next w:val="Normal"/>
    <w:qFormat/>
    <w:rsid w:val="001C2203"/>
    <w:pPr>
      <w:pBdr>
        <w:top w:val="single" w:sz="6" w:space="12" w:color="auto"/>
        <w:left w:val="single" w:sz="6" w:space="12" w:color="auto"/>
        <w:bottom w:val="single" w:sz="6" w:space="12" w:color="auto"/>
        <w:right w:val="single" w:sz="6" w:space="12" w:color="auto"/>
      </w:pBdr>
      <w:spacing w:after="300"/>
      <w:ind w:left="288" w:right="302"/>
    </w:pPr>
    <w:rPr>
      <w:lang w:eastAsia="en-GB"/>
    </w:rPr>
  </w:style>
  <w:style w:type="paragraph" w:customStyle="1" w:styleId="TextBoxBullet">
    <w:name w:val="TextBoxBullet"/>
    <w:basedOn w:val="ListBullet"/>
    <w:qFormat/>
    <w:rsid w:val="001C2203"/>
    <w:pPr>
      <w:numPr>
        <w:ilvl w:val="0"/>
        <w:numId w:val="0"/>
      </w:numPr>
      <w:pBdr>
        <w:top w:val="single" w:sz="4" w:space="12" w:color="auto"/>
        <w:left w:val="single" w:sz="4" w:space="12" w:color="auto"/>
        <w:bottom w:val="single" w:sz="4" w:space="12" w:color="auto"/>
        <w:right w:val="single" w:sz="4" w:space="12" w:color="auto"/>
      </w:pBdr>
      <w:ind w:right="301"/>
    </w:pPr>
  </w:style>
  <w:style w:type="paragraph" w:styleId="TOAHeading">
    <w:name w:val="toa heading"/>
    <w:basedOn w:val="Normal"/>
    <w:next w:val="Normal"/>
    <w:uiPriority w:val="4"/>
    <w:rsid w:val="001C2203"/>
    <w:pPr>
      <w:spacing w:before="120"/>
    </w:pPr>
    <w:rPr>
      <w:rFonts w:asciiTheme="majorHAnsi" w:eastAsiaTheme="majorEastAsia" w:hAnsiTheme="majorHAnsi" w:cstheme="majorBidi"/>
      <w:b/>
      <w:bCs/>
    </w:rPr>
  </w:style>
  <w:style w:type="paragraph" w:styleId="TOC1">
    <w:name w:val="toc 1"/>
    <w:basedOn w:val="Heading1"/>
    <w:next w:val="Normal"/>
    <w:rsid w:val="001C2203"/>
    <w:pPr>
      <w:keepNext w:val="0"/>
      <w:numPr>
        <w:numId w:val="0"/>
      </w:numPr>
      <w:tabs>
        <w:tab w:val="left" w:pos="1354"/>
        <w:tab w:val="right" w:pos="8640"/>
      </w:tabs>
      <w:suppressAutoHyphens/>
      <w:spacing w:before="240"/>
      <w:ind w:left="1355" w:right="1077" w:hanging="1355"/>
      <w:outlineLvl w:val="9"/>
    </w:pPr>
  </w:style>
  <w:style w:type="paragraph" w:styleId="TOC3">
    <w:name w:val="toc 3"/>
    <w:basedOn w:val="TOC2"/>
    <w:next w:val="Normal"/>
    <w:unhideWhenUsed/>
    <w:rsid w:val="001C2203"/>
  </w:style>
  <w:style w:type="paragraph" w:styleId="TOC4">
    <w:name w:val="toc 4"/>
    <w:basedOn w:val="TOC3"/>
    <w:next w:val="Normal"/>
    <w:unhideWhenUsed/>
    <w:rsid w:val="001C2203"/>
    <w:pPr>
      <w:tabs>
        <w:tab w:val="clear" w:pos="1354"/>
        <w:tab w:val="left" w:pos="1350"/>
      </w:tabs>
    </w:pPr>
  </w:style>
  <w:style w:type="paragraph" w:styleId="TOC5">
    <w:name w:val="toc 5"/>
    <w:basedOn w:val="TOC4"/>
    <w:next w:val="Normal"/>
    <w:unhideWhenUsed/>
    <w:rsid w:val="001C2203"/>
  </w:style>
  <w:style w:type="paragraph" w:styleId="TOC6">
    <w:name w:val="toc 6"/>
    <w:basedOn w:val="TOC1"/>
    <w:next w:val="Normal"/>
    <w:autoRedefine/>
    <w:unhideWhenUsed/>
    <w:rsid w:val="001C2203"/>
    <w:pPr>
      <w:tabs>
        <w:tab w:val="left" w:pos="1980"/>
      </w:tabs>
    </w:pPr>
  </w:style>
  <w:style w:type="paragraph" w:styleId="TOC7">
    <w:name w:val="toc 7"/>
    <w:basedOn w:val="Normal"/>
    <w:next w:val="Normal"/>
    <w:autoRedefine/>
    <w:unhideWhenUsed/>
    <w:rsid w:val="001C2203"/>
    <w:pPr>
      <w:tabs>
        <w:tab w:val="right" w:pos="9029"/>
      </w:tabs>
      <w:spacing w:after="300" w:line="271" w:lineRule="auto"/>
      <w:ind w:left="1320"/>
      <w:jc w:val="both"/>
    </w:pPr>
    <w:rPr>
      <w:sz w:val="20"/>
    </w:rPr>
  </w:style>
  <w:style w:type="paragraph" w:styleId="TOC8">
    <w:name w:val="toc 8"/>
    <w:basedOn w:val="Normal"/>
    <w:next w:val="Normal"/>
    <w:autoRedefine/>
    <w:unhideWhenUsed/>
    <w:rsid w:val="001C2203"/>
    <w:pPr>
      <w:tabs>
        <w:tab w:val="right" w:pos="9029"/>
      </w:tabs>
      <w:spacing w:after="300" w:line="271" w:lineRule="auto"/>
      <w:ind w:left="1540"/>
      <w:jc w:val="both"/>
    </w:pPr>
    <w:rPr>
      <w:sz w:val="20"/>
    </w:rPr>
  </w:style>
  <w:style w:type="paragraph" w:styleId="TOC9">
    <w:name w:val="toc 9"/>
    <w:basedOn w:val="Normal"/>
    <w:next w:val="Normal"/>
    <w:autoRedefine/>
    <w:unhideWhenUsed/>
    <w:rsid w:val="001C2203"/>
    <w:pPr>
      <w:tabs>
        <w:tab w:val="right" w:pos="9029"/>
      </w:tabs>
      <w:spacing w:after="300" w:line="271" w:lineRule="auto"/>
      <w:ind w:left="1760"/>
      <w:jc w:val="both"/>
    </w:pPr>
    <w:rPr>
      <w:sz w:val="20"/>
    </w:rPr>
  </w:style>
  <w:style w:type="paragraph" w:styleId="TOCHeading">
    <w:name w:val="TOC Heading"/>
    <w:basedOn w:val="Normal"/>
    <w:uiPriority w:val="4"/>
    <w:rsid w:val="001C2203"/>
    <w:pPr>
      <w:spacing w:before="300" w:line="360" w:lineRule="atLeast"/>
    </w:pPr>
    <w:rPr>
      <w:rFonts w:asciiTheme="majorHAnsi" w:eastAsiaTheme="majorEastAsia" w:hAnsiTheme="majorHAnsi" w:cstheme="majorBidi"/>
      <w:b/>
      <w:sz w:val="28"/>
      <w:szCs w:val="28"/>
    </w:rPr>
  </w:style>
  <w:style w:type="paragraph" w:customStyle="1" w:styleId="Subheader1-Numbered">
    <w:name w:val="Subheader 1 - Numbered"/>
    <w:basedOn w:val="Normal"/>
    <w:autoRedefine/>
    <w:qFormat/>
    <w:rsid w:val="00AA409F"/>
    <w:pPr>
      <w:numPr>
        <w:numId w:val="17"/>
      </w:numPr>
      <w:ind w:hanging="720"/>
      <w:jc w:val="both"/>
    </w:pPr>
    <w:rPr>
      <w:rFonts w:ascii="Arial" w:hAnsi="Arial" w:cs="Arial"/>
      <w:b/>
      <w:bCs/>
      <w:szCs w:val="22"/>
    </w:rPr>
  </w:style>
  <w:style w:type="paragraph" w:customStyle="1" w:styleId="BodyTextNH">
    <w:name w:val="Body Text NH"/>
    <w:basedOn w:val="BodyTextIndent2"/>
    <w:autoRedefine/>
    <w:qFormat/>
    <w:rsid w:val="00AA409F"/>
    <w:pPr>
      <w:numPr>
        <w:numId w:val="18"/>
      </w:numPr>
      <w:spacing w:line="240" w:lineRule="auto"/>
      <w:jc w:val="both"/>
    </w:pPr>
    <w:rPr>
      <w:rFonts w:ascii="Arial" w:hAnsi="Arial"/>
      <w:color w:val="000000"/>
    </w:rPr>
  </w:style>
  <w:style w:type="numbering" w:customStyle="1" w:styleId="HeadingsList1">
    <w:name w:val="Headings List1"/>
    <w:uiPriority w:val="99"/>
    <w:rsid w:val="00AA409F"/>
    <w:pPr>
      <w:numPr>
        <w:numId w:val="9"/>
      </w:numPr>
    </w:pPr>
  </w:style>
  <w:style w:type="paragraph" w:styleId="Revision">
    <w:name w:val="Revision"/>
    <w:hidden/>
    <w:uiPriority w:val="99"/>
    <w:semiHidden/>
    <w:rsid w:val="00003162"/>
    <w:pPr>
      <w:spacing w:after="0" w:line="240" w:lineRule="auto"/>
    </w:pPr>
    <w:rPr>
      <w:rFonts w:ascii="Times New Roman" w:eastAsia="Times New Roman" w:hAnsi="Times New Roman"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4EC4A-18A2-453F-8202-6B2A628B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11406</Words>
  <Characters>65018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Oliver Wyman</Company>
  <LinksUpToDate>false</LinksUpToDate>
  <CharactersWithSpaces>76272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Duane, Michael</dc:creator>
  <cp:lastModifiedBy>Morgan, James</cp:lastModifiedBy>
  <cp:revision>3</cp:revision>
  <dcterms:created xsi:type="dcterms:W3CDTF">2015-06-30T11:45:00Z</dcterms:created>
  <dcterms:modified xsi:type="dcterms:W3CDTF">2015-06-30T21:13:00Z</dcterms:modified>
</cp:coreProperties>
</file>