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4E" w:rsidRPr="00C35100" w:rsidRDefault="005D374E" w:rsidP="005D374E">
      <w:r w:rsidRPr="00C35100">
        <w:t>6) Information required for all SAP ERs:</w:t>
      </w:r>
    </w:p>
    <w:p w:rsidR="005D374E" w:rsidRPr="00C35100" w:rsidRDefault="005D374E" w:rsidP="005D374E">
      <w:r w:rsidRPr="00C35100">
        <w:t>a. The following information must be addressed in the “Detailed description of need” section of every SAP ER submitted in order for PIF to review.</w:t>
      </w:r>
    </w:p>
    <w:p w:rsidR="005D374E" w:rsidRPr="00C35100" w:rsidRDefault="005D374E" w:rsidP="005D374E">
      <w:r w:rsidRPr="00C35100">
        <w:t>b. If all of the Following information is not included, PIF will reject the request.</w:t>
      </w:r>
    </w:p>
    <w:p w:rsidR="004E2848" w:rsidRPr="00C35100" w:rsidRDefault="005D374E" w:rsidP="005309DB">
      <w:proofErr w:type="spellStart"/>
      <w:r w:rsidRPr="00C35100">
        <w:t>i</w:t>
      </w:r>
      <w:proofErr w:type="spellEnd"/>
      <w:r w:rsidRPr="00C35100">
        <w:t>. Explain the services proposed in the request, their benefit to the Bank, and how you arrived at the requested dollar value.</w:t>
      </w:r>
      <w:r w:rsidR="00D0667B" w:rsidRPr="00C35100">
        <w:t xml:space="preserve">  </w:t>
      </w:r>
    </w:p>
    <w:p w:rsidR="0049707F" w:rsidRPr="00C35100" w:rsidRDefault="0049707F" w:rsidP="0049707F">
      <w:pPr>
        <w:rPr>
          <w:b/>
        </w:rPr>
      </w:pPr>
      <w:r w:rsidRPr="00C35100">
        <w:rPr>
          <w:b/>
        </w:rPr>
        <w:t>As Santander US prepares for the implementation phase of the Risk Transformation program, OW Consultant will execute a two week mobilization engagement as outlined in this Services Schedule. The focus of the engagement will be to assist Santander US with detailed task level planning, estimation of resource needs to execute the plans, set-up of appropriate working level governance mechanisms, and the launch of immediate project tasks with key stakeholders.</w:t>
      </w:r>
    </w:p>
    <w:p w:rsidR="00764DF0" w:rsidRPr="00C35100" w:rsidRDefault="009B768A" w:rsidP="00764DF0">
      <w:pPr>
        <w:rPr>
          <w:b/>
        </w:rPr>
      </w:pPr>
      <w:r w:rsidRPr="00C35100">
        <w:rPr>
          <w:b/>
        </w:rPr>
        <w:t>The requested dollar value is driven from the team size that is required to address all of t</w:t>
      </w:r>
      <w:r w:rsidR="00594A82" w:rsidRPr="00C35100">
        <w:rPr>
          <w:b/>
        </w:rPr>
        <w:t xml:space="preserve">he challenges within the project. </w:t>
      </w:r>
      <w:r w:rsidR="008A0C9B" w:rsidRPr="00C35100">
        <w:rPr>
          <w:b/>
        </w:rPr>
        <w:tab/>
      </w:r>
    </w:p>
    <w:p w:rsidR="005D374E" w:rsidRPr="00C35100" w:rsidRDefault="005D374E" w:rsidP="005D374E">
      <w:pPr>
        <w:rPr>
          <w:rFonts w:ascii="Arial" w:hAnsi="Arial" w:cs="Arial"/>
          <w:sz w:val="20"/>
          <w:szCs w:val="18"/>
        </w:rPr>
      </w:pPr>
      <w:r w:rsidRPr="00C35100">
        <w:t>ii. If the proposed request is not for full year spend, what is the period that the funds will cover</w:t>
      </w:r>
      <w:r w:rsidR="005309DB" w:rsidRPr="00C35100">
        <w:t xml:space="preserve">? </w:t>
      </w:r>
      <w:r w:rsidRPr="00C35100">
        <w:t>iii. Was this activity performed last year?</w:t>
      </w:r>
      <w:r w:rsidR="005309DB" w:rsidRPr="00C35100">
        <w:rPr>
          <w:rFonts w:ascii="Arial" w:hAnsi="Arial" w:cs="Arial"/>
          <w:sz w:val="20"/>
          <w:szCs w:val="18"/>
        </w:rPr>
        <w:t xml:space="preserve"> </w:t>
      </w:r>
    </w:p>
    <w:p w:rsidR="003762F7" w:rsidRPr="00C35100" w:rsidRDefault="003762F7" w:rsidP="005D374E">
      <w:pPr>
        <w:rPr>
          <w:b/>
        </w:rPr>
      </w:pPr>
      <w:r w:rsidRPr="00C35100">
        <w:rPr>
          <w:rFonts w:ascii="Arial" w:hAnsi="Arial" w:cs="Arial"/>
          <w:b/>
          <w:sz w:val="20"/>
          <w:szCs w:val="18"/>
        </w:rPr>
        <w:t xml:space="preserve">The spend will </w:t>
      </w:r>
      <w:proofErr w:type="gramStart"/>
      <w:r w:rsidRPr="00C35100">
        <w:rPr>
          <w:rFonts w:ascii="Arial" w:hAnsi="Arial" w:cs="Arial"/>
          <w:b/>
          <w:sz w:val="20"/>
          <w:szCs w:val="18"/>
        </w:rPr>
        <w:t xml:space="preserve">cover </w:t>
      </w:r>
      <w:r w:rsidR="00252345" w:rsidRPr="00C35100">
        <w:rPr>
          <w:rFonts w:ascii="Arial" w:hAnsi="Arial" w:cs="Arial"/>
          <w:b/>
          <w:sz w:val="20"/>
          <w:szCs w:val="18"/>
        </w:rPr>
        <w:t xml:space="preserve"> </w:t>
      </w:r>
      <w:r w:rsidR="007A0D62" w:rsidRPr="00C35100">
        <w:rPr>
          <w:rFonts w:ascii="Arial" w:hAnsi="Arial" w:cs="Arial"/>
          <w:b/>
          <w:sz w:val="20"/>
          <w:szCs w:val="18"/>
        </w:rPr>
        <w:t>June</w:t>
      </w:r>
      <w:proofErr w:type="gramEnd"/>
      <w:r w:rsidR="007A0D62" w:rsidRPr="00C35100">
        <w:rPr>
          <w:rFonts w:ascii="Arial" w:hAnsi="Arial" w:cs="Arial"/>
          <w:b/>
          <w:sz w:val="20"/>
          <w:szCs w:val="18"/>
        </w:rPr>
        <w:t xml:space="preserve"> 1, 2015</w:t>
      </w:r>
      <w:r w:rsidR="00C35100" w:rsidRPr="00C35100">
        <w:rPr>
          <w:rFonts w:ascii="Arial" w:hAnsi="Arial" w:cs="Arial"/>
          <w:b/>
          <w:sz w:val="20"/>
          <w:szCs w:val="18"/>
        </w:rPr>
        <w:t xml:space="preserve"> </w:t>
      </w:r>
      <w:r w:rsidRPr="00C35100">
        <w:rPr>
          <w:rFonts w:ascii="Arial" w:hAnsi="Arial" w:cs="Arial"/>
          <w:b/>
          <w:sz w:val="20"/>
          <w:szCs w:val="18"/>
        </w:rPr>
        <w:t xml:space="preserve">- </w:t>
      </w:r>
      <w:r w:rsidR="00252345" w:rsidRPr="00C35100">
        <w:rPr>
          <w:rFonts w:ascii="Arial" w:hAnsi="Arial" w:cs="Arial"/>
          <w:b/>
          <w:sz w:val="20"/>
          <w:szCs w:val="18"/>
        </w:rPr>
        <w:t>June 12, 2015</w:t>
      </w:r>
    </w:p>
    <w:p w:rsidR="003762F7" w:rsidRPr="00C35100" w:rsidRDefault="005D374E" w:rsidP="003762F7">
      <w:pPr>
        <w:pStyle w:val="ListParagraph"/>
        <w:numPr>
          <w:ilvl w:val="0"/>
          <w:numId w:val="2"/>
        </w:numPr>
        <w:rPr>
          <w:rFonts w:cs="Arial"/>
          <w:szCs w:val="18"/>
        </w:rPr>
      </w:pPr>
      <w:r w:rsidRPr="00C35100">
        <w:t>If this activity was performed last year, indicate the approved</w:t>
      </w:r>
      <w:r w:rsidR="0034163E" w:rsidRPr="00C35100">
        <w:t xml:space="preserve"> SAP ER number and dollar value</w:t>
      </w:r>
      <w:r w:rsidR="005309DB" w:rsidRPr="00C35100">
        <w:t>?</w:t>
      </w:r>
      <w:r w:rsidR="005309DB" w:rsidRPr="00C35100">
        <w:rPr>
          <w:rFonts w:cs="Arial"/>
          <w:szCs w:val="18"/>
        </w:rPr>
        <w:t xml:space="preserve"> </w:t>
      </w:r>
    </w:p>
    <w:p w:rsidR="003762F7" w:rsidRPr="00C35100" w:rsidRDefault="003762F7" w:rsidP="003762F7">
      <w:pPr>
        <w:ind w:left="360"/>
        <w:rPr>
          <w:b/>
        </w:rPr>
      </w:pPr>
      <w:r w:rsidRPr="00C35100">
        <w:rPr>
          <w:b/>
        </w:rPr>
        <w:t>Not performed last year</w:t>
      </w:r>
    </w:p>
    <w:p w:rsidR="005D374E" w:rsidRPr="00C35100" w:rsidRDefault="005D374E" w:rsidP="005D374E">
      <w:r w:rsidRPr="00C35100">
        <w:t>b. If there is any deviation from normal spend, please explain what is driving the increase or decrease.</w:t>
      </w:r>
      <w:r w:rsidR="005309DB" w:rsidRPr="00C35100">
        <w:rPr>
          <w:rFonts w:ascii="Arial" w:hAnsi="Arial" w:cs="Arial"/>
          <w:sz w:val="20"/>
          <w:szCs w:val="18"/>
        </w:rPr>
        <w:t xml:space="preserve"> </w:t>
      </w:r>
    </w:p>
    <w:p w:rsidR="005309DB" w:rsidRPr="00C35100" w:rsidRDefault="005D374E" w:rsidP="005309DB">
      <w:pPr>
        <w:pStyle w:val="AALETNORMAL"/>
        <w:tabs>
          <w:tab w:val="clear" w:pos="7877"/>
          <w:tab w:val="left" w:pos="6885"/>
        </w:tabs>
        <w:jc w:val="both"/>
        <w:outlineLvl w:val="0"/>
        <w:rPr>
          <w:rFonts w:asciiTheme="minorHAnsi" w:hAnsiTheme="minorHAnsi" w:cs="Arial"/>
          <w:szCs w:val="22"/>
        </w:rPr>
      </w:pPr>
      <w:r w:rsidRPr="00C35100">
        <w:rPr>
          <w:rFonts w:asciiTheme="minorHAnsi" w:hAnsiTheme="minorHAnsi"/>
          <w:szCs w:val="22"/>
        </w:rPr>
        <w:t>iv. Does this request pertain to a previous request?</w:t>
      </w:r>
      <w:r w:rsidR="005309DB" w:rsidRPr="00C35100">
        <w:rPr>
          <w:rFonts w:asciiTheme="minorHAnsi" w:hAnsiTheme="minorHAnsi" w:cs="Arial"/>
          <w:szCs w:val="22"/>
        </w:rPr>
        <w:t xml:space="preserve"> </w:t>
      </w:r>
    </w:p>
    <w:p w:rsidR="005D374E" w:rsidRPr="00C35100" w:rsidRDefault="003762F7" w:rsidP="005D374E">
      <w:pPr>
        <w:rPr>
          <w:b/>
        </w:rPr>
      </w:pPr>
      <w:r w:rsidRPr="00C35100">
        <w:rPr>
          <w:b/>
        </w:rPr>
        <w:t>No</w:t>
      </w:r>
    </w:p>
    <w:p w:rsidR="005D374E" w:rsidRPr="00C35100" w:rsidRDefault="005D374E" w:rsidP="005D374E">
      <w:r w:rsidRPr="00C35100">
        <w:t>a. Current year previous request</w:t>
      </w:r>
    </w:p>
    <w:p w:rsidR="005D374E" w:rsidRPr="00C35100" w:rsidRDefault="005D374E" w:rsidP="005D374E">
      <w:pPr>
        <w:rPr>
          <w:b/>
        </w:rPr>
      </w:pPr>
      <w:proofErr w:type="spellStart"/>
      <w:r w:rsidRPr="00C35100">
        <w:t>i</w:t>
      </w:r>
      <w:proofErr w:type="spellEnd"/>
      <w:r w:rsidRPr="00C35100">
        <w:t>. Give a detailed history of the evolution of the requests and any that relate to it. If for whatever reason previous requests were deleted rejected, or abandoned, provide the SAP ER numbers and an explanation.</w:t>
      </w:r>
      <w:r w:rsidR="00871434" w:rsidRPr="00C35100">
        <w:t xml:space="preserve">  </w:t>
      </w:r>
      <w:r w:rsidR="003762F7" w:rsidRPr="00C35100">
        <w:t xml:space="preserve"> </w:t>
      </w:r>
      <w:r w:rsidR="003762F7" w:rsidRPr="00C35100">
        <w:rPr>
          <w:b/>
        </w:rPr>
        <w:t>No previous requests</w:t>
      </w:r>
    </w:p>
    <w:p w:rsidR="005D374E" w:rsidRPr="00C35100" w:rsidRDefault="005D374E" w:rsidP="005D374E">
      <w:pPr>
        <w:rPr>
          <w:b/>
        </w:rPr>
      </w:pPr>
      <w:r w:rsidRPr="00C35100">
        <w:t>b. Previous year request</w:t>
      </w:r>
      <w:r w:rsidR="003762F7" w:rsidRPr="00C35100">
        <w:t xml:space="preserve"> </w:t>
      </w:r>
      <w:r w:rsidR="003762F7" w:rsidRPr="00C35100">
        <w:rPr>
          <w:b/>
        </w:rPr>
        <w:t>N/A</w:t>
      </w:r>
    </w:p>
    <w:p w:rsidR="005D374E" w:rsidRPr="00C35100" w:rsidRDefault="005D374E" w:rsidP="005D374E">
      <w:proofErr w:type="spellStart"/>
      <w:r w:rsidRPr="00C35100">
        <w:t>i</w:t>
      </w:r>
      <w:proofErr w:type="spellEnd"/>
      <w:r w:rsidRPr="00C35100">
        <w:t>. If the project funding began last year, how much was accrued to current year?</w:t>
      </w:r>
      <w:r w:rsidR="003762F7" w:rsidRPr="00C35100">
        <w:t xml:space="preserve">  </w:t>
      </w:r>
      <w:r w:rsidR="003762F7" w:rsidRPr="00C35100">
        <w:rPr>
          <w:b/>
        </w:rPr>
        <w:t>N/A</w:t>
      </w:r>
    </w:p>
    <w:p w:rsidR="005D374E" w:rsidRPr="00C35100" w:rsidRDefault="005D374E" w:rsidP="005D374E">
      <w:pPr>
        <w:rPr>
          <w:rFonts w:ascii="Arial" w:hAnsi="Arial" w:cs="Arial"/>
          <w:b/>
          <w:sz w:val="20"/>
          <w:szCs w:val="18"/>
        </w:rPr>
      </w:pPr>
      <w:r w:rsidRPr="00C35100">
        <w:t>v. What is the proposed engagement start and end date</w:t>
      </w:r>
      <w:proofErr w:type="gramStart"/>
      <w:r w:rsidRPr="00C35100">
        <w:t>?</w:t>
      </w:r>
      <w:r w:rsidR="009D4BBF" w:rsidRPr="00C35100">
        <w:rPr>
          <w:rFonts w:ascii="Arial" w:hAnsi="Arial" w:cs="Arial"/>
          <w:sz w:val="20"/>
          <w:szCs w:val="18"/>
        </w:rPr>
        <w:t>.</w:t>
      </w:r>
      <w:proofErr w:type="gramEnd"/>
      <w:r w:rsidR="009D4BBF" w:rsidRPr="00C35100">
        <w:rPr>
          <w:rFonts w:ascii="Arial" w:hAnsi="Arial" w:cs="Arial"/>
          <w:sz w:val="20"/>
          <w:szCs w:val="18"/>
        </w:rPr>
        <w:t xml:space="preserve"> </w:t>
      </w:r>
      <w:r w:rsidR="003762F7" w:rsidRPr="00C35100">
        <w:rPr>
          <w:rFonts w:ascii="Arial" w:hAnsi="Arial" w:cs="Arial"/>
          <w:sz w:val="20"/>
          <w:szCs w:val="18"/>
        </w:rPr>
        <w:t xml:space="preserve"> </w:t>
      </w:r>
      <w:r w:rsidR="006305EC" w:rsidRPr="00C35100">
        <w:rPr>
          <w:rFonts w:ascii="Arial" w:hAnsi="Arial" w:cs="Arial"/>
          <w:b/>
          <w:sz w:val="20"/>
          <w:szCs w:val="18"/>
        </w:rPr>
        <w:t>June 1</w:t>
      </w:r>
      <w:r w:rsidR="00786081" w:rsidRPr="00C35100">
        <w:rPr>
          <w:rFonts w:ascii="Arial" w:hAnsi="Arial" w:cs="Arial"/>
          <w:b/>
          <w:sz w:val="20"/>
          <w:szCs w:val="18"/>
        </w:rPr>
        <w:t>, 2015</w:t>
      </w:r>
      <w:r w:rsidR="006305EC" w:rsidRPr="00C35100">
        <w:rPr>
          <w:rFonts w:ascii="Arial" w:hAnsi="Arial" w:cs="Arial"/>
          <w:b/>
          <w:sz w:val="20"/>
          <w:szCs w:val="18"/>
        </w:rPr>
        <w:t xml:space="preserve"> - June 12, 2015</w:t>
      </w:r>
    </w:p>
    <w:p w:rsidR="005D374E" w:rsidRPr="00C35100" w:rsidRDefault="005D374E" w:rsidP="005D374E">
      <w:pPr>
        <w:rPr>
          <w:b/>
        </w:rPr>
      </w:pPr>
      <w:r w:rsidRPr="00C35100">
        <w:t>vi. Was this request budgeted for or is it unexpected?</w:t>
      </w:r>
      <w:r w:rsidR="009D4BBF" w:rsidRPr="00C35100">
        <w:t xml:space="preserve">  </w:t>
      </w:r>
      <w:r w:rsidRPr="00C35100">
        <w:t>vii. If this request pertains to an outstanding MRA, provide the number.</w:t>
      </w:r>
      <w:r w:rsidR="009D4BBF" w:rsidRPr="00C35100">
        <w:t xml:space="preserve"> </w:t>
      </w:r>
      <w:r w:rsidR="003762F7" w:rsidRPr="00C35100">
        <w:t xml:space="preserve">  </w:t>
      </w:r>
      <w:r w:rsidR="003762F7" w:rsidRPr="00C35100">
        <w:rPr>
          <w:b/>
        </w:rPr>
        <w:t>Budgeted as part of CART Program</w:t>
      </w:r>
    </w:p>
    <w:p w:rsidR="005D374E" w:rsidRPr="00C35100" w:rsidRDefault="005D374E" w:rsidP="005D374E">
      <w:pPr>
        <w:rPr>
          <w:b/>
        </w:rPr>
      </w:pPr>
      <w:r w:rsidRPr="00C35100">
        <w:lastRenderedPageBreak/>
        <w:t>viii. Who will be the presenter of this request (if needed) for PIF? (This person needs to be fully capable of explaining and justifying the expense.)</w:t>
      </w:r>
      <w:r w:rsidR="009D4BBF" w:rsidRPr="00C35100">
        <w:t xml:space="preserve"> </w:t>
      </w:r>
      <w:r w:rsidR="003762F7" w:rsidRPr="00C35100">
        <w:t xml:space="preserve"> </w:t>
      </w:r>
      <w:r w:rsidR="00B935EF" w:rsidRPr="00C35100">
        <w:rPr>
          <w:b/>
        </w:rPr>
        <w:t>Matt Burns</w:t>
      </w:r>
    </w:p>
    <w:p w:rsidR="005D374E" w:rsidRPr="00C35100" w:rsidRDefault="005D374E" w:rsidP="005D374E">
      <w:pPr>
        <w:rPr>
          <w:b/>
        </w:rPr>
      </w:pPr>
      <w:r w:rsidRPr="00C35100">
        <w:t>ix. Are taxes and all other variable expenses (travel, shipping etc.) included in the ER if applicable?</w:t>
      </w:r>
      <w:r w:rsidR="009D4BBF" w:rsidRPr="00C35100">
        <w:t xml:space="preserve"> </w:t>
      </w:r>
      <w:r w:rsidR="003762F7" w:rsidRPr="00C35100">
        <w:t xml:space="preserve"> </w:t>
      </w:r>
      <w:r w:rsidR="003762F7" w:rsidRPr="00C35100">
        <w:rPr>
          <w:b/>
        </w:rPr>
        <w:t>Yes</w:t>
      </w:r>
    </w:p>
    <w:p w:rsidR="005D374E" w:rsidRPr="00C35100" w:rsidRDefault="005D374E" w:rsidP="005D374E">
      <w:pPr>
        <w:rPr>
          <w:b/>
        </w:rPr>
      </w:pPr>
      <w:r w:rsidRPr="00C35100">
        <w:t>x. If the expense is part of a larger project, or a pilot, what is the current-year and next-year spend of the project?</w:t>
      </w:r>
      <w:r w:rsidR="009D4BBF" w:rsidRPr="00C35100">
        <w:t xml:space="preserve"> </w:t>
      </w:r>
      <w:r w:rsidR="003762F7" w:rsidRPr="00C35100">
        <w:t xml:space="preserve"> </w:t>
      </w:r>
      <w:r w:rsidR="003762F7" w:rsidRPr="00C35100">
        <w:rPr>
          <w:b/>
        </w:rPr>
        <w:t>N/A</w:t>
      </w:r>
    </w:p>
    <w:p w:rsidR="005D374E" w:rsidRPr="00C35100" w:rsidRDefault="005D374E" w:rsidP="005D374E">
      <w:r w:rsidRPr="00C35100">
        <w:t>xi. If it is SHUSA, what cost center should be used for the expense?</w:t>
      </w:r>
      <w:r w:rsidR="009D4BBF" w:rsidRPr="00C35100">
        <w:t xml:space="preserve"> </w:t>
      </w:r>
      <w:r w:rsidR="003762F7" w:rsidRPr="00C35100">
        <w:t xml:space="preserve"> </w:t>
      </w:r>
      <w:r w:rsidR="00B935EF" w:rsidRPr="00C35100">
        <w:rPr>
          <w:b/>
        </w:rPr>
        <w:t>9452</w:t>
      </w:r>
    </w:p>
    <w:p w:rsidR="005D374E" w:rsidRPr="00C35100" w:rsidRDefault="005D374E" w:rsidP="005D374E">
      <w:pPr>
        <w:rPr>
          <w:b/>
        </w:rPr>
      </w:pPr>
      <w:r w:rsidRPr="00C35100">
        <w:t>xii. If proposed type is 3 (Existing Service Renewal</w:t>
      </w:r>
      <w:proofErr w:type="gramStart"/>
      <w:r w:rsidRPr="00C35100">
        <w:t>)</w:t>
      </w:r>
      <w:r w:rsidR="009D4BBF" w:rsidRPr="00C35100">
        <w:t xml:space="preserve"> </w:t>
      </w:r>
      <w:r w:rsidR="003762F7" w:rsidRPr="00C35100">
        <w:t xml:space="preserve"> </w:t>
      </w:r>
      <w:r w:rsidR="003762F7" w:rsidRPr="00C35100">
        <w:rPr>
          <w:b/>
        </w:rPr>
        <w:t>N</w:t>
      </w:r>
      <w:proofErr w:type="gramEnd"/>
      <w:r w:rsidR="003762F7" w:rsidRPr="00C35100">
        <w:rPr>
          <w:b/>
        </w:rPr>
        <w:t>/A</w:t>
      </w:r>
    </w:p>
    <w:p w:rsidR="005D374E" w:rsidRPr="00C35100" w:rsidRDefault="005D374E" w:rsidP="005D374E">
      <w:pPr>
        <w:rPr>
          <w:b/>
        </w:rPr>
      </w:pPr>
      <w:r w:rsidRPr="00C35100">
        <w:t>a. Attach the contract that needs to be renewed.</w:t>
      </w:r>
      <w:r w:rsidR="009D4BBF" w:rsidRPr="00C35100">
        <w:t xml:space="preserve"> </w:t>
      </w:r>
      <w:r w:rsidR="003762F7" w:rsidRPr="00C35100">
        <w:t xml:space="preserve"> </w:t>
      </w:r>
      <w:r w:rsidR="003762F7" w:rsidRPr="00C35100">
        <w:rPr>
          <w:b/>
        </w:rPr>
        <w:t>N/A</w:t>
      </w:r>
    </w:p>
    <w:p w:rsidR="005D374E" w:rsidRPr="00C35100" w:rsidRDefault="005D374E" w:rsidP="005D374E">
      <w:pPr>
        <w:rPr>
          <w:b/>
        </w:rPr>
      </w:pPr>
      <w:r w:rsidRPr="00C35100">
        <w:t>b. When does the current contract expire?</w:t>
      </w:r>
      <w:r w:rsidR="009D4BBF" w:rsidRPr="00C35100">
        <w:t xml:space="preserve"> </w:t>
      </w:r>
      <w:r w:rsidR="003762F7" w:rsidRPr="00C35100">
        <w:t xml:space="preserve"> </w:t>
      </w:r>
      <w:r w:rsidR="003762F7" w:rsidRPr="00C35100">
        <w:rPr>
          <w:b/>
        </w:rPr>
        <w:t>N/A</w:t>
      </w:r>
    </w:p>
    <w:p w:rsidR="005D374E" w:rsidRPr="00C35100" w:rsidRDefault="005D374E" w:rsidP="005D374E">
      <w:r w:rsidRPr="00C35100">
        <w:t>xiii. If proposed type is 4 (Fund Existing Aquanima Negotiated Contract)</w:t>
      </w:r>
    </w:p>
    <w:p w:rsidR="005D374E" w:rsidRPr="00C35100" w:rsidRDefault="005D374E" w:rsidP="005D374E">
      <w:r w:rsidRPr="00C35100">
        <w:t>a. Attach the Aquanima negotiated contract that is being funded</w:t>
      </w:r>
      <w:r w:rsidR="00AD62A7" w:rsidRPr="00C35100">
        <w:t xml:space="preserve"> </w:t>
      </w:r>
    </w:p>
    <w:p w:rsidR="005D374E" w:rsidRPr="00C35100" w:rsidRDefault="005D374E" w:rsidP="005D374E">
      <w:r w:rsidRPr="00C35100">
        <w:t xml:space="preserve">b. Indicate the negotiation ID number provided by Aquanima during the negotiation process. (To obtain Negotiation ID numbers please contact the Aquanima Analyst who negotiated the </w:t>
      </w:r>
      <w:proofErr w:type="gramStart"/>
      <w:r w:rsidRPr="00C35100">
        <w:t>contract,</w:t>
      </w:r>
      <w:proofErr w:type="gramEnd"/>
      <w:r w:rsidRPr="00C35100">
        <w:t xml:space="preserve"> or ERP.US@aquanima.com)</w:t>
      </w:r>
      <w:r w:rsidR="00AD62A7" w:rsidRPr="00C35100">
        <w:t xml:space="preserve"> </w:t>
      </w:r>
    </w:p>
    <w:p w:rsidR="005D374E" w:rsidRPr="00C35100" w:rsidRDefault="005D374E" w:rsidP="005D374E">
      <w:r w:rsidRPr="00C35100">
        <w:t>c. Contracts can be obtained by email</w:t>
      </w:r>
      <w:bookmarkStart w:id="0" w:name="_GoBack"/>
      <w:bookmarkEnd w:id="0"/>
      <w:r w:rsidRPr="00C35100">
        <w:t>ing Contracts@santander.us</w:t>
      </w:r>
    </w:p>
    <w:p w:rsidR="005D374E" w:rsidRPr="00C35100" w:rsidRDefault="005D374E" w:rsidP="005D374E">
      <w:pPr>
        <w:rPr>
          <w:b/>
        </w:rPr>
      </w:pPr>
      <w:r w:rsidRPr="00C35100">
        <w:t>xiv. If proposed type is 5A (Affiliate Spend</w:t>
      </w:r>
      <w:proofErr w:type="gramStart"/>
      <w:r w:rsidRPr="00C35100">
        <w:t>)</w:t>
      </w:r>
      <w:r w:rsidR="00AD62A7" w:rsidRPr="00C35100">
        <w:t xml:space="preserve"> </w:t>
      </w:r>
      <w:r w:rsidR="003762F7" w:rsidRPr="00C35100">
        <w:t xml:space="preserve"> </w:t>
      </w:r>
      <w:r w:rsidR="003762F7" w:rsidRPr="00C35100">
        <w:rPr>
          <w:b/>
        </w:rPr>
        <w:t>N</w:t>
      </w:r>
      <w:proofErr w:type="gramEnd"/>
      <w:r w:rsidR="003762F7" w:rsidRPr="00C35100">
        <w:rPr>
          <w:b/>
        </w:rPr>
        <w:t>/A</w:t>
      </w:r>
    </w:p>
    <w:p w:rsidR="005D374E" w:rsidRPr="00C35100" w:rsidRDefault="005D374E" w:rsidP="005D374E">
      <w:r w:rsidRPr="00C35100">
        <w:t>a. Attach the proposed / signed annex</w:t>
      </w:r>
      <w:r w:rsidR="00AD62A7" w:rsidRPr="00C35100">
        <w:t xml:space="preserve"> </w:t>
      </w:r>
      <w:r w:rsidRPr="00C35100">
        <w:t>b. If the proposed annex is a multi-year contract, signed in a previous year, attach the TWA approval memo.</w:t>
      </w:r>
      <w:r w:rsidR="00AD62A7" w:rsidRPr="00C35100">
        <w:t xml:space="preserve"> </w:t>
      </w:r>
    </w:p>
    <w:p w:rsidR="005D374E" w:rsidRPr="00C35100" w:rsidRDefault="005D374E" w:rsidP="005D374E">
      <w:pPr>
        <w:rPr>
          <w:b/>
        </w:rPr>
      </w:pPr>
      <w:r w:rsidRPr="00C35100">
        <w:t>xv. If proposed type is 5F3 (Strategic Direct Award</w:t>
      </w:r>
      <w:proofErr w:type="gramStart"/>
      <w:r w:rsidRPr="00C35100">
        <w:t>)</w:t>
      </w:r>
      <w:r w:rsidR="00AD62A7" w:rsidRPr="00C35100">
        <w:t xml:space="preserve"> </w:t>
      </w:r>
      <w:r w:rsidR="003762F7" w:rsidRPr="00C35100">
        <w:t xml:space="preserve"> </w:t>
      </w:r>
      <w:r w:rsidR="003762F7" w:rsidRPr="00C35100">
        <w:rPr>
          <w:b/>
        </w:rPr>
        <w:t>N</w:t>
      </w:r>
      <w:proofErr w:type="gramEnd"/>
      <w:r w:rsidR="003762F7" w:rsidRPr="00C35100">
        <w:rPr>
          <w:b/>
        </w:rPr>
        <w:t>/A</w:t>
      </w:r>
    </w:p>
    <w:p w:rsidR="005D374E" w:rsidRPr="00C35100" w:rsidRDefault="005D374E" w:rsidP="005D374E">
      <w:r w:rsidRPr="00C35100">
        <w:t>a. Give full justification of why this expense is not able to be negotiated via the required Corporate Procurement Model.</w:t>
      </w:r>
      <w:r w:rsidR="00AD62A7" w:rsidRPr="00C35100">
        <w:t xml:space="preserve"> </w:t>
      </w:r>
    </w:p>
    <w:p w:rsidR="005D374E" w:rsidRPr="00C35100" w:rsidRDefault="005D374E" w:rsidP="005D374E">
      <w:pPr>
        <w:rPr>
          <w:b/>
        </w:rPr>
      </w:pPr>
      <w:r w:rsidRPr="00C35100">
        <w:t>b. Who is the person responsible for the engagement?</w:t>
      </w:r>
      <w:r w:rsidR="00AD62A7" w:rsidRPr="00C35100">
        <w:t xml:space="preserve"> </w:t>
      </w:r>
      <w:r w:rsidR="003762F7" w:rsidRPr="00C35100">
        <w:t xml:space="preserve"> </w:t>
      </w:r>
      <w:r w:rsidR="00B14277" w:rsidRPr="00C35100">
        <w:rPr>
          <w:b/>
        </w:rPr>
        <w:t>Matt Burns</w:t>
      </w:r>
    </w:p>
    <w:p w:rsidR="005D374E" w:rsidRPr="00C35100" w:rsidRDefault="005D374E" w:rsidP="005D374E">
      <w:pPr>
        <w:rPr>
          <w:b/>
        </w:rPr>
      </w:pPr>
      <w:r w:rsidRPr="00C35100">
        <w:t>c. Who is the EMC sponsor?</w:t>
      </w:r>
      <w:r w:rsidR="00AD62A7" w:rsidRPr="00C35100">
        <w:t xml:space="preserve"> </w:t>
      </w:r>
      <w:r w:rsidR="003762F7" w:rsidRPr="00C35100">
        <w:t xml:space="preserve"> </w:t>
      </w:r>
      <w:r w:rsidR="003762F7" w:rsidRPr="00C35100">
        <w:rPr>
          <w:b/>
        </w:rPr>
        <w:t>Chris Sulpizio</w:t>
      </w:r>
    </w:p>
    <w:p w:rsidR="005D374E" w:rsidRPr="00C35100" w:rsidRDefault="005D374E" w:rsidP="005D374E">
      <w:pPr>
        <w:rPr>
          <w:b/>
        </w:rPr>
      </w:pPr>
      <w:r w:rsidRPr="00C35100">
        <w:t>d. Who is the proposed Vendor?</w:t>
      </w:r>
      <w:r w:rsidR="00AD62A7" w:rsidRPr="00C35100">
        <w:t xml:space="preserve"> </w:t>
      </w:r>
      <w:r w:rsidR="003762F7" w:rsidRPr="00C35100">
        <w:t xml:space="preserve"> </w:t>
      </w:r>
      <w:r w:rsidR="00B14277" w:rsidRPr="00C35100">
        <w:rPr>
          <w:b/>
        </w:rPr>
        <w:t>Oliver Wyman</w:t>
      </w:r>
    </w:p>
    <w:p w:rsidR="005D374E" w:rsidRPr="00C35100" w:rsidRDefault="005D374E" w:rsidP="005D374E">
      <w:r w:rsidRPr="00C35100">
        <w:t>e. What are the specific deliverables?</w:t>
      </w:r>
      <w:r w:rsidR="00AD62A7" w:rsidRPr="00C35100">
        <w:t xml:space="preserve"> </w:t>
      </w:r>
    </w:p>
    <w:p w:rsidR="00B14277" w:rsidRPr="00C35100" w:rsidRDefault="00B14277" w:rsidP="00B14277">
      <w:pPr>
        <w:pStyle w:val="BodyText"/>
        <w:rPr>
          <w:rFonts w:asciiTheme="minorHAnsi" w:eastAsiaTheme="minorHAnsi" w:hAnsiTheme="minorHAnsi" w:cstheme="minorBidi"/>
          <w:snapToGrid/>
          <w:szCs w:val="22"/>
        </w:rPr>
      </w:pPr>
      <w:r w:rsidRPr="00C35100">
        <w:rPr>
          <w:rFonts w:asciiTheme="minorHAnsi" w:hAnsiTheme="minorHAnsi" w:cs="Arial"/>
          <w:szCs w:val="22"/>
        </w:rPr>
        <w:t xml:space="preserve">Over these two weeks, the Services will consist of mobilizing the relevant Santander US Risk </w:t>
      </w:r>
      <w:r w:rsidRPr="00C35100">
        <w:rPr>
          <w:rFonts w:asciiTheme="minorHAnsi" w:eastAsiaTheme="minorHAnsi" w:hAnsiTheme="minorHAnsi" w:cstheme="minorBidi"/>
          <w:snapToGrid/>
          <w:szCs w:val="22"/>
        </w:rPr>
        <w:t xml:space="preserve">teams in preparation for execution of the Risk Transformation program.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7"/>
        <w:gridCol w:w="4337"/>
      </w:tblGrid>
      <w:tr w:rsidR="00B14277" w:rsidRPr="00C35100" w:rsidTr="0024564E">
        <w:trPr>
          <w:trHeight w:val="363"/>
        </w:trPr>
        <w:tc>
          <w:tcPr>
            <w:tcW w:w="4337" w:type="dxa"/>
            <w:shd w:val="clear" w:color="auto" w:fill="auto"/>
          </w:tcPr>
          <w:p w:rsidR="00B14277" w:rsidRPr="00C35100" w:rsidRDefault="00B14277" w:rsidP="0024564E">
            <w:pPr>
              <w:pStyle w:val="BodyText"/>
              <w:rPr>
                <w:rFonts w:asciiTheme="minorHAnsi" w:hAnsiTheme="minorHAnsi" w:cs="Arial"/>
                <w:b/>
                <w:szCs w:val="22"/>
              </w:rPr>
            </w:pPr>
            <w:r w:rsidRPr="00C35100">
              <w:rPr>
                <w:rFonts w:asciiTheme="minorHAnsi" w:hAnsiTheme="minorHAnsi" w:cs="Arial"/>
                <w:b/>
                <w:szCs w:val="22"/>
              </w:rPr>
              <w:t>Tasks</w:t>
            </w:r>
          </w:p>
        </w:tc>
        <w:tc>
          <w:tcPr>
            <w:tcW w:w="4337" w:type="dxa"/>
            <w:shd w:val="clear" w:color="auto" w:fill="auto"/>
          </w:tcPr>
          <w:p w:rsidR="00B14277" w:rsidRPr="00C35100" w:rsidRDefault="00B14277" w:rsidP="0024564E">
            <w:pPr>
              <w:pStyle w:val="BodyText"/>
              <w:rPr>
                <w:rFonts w:asciiTheme="minorHAnsi" w:hAnsiTheme="minorHAnsi" w:cs="Arial"/>
                <w:b/>
                <w:szCs w:val="22"/>
              </w:rPr>
            </w:pPr>
            <w:r w:rsidRPr="00C35100">
              <w:rPr>
                <w:rFonts w:asciiTheme="minorHAnsi" w:hAnsiTheme="minorHAnsi" w:cs="Arial"/>
                <w:b/>
                <w:szCs w:val="22"/>
              </w:rPr>
              <w:t>Description</w:t>
            </w:r>
          </w:p>
        </w:tc>
      </w:tr>
      <w:tr w:rsidR="00B14277" w:rsidRPr="00C35100" w:rsidTr="0024564E">
        <w:trPr>
          <w:trHeight w:val="877"/>
        </w:trPr>
        <w:tc>
          <w:tcPr>
            <w:tcW w:w="4337" w:type="dxa"/>
            <w:shd w:val="clear" w:color="auto" w:fill="auto"/>
          </w:tcPr>
          <w:p w:rsidR="00B14277" w:rsidRPr="00C35100" w:rsidRDefault="00B14277" w:rsidP="0024564E">
            <w:pPr>
              <w:pStyle w:val="BodyText"/>
              <w:rPr>
                <w:rFonts w:asciiTheme="minorHAnsi" w:hAnsiTheme="minorHAnsi" w:cs="Arial"/>
                <w:szCs w:val="22"/>
              </w:rPr>
            </w:pPr>
            <w:r w:rsidRPr="00C35100">
              <w:rPr>
                <w:rFonts w:asciiTheme="minorHAnsi" w:hAnsiTheme="minorHAnsi" w:cs="Arial"/>
                <w:szCs w:val="22"/>
              </w:rPr>
              <w:lastRenderedPageBreak/>
              <w:t>Detailed project planning</w:t>
            </w:r>
          </w:p>
        </w:tc>
        <w:tc>
          <w:tcPr>
            <w:tcW w:w="4337" w:type="dxa"/>
            <w:shd w:val="clear" w:color="auto" w:fill="auto"/>
          </w:tcPr>
          <w:p w:rsidR="00B14277" w:rsidRPr="00C35100" w:rsidRDefault="00B14277" w:rsidP="0024564E">
            <w:pPr>
              <w:pStyle w:val="BodyText"/>
              <w:rPr>
                <w:rFonts w:asciiTheme="minorHAnsi" w:hAnsiTheme="minorHAnsi" w:cs="Arial"/>
                <w:szCs w:val="22"/>
              </w:rPr>
            </w:pPr>
            <w:r w:rsidRPr="00C35100">
              <w:rPr>
                <w:rFonts w:asciiTheme="minorHAnsi" w:hAnsiTheme="minorHAnsi" w:cs="Arial"/>
                <w:szCs w:val="22"/>
              </w:rPr>
              <w:t>Assist project owners in detailing Microsoft project plans for the Capital and Risk Transformation (CART) Program</w:t>
            </w:r>
          </w:p>
        </w:tc>
      </w:tr>
      <w:tr w:rsidR="00B14277" w:rsidRPr="00C35100" w:rsidTr="0024564E">
        <w:trPr>
          <w:trHeight w:val="376"/>
        </w:trPr>
        <w:tc>
          <w:tcPr>
            <w:tcW w:w="4337" w:type="dxa"/>
            <w:shd w:val="clear" w:color="auto" w:fill="auto"/>
          </w:tcPr>
          <w:p w:rsidR="00B14277" w:rsidRPr="00C35100" w:rsidRDefault="00B14277" w:rsidP="0024564E">
            <w:pPr>
              <w:pStyle w:val="BodyText"/>
              <w:rPr>
                <w:rFonts w:asciiTheme="minorHAnsi" w:hAnsiTheme="minorHAnsi" w:cs="Arial"/>
                <w:szCs w:val="22"/>
              </w:rPr>
            </w:pPr>
            <w:r w:rsidRPr="00C35100">
              <w:rPr>
                <w:rFonts w:asciiTheme="minorHAnsi" w:hAnsiTheme="minorHAnsi" w:cs="Arial"/>
                <w:szCs w:val="22"/>
              </w:rPr>
              <w:t>Estimation of resource needs</w:t>
            </w:r>
          </w:p>
        </w:tc>
        <w:tc>
          <w:tcPr>
            <w:tcW w:w="4337" w:type="dxa"/>
            <w:shd w:val="clear" w:color="auto" w:fill="auto"/>
          </w:tcPr>
          <w:p w:rsidR="00B14277" w:rsidRPr="00C35100" w:rsidRDefault="00B14277" w:rsidP="0024564E">
            <w:pPr>
              <w:pStyle w:val="BodyText"/>
              <w:rPr>
                <w:rFonts w:asciiTheme="minorHAnsi" w:hAnsiTheme="minorHAnsi" w:cs="Arial"/>
                <w:szCs w:val="22"/>
              </w:rPr>
            </w:pPr>
            <w:r w:rsidRPr="00C35100">
              <w:rPr>
                <w:rFonts w:asciiTheme="minorHAnsi" w:hAnsiTheme="minorHAnsi" w:cs="Arial"/>
                <w:szCs w:val="22"/>
              </w:rPr>
              <w:t>Assist project owners in detailing internal and external resource needs for at least the first 6 months of the Risk transformation program</w:t>
            </w:r>
          </w:p>
        </w:tc>
      </w:tr>
      <w:tr w:rsidR="00B14277" w:rsidRPr="00C35100" w:rsidTr="0024564E">
        <w:trPr>
          <w:trHeight w:val="376"/>
        </w:trPr>
        <w:tc>
          <w:tcPr>
            <w:tcW w:w="4337" w:type="dxa"/>
            <w:shd w:val="clear" w:color="auto" w:fill="auto"/>
          </w:tcPr>
          <w:p w:rsidR="00B14277" w:rsidRPr="00C35100" w:rsidRDefault="00B14277" w:rsidP="0024564E">
            <w:pPr>
              <w:pStyle w:val="BodyText"/>
              <w:rPr>
                <w:rFonts w:asciiTheme="minorHAnsi" w:hAnsiTheme="minorHAnsi" w:cs="Arial"/>
                <w:szCs w:val="22"/>
              </w:rPr>
            </w:pPr>
            <w:r w:rsidRPr="00C35100">
              <w:rPr>
                <w:rFonts w:asciiTheme="minorHAnsi" w:hAnsiTheme="minorHAnsi" w:cs="Arial"/>
                <w:szCs w:val="22"/>
              </w:rPr>
              <w:t>Set-up of working level governance mechanisms</w:t>
            </w:r>
          </w:p>
        </w:tc>
        <w:tc>
          <w:tcPr>
            <w:tcW w:w="4337" w:type="dxa"/>
            <w:shd w:val="clear" w:color="auto" w:fill="auto"/>
          </w:tcPr>
          <w:p w:rsidR="00B14277" w:rsidRPr="00C35100" w:rsidRDefault="00B14277" w:rsidP="0024564E">
            <w:pPr>
              <w:pStyle w:val="BodyText"/>
              <w:rPr>
                <w:rFonts w:asciiTheme="minorHAnsi" w:hAnsiTheme="minorHAnsi" w:cs="Arial"/>
                <w:color w:val="000000"/>
                <w:szCs w:val="22"/>
              </w:rPr>
            </w:pPr>
            <w:r w:rsidRPr="00C35100">
              <w:rPr>
                <w:rFonts w:asciiTheme="minorHAnsi" w:hAnsiTheme="minorHAnsi" w:cs="Arial"/>
                <w:color w:val="000000"/>
                <w:szCs w:val="22"/>
              </w:rPr>
              <w:t>Identify key stakeholders and owners for relevant projects</w:t>
            </w:r>
          </w:p>
        </w:tc>
      </w:tr>
      <w:tr w:rsidR="00B14277" w:rsidRPr="00C35100" w:rsidTr="0024564E">
        <w:trPr>
          <w:trHeight w:val="363"/>
        </w:trPr>
        <w:tc>
          <w:tcPr>
            <w:tcW w:w="4337" w:type="dxa"/>
            <w:shd w:val="clear" w:color="auto" w:fill="auto"/>
          </w:tcPr>
          <w:p w:rsidR="00B14277" w:rsidRPr="00C35100" w:rsidRDefault="00B14277" w:rsidP="0024564E">
            <w:pPr>
              <w:pStyle w:val="BodyText"/>
              <w:rPr>
                <w:rFonts w:asciiTheme="minorHAnsi" w:hAnsiTheme="minorHAnsi" w:cs="Arial"/>
                <w:szCs w:val="22"/>
              </w:rPr>
            </w:pPr>
            <w:r w:rsidRPr="00C35100">
              <w:rPr>
                <w:rFonts w:asciiTheme="minorHAnsi" w:hAnsiTheme="minorHAnsi" w:cs="Arial"/>
                <w:szCs w:val="22"/>
              </w:rPr>
              <w:t>Launch of projects due to start 06/01/2015 and 06/08/2015</w:t>
            </w:r>
          </w:p>
        </w:tc>
        <w:tc>
          <w:tcPr>
            <w:tcW w:w="4337" w:type="dxa"/>
            <w:shd w:val="clear" w:color="auto" w:fill="auto"/>
          </w:tcPr>
          <w:p w:rsidR="00B14277" w:rsidRPr="00C35100" w:rsidRDefault="00B14277" w:rsidP="0024564E">
            <w:pPr>
              <w:pStyle w:val="BodyText"/>
              <w:rPr>
                <w:rFonts w:asciiTheme="minorHAnsi" w:hAnsiTheme="minorHAnsi" w:cs="Arial"/>
                <w:szCs w:val="22"/>
              </w:rPr>
            </w:pPr>
            <w:r w:rsidRPr="00C35100">
              <w:rPr>
                <w:rFonts w:asciiTheme="minorHAnsi" w:hAnsiTheme="minorHAnsi" w:cs="Arial"/>
                <w:szCs w:val="22"/>
              </w:rPr>
              <w:t>Mobilize key stakeholder by holding kick-off meetings for relevant projects and support select model development efforts</w:t>
            </w:r>
          </w:p>
        </w:tc>
      </w:tr>
    </w:tbl>
    <w:p w:rsidR="00B14277" w:rsidRPr="00C35100" w:rsidRDefault="00B14277" w:rsidP="00B14277">
      <w:pPr>
        <w:pStyle w:val="BodyText"/>
        <w:rPr>
          <w:rFonts w:ascii="Arial" w:hAnsi="Arial" w:cs="Arial"/>
          <w:szCs w:val="22"/>
        </w:rPr>
      </w:pPr>
    </w:p>
    <w:p w:rsidR="00B14277" w:rsidRPr="00C35100" w:rsidRDefault="00B14277" w:rsidP="005D374E"/>
    <w:p w:rsidR="005D374E" w:rsidRPr="00C35100" w:rsidRDefault="005D374E" w:rsidP="005D374E">
      <w:pPr>
        <w:rPr>
          <w:b/>
        </w:rPr>
      </w:pPr>
      <w:r w:rsidRPr="00C35100">
        <w:t>f. Is this an extension of current engagement, or a new engagement?</w:t>
      </w:r>
      <w:r w:rsidR="00AD62A7" w:rsidRPr="00C35100">
        <w:t xml:space="preserve"> </w:t>
      </w:r>
      <w:r w:rsidR="003762F7" w:rsidRPr="00C35100">
        <w:t xml:space="preserve"> </w:t>
      </w:r>
      <w:r w:rsidR="003762F7" w:rsidRPr="00C35100">
        <w:rPr>
          <w:b/>
        </w:rPr>
        <w:t>New Engagement</w:t>
      </w:r>
    </w:p>
    <w:p w:rsidR="005D374E" w:rsidRPr="00C35100" w:rsidRDefault="005D374E" w:rsidP="005D374E">
      <w:r w:rsidRPr="00C35100">
        <w:t>xvi. If proposed type is 5G (Non-Compliance)</w:t>
      </w:r>
      <w:r w:rsidR="00AD62A7" w:rsidRPr="00C35100">
        <w:t xml:space="preserve"> </w:t>
      </w:r>
    </w:p>
    <w:p w:rsidR="005D374E" w:rsidRPr="00C35100" w:rsidRDefault="005D374E" w:rsidP="005D374E">
      <w:r w:rsidRPr="00C35100">
        <w:t xml:space="preserve">a. Have you already received any invoices pertaining to this request? </w:t>
      </w:r>
      <w:proofErr w:type="gramStart"/>
      <w:r w:rsidRPr="00C35100">
        <w:t>( If</w:t>
      </w:r>
      <w:proofErr w:type="gramEnd"/>
      <w:r w:rsidRPr="00C35100">
        <w:t xml:space="preserve"> yes, attach the invoice)</w:t>
      </w:r>
      <w:r w:rsidR="00AD62A7" w:rsidRPr="00C35100">
        <w:t xml:space="preserve"> </w:t>
      </w:r>
    </w:p>
    <w:p w:rsidR="00E27763" w:rsidRDefault="005D374E" w:rsidP="005D374E">
      <w:r w:rsidRPr="00C35100">
        <w:t>b. Has the vendor started service without a signed contract?</w:t>
      </w:r>
      <w:r w:rsidR="00AD62A7" w:rsidRPr="00C35100">
        <w:t xml:space="preserve"> </w:t>
      </w:r>
      <w:r w:rsidR="003762F7">
        <w:t xml:space="preserve"> </w:t>
      </w:r>
    </w:p>
    <w:sectPr w:rsidR="00E2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B59F2"/>
    <w:multiLevelType w:val="hybridMultilevel"/>
    <w:tmpl w:val="0F06C76E"/>
    <w:lvl w:ilvl="0" w:tplc="B252A7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53D07"/>
    <w:multiLevelType w:val="hybridMultilevel"/>
    <w:tmpl w:val="01DE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2602E"/>
    <w:multiLevelType w:val="hybridMultilevel"/>
    <w:tmpl w:val="1FC4E308"/>
    <w:lvl w:ilvl="0" w:tplc="5BCE453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4E"/>
    <w:rsid w:val="0009571C"/>
    <w:rsid w:val="000E3C2E"/>
    <w:rsid w:val="00115B01"/>
    <w:rsid w:val="00167875"/>
    <w:rsid w:val="00252345"/>
    <w:rsid w:val="002A7AFC"/>
    <w:rsid w:val="002C4E7C"/>
    <w:rsid w:val="0034163E"/>
    <w:rsid w:val="003762F7"/>
    <w:rsid w:val="00395BE6"/>
    <w:rsid w:val="003C6344"/>
    <w:rsid w:val="00442DF7"/>
    <w:rsid w:val="00464B91"/>
    <w:rsid w:val="0049707F"/>
    <w:rsid w:val="004E2848"/>
    <w:rsid w:val="005309DB"/>
    <w:rsid w:val="00572860"/>
    <w:rsid w:val="00594A82"/>
    <w:rsid w:val="005D374E"/>
    <w:rsid w:val="006305EC"/>
    <w:rsid w:val="00764DF0"/>
    <w:rsid w:val="00786081"/>
    <w:rsid w:val="007A0D62"/>
    <w:rsid w:val="007C3821"/>
    <w:rsid w:val="007E4081"/>
    <w:rsid w:val="0086485D"/>
    <w:rsid w:val="00871434"/>
    <w:rsid w:val="008A0C9B"/>
    <w:rsid w:val="008F5C4E"/>
    <w:rsid w:val="00903841"/>
    <w:rsid w:val="009738EA"/>
    <w:rsid w:val="0098698D"/>
    <w:rsid w:val="009B768A"/>
    <w:rsid w:val="009D4BBF"/>
    <w:rsid w:val="009E1CCC"/>
    <w:rsid w:val="00A2007C"/>
    <w:rsid w:val="00A25E56"/>
    <w:rsid w:val="00A55184"/>
    <w:rsid w:val="00A874BF"/>
    <w:rsid w:val="00AD62A7"/>
    <w:rsid w:val="00B14277"/>
    <w:rsid w:val="00B935EF"/>
    <w:rsid w:val="00C35100"/>
    <w:rsid w:val="00D0667B"/>
    <w:rsid w:val="00E10B8A"/>
    <w:rsid w:val="00E27763"/>
    <w:rsid w:val="00ED1F72"/>
    <w:rsid w:val="00F53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 w:type="paragraph" w:styleId="BodyText">
    <w:name w:val="Body Text"/>
    <w:basedOn w:val="Normal"/>
    <w:link w:val="BodyTextChar"/>
    <w:rsid w:val="00B14277"/>
    <w:pPr>
      <w:widowControl w:val="0"/>
      <w:spacing w:after="12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B14277"/>
    <w:rPr>
      <w:rFonts w:ascii="Times New Roman" w:eastAsia="Times New Roman" w:hAnsi="Times New Roman" w:cs="Times New Roman"/>
      <w:snapToGrid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 w:type="paragraph" w:styleId="BodyText">
    <w:name w:val="Body Text"/>
    <w:basedOn w:val="Normal"/>
    <w:link w:val="BodyTextChar"/>
    <w:rsid w:val="00B14277"/>
    <w:pPr>
      <w:widowControl w:val="0"/>
      <w:spacing w:after="12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B14277"/>
    <w:rPr>
      <w:rFonts w:ascii="Times New Roman" w:eastAsia="Times New Roman" w:hAnsi="Times New Roman"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Tomasio, Luis A</dc:creator>
  <cp:lastModifiedBy>Zhang, Zhiyi</cp:lastModifiedBy>
  <cp:revision>26</cp:revision>
  <dcterms:created xsi:type="dcterms:W3CDTF">2015-07-29T21:05:00Z</dcterms:created>
  <dcterms:modified xsi:type="dcterms:W3CDTF">2015-08-14T20:02:00Z</dcterms:modified>
</cp:coreProperties>
</file>