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360" w:lineRule="auto"/>
        <w:jc w:val="center"/>
        <w:rPr>
          <w:rFonts w:hint="eastAsia"/>
        </w:rPr>
      </w:pPr>
      <w:r>
        <w:rPr>
          <w:rFonts w:hint="eastAsia"/>
        </w:rPr>
        <w:t xml:space="preserve"> 项目前期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</w:pPr>
      <w:r>
        <w:rPr>
          <w:rFonts w:hint="eastAsia"/>
          <w:lang w:val="en-US" w:eastAsia="zh-CN"/>
        </w:rPr>
        <w:t>点餐系统因为其方便快捷的特点逐渐取代人工点餐。点餐系统适用于餐饮、酒店、甜品店等餐饮场所，集菜单管理、点餐、结算、信息传递于一体，大大提高了餐饮场所的工作效率。</w:t>
      </w:r>
    </w:p>
    <w:p>
      <w:pPr>
        <w:pStyle w:val="3"/>
        <w:numPr>
          <w:ilvl w:val="1"/>
          <w:numId w:val="2"/>
        </w:numPr>
        <w:spacing w:line="360" w:lineRule="auto"/>
        <w:rPr>
          <w:rFonts w:hint="eastAsia"/>
        </w:rPr>
      </w:pPr>
      <w:r>
        <w:t xml:space="preserve"> </w:t>
      </w:r>
      <w:r>
        <w:rPr>
          <w:rFonts w:hint="eastAsia"/>
        </w:rPr>
        <w:t>系统需求收集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2" w:firstLineChars="20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问题陈述：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该程序根据用户角色分为店家端和顾客端。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家端：店家进入店家端系统，可以看到菜单类别，店家可以对菜单类别进行增删查改，当且仅当该菜单类别下没有菜品时才能删除该菜单类别。进入指定的菜单类别，可以看到该类别下所有菜品或饮品等，这里将饮品菜品等统称为菜品，店家可以上传新的菜品，一个完整的菜品信息包括菜名、多张显示图片和菜品描述。同时每个菜品信息有一个状态，代表该菜品是否已售罄，店家可以对菜品状态进行修改。在消息中心，店家能看到顾客的点餐订单以及催单信息，当有新的消息时，系统会弹出消息并语音提醒店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客端：顾客在餐桌就位后，通过微信app，扫描桌面上的二维码，即进入点餐系统。然后，就可以看见餐厅的菜单，开始点餐。菜单包括各类菜品以及饮品，顾客选择某一道菜后，可以查看其他用户对这道菜的评价。顾客选择好就餐人数，菜品，饮品及其对应的数量后，点餐页面实时显示当前的消费金额。只有当菜品是未售罄状态时，顾客才能进行选择。当顾客点餐完毕后，确定本次订单并结账后，即可等待服务员上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在一次下单过程中，当前的餐桌只可以有一个当前订单处于待服务的状态，不支持一张餐桌上，多人同时创建菜单并下单。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</w:pPr>
      <w:r>
        <w:rPr>
          <w:rFonts w:hint="eastAsia"/>
          <w:lang w:val="en-US" w:eastAsia="zh-CN"/>
        </w:rPr>
        <w:t>当顾客确定本次订单后，订单就不可以再更改，就餐中的其他需求，如加菜、退菜等等，统一由服务员手动线下处理订单。</w:t>
      </w:r>
    </w:p>
    <w:p>
      <w:pPr>
        <w:pStyle w:val="3"/>
        <w:numPr>
          <w:ilvl w:val="1"/>
          <w:numId w:val="2"/>
        </w:numPr>
        <w:spacing w:line="360" w:lineRule="auto"/>
        <w:ind w:left="0" w:leftChars="0" w:firstLine="0" w:firstLineChars="0"/>
      </w:pPr>
      <w:r>
        <w:t xml:space="preserve"> </w:t>
      </w:r>
      <w:r>
        <w:rPr>
          <w:rFonts w:hint="eastAsia"/>
        </w:rPr>
        <w:t>可行性分析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本次开发的“扫码点餐”的微信小程序项目，从时间上看，简易的微信小程序的开发，借助微信开发者平台，可以在合理的时间范围里完成小程序的基本需求，对本项目而言，做到完成基本需求，是完全可以的。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从开发成本上考虑，简单的微信小程序的成本一般就是人的成本和外部硬件资源的成本。本次项目只用于学习目的，不考虑实际上线应用，因此，成本可以忽略。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</w:pPr>
      <w:r>
        <w:rPr>
          <w:rFonts w:hint="eastAsia"/>
          <w:lang w:val="en-US" w:eastAsia="zh-CN"/>
        </w:rPr>
        <w:t>从法律角度上看，本次项目开发，完全合法。并且，生活中已经验证了，“扫码点餐”小程序的普及性和合法性。</w:t>
      </w:r>
    </w:p>
    <w:p>
      <w:pPr>
        <w:widowControl/>
        <w:spacing w:line="360" w:lineRule="auto"/>
        <w:jc w:val="lef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98B768"/>
    <w:multiLevelType w:val="multilevel"/>
    <w:tmpl w:val="8C98B76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E9F5D7AD"/>
    <w:multiLevelType w:val="singleLevel"/>
    <w:tmpl w:val="E9F5D7AD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7F56C0"/>
    <w:rsid w:val="4C7F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2019-01-18T08:21:00Z</dcterms:created>
  <dc:creator>索</dc:creator>
  <cp:lastModifiedBy>索</cp:lastModifiedBy>
  <dcterms:modified xsi:type="dcterms:W3CDTF">2019-01-18T08:22:56Z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