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9"/>
        <w:rPr>
          <w:rFonts w:hint="eastAsia"/>
          <w:b/>
          <w:bCs/>
          <w:sz w:val="56"/>
          <w:szCs w:val="72"/>
          <w:lang w:val="en-US" w:eastAsia="zh-CN"/>
        </w:rPr>
      </w:pPr>
    </w:p>
    <w:p>
      <w:pPr>
        <w:bidi w:val="0"/>
        <w:jc w:val="center"/>
        <w:outlineLvl w:val="9"/>
        <w:rPr>
          <w:rFonts w:hint="default"/>
          <w:b/>
          <w:bCs/>
          <w:sz w:val="56"/>
          <w:szCs w:val="72"/>
          <w:lang w:val="en-US"/>
        </w:rPr>
      </w:pPr>
      <w:bookmarkStart w:id="37" w:name="_GoBack"/>
      <w:bookmarkEnd w:id="37"/>
      <w:r>
        <w:rPr>
          <w:rFonts w:hint="eastAsia"/>
          <w:b/>
          <w:bCs/>
          <w:sz w:val="56"/>
          <w:szCs w:val="72"/>
          <w:lang w:val="en-US" w:eastAsia="zh-CN"/>
        </w:rPr>
        <w:t>时间戳服务器</w:t>
      </w:r>
    </w:p>
    <w:p>
      <w:pPr>
        <w:bidi w:val="0"/>
        <w:jc w:val="center"/>
        <w:outlineLvl w:val="9"/>
        <w:rPr>
          <w:rFonts w:hint="default"/>
          <w:lang w:val="en-US" w:eastAsia="zh-CN"/>
        </w:rPr>
      </w:pPr>
      <w:bookmarkStart w:id="0" w:name="_Toc29467"/>
      <w:bookmarkStart w:id="1" w:name="_Toc27650"/>
      <w:bookmarkStart w:id="2" w:name="_Toc4379"/>
      <w:bookmarkStart w:id="3" w:name="_Toc19394"/>
      <w:bookmarkStart w:id="4" w:name="_Toc27312"/>
      <w:bookmarkStart w:id="5" w:name="_Toc7991"/>
      <w:bookmarkStart w:id="6" w:name="_Toc19236"/>
      <w:bookmarkStart w:id="7" w:name="_Toc22832"/>
      <w:bookmarkStart w:id="8" w:name="_Toc22795"/>
      <w:bookmarkStart w:id="9" w:name="_Toc19497"/>
      <w:bookmarkStart w:id="10" w:name="_Toc8485"/>
      <w:r>
        <w:rPr>
          <w:rFonts w:hint="eastAsia"/>
          <w:b/>
          <w:bCs/>
          <w:sz w:val="36"/>
          <w:szCs w:val="40"/>
          <w:lang w:val="en-US" w:eastAsia="zh-CN"/>
        </w:rPr>
        <w:t>Java语言接口使用规范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jc w:val="center"/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bidi w:val="0"/>
        <w:jc w:val="center"/>
        <w:outlineLvl w:val="9"/>
        <w:rPr>
          <w:sz w:val="21"/>
          <w:szCs w:val="22"/>
        </w:rPr>
      </w:pPr>
      <w:bookmarkStart w:id="11" w:name="_Toc8345"/>
      <w:bookmarkStart w:id="12" w:name="_Toc11202"/>
      <w:bookmarkStart w:id="13" w:name="_Toc4030"/>
      <w:bookmarkStart w:id="14" w:name="_Toc18806"/>
      <w:bookmarkStart w:id="15" w:name="_Toc8423"/>
      <w:bookmarkStart w:id="16" w:name="_Toc20943"/>
      <w:bookmarkStart w:id="17" w:name="_Toc24832"/>
      <w:bookmarkStart w:id="18" w:name="_Toc21592"/>
      <w:bookmarkStart w:id="19" w:name="_Toc8445"/>
      <w:bookmarkStart w:id="20" w:name="_Toc17746"/>
      <w:bookmarkStart w:id="21" w:name="_Toc16435"/>
      <w:bookmarkStart w:id="22" w:name="_Toc22148"/>
      <w:bookmarkStart w:id="23" w:name="_Toc15855"/>
      <w:r>
        <w:rPr>
          <w:rFonts w:hint="eastAsia"/>
          <w:sz w:val="28"/>
          <w:szCs w:val="32"/>
        </w:rPr>
        <w:t>北京神州安付科技股份有限公司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>
      <w:pPr>
        <w:jc w:val="center"/>
        <w:outlineLvl w:val="9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</w:rPr>
        <w:t>2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02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03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16</w:t>
      </w:r>
    </w:p>
    <w:p>
      <w:pPr>
        <w:jc w:val="center"/>
        <w:outlineLvl w:val="9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42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 w:val="0"/>
          <w:kern w:val="2"/>
          <w:sz w:val="21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/>
              <w:bCs w:val="0"/>
              <w:kern w:val="2"/>
              <w:sz w:val="21"/>
              <w:szCs w:val="30"/>
              <w:lang w:val="en-US" w:eastAsia="zh-CN" w:bidi="ar-SA"/>
            </w:rPr>
          </w:pPr>
          <w:r>
            <w:rPr>
              <w:rFonts w:ascii="宋体" w:hAnsi="宋体" w:eastAsia="宋体"/>
              <w:sz w:val="21"/>
            </w:rPr>
            <w:t>目录</w:t>
          </w:r>
          <w:r>
            <w:rPr>
              <w:rFonts w:hint="eastAsia" w:ascii="宋体" w:hAnsi="宋体" w:eastAsia="宋体" w:cs="宋体"/>
              <w:bCs w:val="0"/>
              <w:kern w:val="2"/>
              <w:sz w:val="21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 w:val="21"/>
              <w:szCs w:val="30"/>
              <w:lang w:val="en-US" w:eastAsia="zh-CN" w:bidi="ar-SA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Cs w:val="0"/>
              <w:kern w:val="2"/>
              <w:sz w:val="21"/>
              <w:szCs w:val="30"/>
              <w:lang w:val="en-US" w:eastAsia="zh-CN" w:bidi="ar-SA"/>
            </w:rPr>
            <w:fldChar w:fldCharType="separate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_Toc13333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bCs w:val="0"/>
              <w:kern w:val="2"/>
              <w:szCs w:val="24"/>
              <w:lang w:val="en-US" w:eastAsia="zh-CN" w:bidi="ar-SA"/>
            </w:rPr>
            <w:t xml:space="preserve">1. </w:t>
          </w:r>
          <w:r>
            <w:rPr>
              <w:rFonts w:hint="eastAsia" w:ascii="Arial" w:hAnsi="Arial" w:eastAsia="黑体" w:cstheme="minorBidi"/>
              <w:bCs w:val="0"/>
              <w:kern w:val="2"/>
              <w:szCs w:val="24"/>
              <w:lang w:val="en-US" w:eastAsia="zh-CN" w:bidi="ar-SA"/>
            </w:rPr>
            <w:t>设备连接与关闭</w:t>
          </w:r>
          <w:r>
            <w:tab/>
          </w:r>
          <w:r>
            <w:fldChar w:fldCharType="begin"/>
          </w:r>
          <w:r>
            <w:instrText xml:space="preserve"> PAGEREF _Toc13333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_Toc15139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1.1.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 xml:space="preserve">获取设备 </w:t>
          </w:r>
          <w:r>
            <w:tab/>
          </w:r>
          <w:r>
            <w:fldChar w:fldCharType="begin"/>
          </w:r>
          <w:r>
            <w:instrText xml:space="preserve"> PAGEREF _Toc15139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_Toc15737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1.2.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 xml:space="preserve">关闭设备 </w:t>
          </w:r>
          <w:r>
            <w:tab/>
          </w:r>
          <w:r>
            <w:fldChar w:fldCharType="begin"/>
          </w:r>
          <w:r>
            <w:instrText xml:space="preserve"> PAGEREF _Toc15737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_Toc553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bCs w:val="0"/>
              <w:kern w:val="2"/>
              <w:szCs w:val="24"/>
              <w:lang w:val="en-US" w:eastAsia="zh-CN" w:bidi="ar-SA"/>
            </w:rPr>
            <w:t xml:space="preserve">2. </w:t>
          </w:r>
          <w:r>
            <w:rPr>
              <w:rFonts w:hint="eastAsia" w:ascii="Arial" w:hAnsi="Arial" w:eastAsia="黑体" w:cstheme="minorBidi"/>
              <w:bCs w:val="0"/>
              <w:kern w:val="2"/>
              <w:szCs w:val="24"/>
              <w:lang w:val="en-US" w:eastAsia="zh-CN" w:bidi="ar-SA"/>
            </w:rPr>
            <w:t>设备接口描述</w:t>
          </w:r>
          <w:r>
            <w:tab/>
          </w:r>
          <w:r>
            <w:fldChar w:fldCharType="begin"/>
          </w:r>
          <w:r>
            <w:instrText xml:space="preserve"> PAGEREF _Toc553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_Toc23152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 xml:space="preserve">时间戳请求 </w:t>
          </w:r>
          <w:r>
            <w:tab/>
          </w:r>
          <w:r>
            <w:fldChar w:fldCharType="begin"/>
          </w:r>
          <w:r>
            <w:instrText xml:space="preserve"> PAGEREF _Toc23152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_Toc587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 xml:space="preserve">时间戳响应 </w:t>
          </w:r>
          <w:r>
            <w:tab/>
          </w:r>
          <w:r>
            <w:fldChar w:fldCharType="begin"/>
          </w:r>
          <w:r>
            <w:instrText xml:space="preserve"> PAGEREF _Toc587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_Toc19864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 xml:space="preserve">时间戳请求并响应 </w:t>
          </w:r>
          <w:r>
            <w:tab/>
          </w:r>
          <w:r>
            <w:fldChar w:fldCharType="begin"/>
          </w:r>
          <w:r>
            <w:instrText xml:space="preserve"> PAGEREF _Toc19864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_Toc25669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时间戳验证</w:t>
          </w:r>
          <w:r>
            <w:tab/>
          </w:r>
          <w:r>
            <w:fldChar w:fldCharType="begin"/>
          </w:r>
          <w:r>
            <w:instrText xml:space="preserve"> PAGEREF _Toc25669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_Toc13040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获取时间戳信息</w:t>
          </w:r>
          <w:r>
            <w:tab/>
          </w:r>
          <w:r>
            <w:fldChar w:fldCharType="begin"/>
          </w:r>
          <w:r>
            <w:instrText xml:space="preserve"> PAGEREF _Toc13040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_Toc22919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获取时间戳详细信息</w:t>
          </w:r>
          <w:r>
            <w:tab/>
          </w:r>
          <w:r>
            <w:fldChar w:fldCharType="begin"/>
          </w:r>
          <w:r>
            <w:instrText xml:space="preserve"> PAGEREF _Toc22919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_Toc3565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bCs w:val="0"/>
              <w:kern w:val="2"/>
              <w:szCs w:val="24"/>
              <w:lang w:val="en-US" w:eastAsia="zh-CN" w:bidi="ar-SA"/>
            </w:rPr>
            <w:t xml:space="preserve">3. </w:t>
          </w:r>
          <w:r>
            <w:rPr>
              <w:rFonts w:hint="eastAsia" w:ascii="Arial" w:hAnsi="Arial" w:eastAsia="黑体" w:cstheme="minorBidi"/>
              <w:bCs w:val="0"/>
              <w:kern w:val="2"/>
              <w:szCs w:val="24"/>
              <w:lang w:val="en-US" w:eastAsia="zh-CN" w:bidi="ar-S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_Toc3565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_Toc6251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TSMInfoFlag 获取时间戳详细信息 信息标识</w:t>
          </w:r>
          <w:r>
            <w:tab/>
          </w:r>
          <w:r>
            <w:fldChar w:fldCharType="begin"/>
          </w:r>
          <w:r>
            <w:instrText xml:space="preserve"> PAGEREF _Toc6251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/>
              <w:bCs w:val="0"/>
              <w:kern w:val="2"/>
              <w:sz w:val="21"/>
              <w:szCs w:val="30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b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</w:sdtContent>
    </w:sdt>
    <w:p>
      <w:pPr>
        <w:numPr>
          <w:ilvl w:val="0"/>
          <w:numId w:val="1"/>
        </w:numPr>
        <w:ind w:left="425" w:leftChars="0" w:hanging="425" w:firstLineChars="0"/>
        <w:jc w:val="both"/>
        <w:outlineLvl w:val="0"/>
        <w:rPr>
          <w:rFonts w:hint="eastAsia" w:ascii="Arial" w:hAnsi="Arial" w:eastAsia="黑体" w:cstheme="minorBidi"/>
          <w:b/>
          <w:bCs w:val="0"/>
          <w:kern w:val="2"/>
          <w:sz w:val="28"/>
          <w:szCs w:val="24"/>
          <w:lang w:val="en-US" w:eastAsia="zh-CN" w:bidi="ar-SA"/>
        </w:rPr>
      </w:pPr>
      <w:bookmarkStart w:id="24" w:name="_Toc13333"/>
      <w:r>
        <w:rPr>
          <w:rFonts w:hint="eastAsia" w:ascii="Arial" w:hAnsi="Arial" w:eastAsia="黑体" w:cstheme="minorBidi"/>
          <w:b/>
          <w:bCs w:val="0"/>
          <w:kern w:val="2"/>
          <w:sz w:val="28"/>
          <w:szCs w:val="24"/>
          <w:lang w:val="en-US" w:eastAsia="zh-CN" w:bidi="ar-SA"/>
        </w:rPr>
        <w:t>设备连接与关闭</w:t>
      </w:r>
      <w:bookmarkEnd w:id="24"/>
    </w:p>
    <w:p>
      <w:pPr>
        <w:numPr>
          <w:ilvl w:val="1"/>
          <w:numId w:val="1"/>
        </w:numPr>
        <w:ind w:left="850" w:leftChars="0" w:hanging="453" w:firstLineChars="0"/>
        <w:jc w:val="both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5" w:name="_Toc15139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获取设备</w:t>
      </w: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br w:type="textWrapping"/>
      </w:r>
      <w:bookmarkEnd w:id="25"/>
    </w:p>
    <w:tbl>
      <w:tblPr>
        <w:tblStyle w:val="9"/>
        <w:tblW w:w="9532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AFTSDevice device = new AFTSDevice.Builder("192.168.10.40", 8008, "abcd1234") // 服务器IP、端口、设备密钥为必须参数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//以下为可选参数  根据实际情况设置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.connectTimeOut(10000) // 连接超时时间，默认5秒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.responseTimeOut(100000) // 响应超时时间，默认10秒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.retryCount(3) // 重试次数，默认3次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.retryInterval(1000) // 重试间隔，默认1秒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.bufferSize(1024 * 1024) // 缓冲区大小，默认1M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.channelCount(10) // 通道数，默认10个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.build();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connectTimeOut</w:t>
            </w: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连接超时时间，默认5秒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responseTimeOut</w:t>
            </w: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响应超时时间，默认10秒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retryCount</w:t>
            </w: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重试次数，默认3次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retryInterval</w:t>
            </w: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重试间隔，默认1秒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bufferSize</w:t>
            </w: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缓冲区大小，默认1M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channelCount</w:t>
            </w: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通道数，默认10个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AFTSDevice </w:t>
            </w: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时间戳服务器设备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jc w:val="both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6" w:name="_Toc15737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关闭设备</w:t>
      </w: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br w:type="textWrapping"/>
      </w:r>
      <w:bookmarkEnd w:id="26"/>
    </w:p>
    <w:tbl>
      <w:tblPr>
        <w:tblStyle w:val="9"/>
        <w:tblW w:w="9532" w:type="dxa"/>
        <w:tblInd w:w="-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786" w:type="dxa"/>
            <w:gridSpan w:val="2"/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default void close(NettyClient client)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786" w:type="dxa"/>
            <w:gridSpan w:val="2"/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与设备断开连接,释放连接资源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client</w:t>
            </w:r>
          </w:p>
        </w:tc>
        <w:tc>
          <w:tcPr>
            <w:tcW w:w="5511" w:type="dxa"/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设备的连接客户端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调用</w:t>
            </w:r>
          </w:p>
        </w:tc>
        <w:tc>
          <w:tcPr>
            <w:tcW w:w="2275" w:type="dxa"/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device.close(AFTSDevice.getClient());</w:t>
            </w:r>
          </w:p>
        </w:tc>
        <w:tc>
          <w:tcPr>
            <w:tcW w:w="5511" w:type="dxa"/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device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:时间戳服务器设备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outlineLvl w:val="0"/>
        <w:rPr>
          <w:rFonts w:hint="eastAsia" w:ascii="Arial" w:hAnsi="Arial" w:eastAsia="黑体" w:cstheme="minorBidi"/>
          <w:b/>
          <w:bCs w:val="0"/>
          <w:kern w:val="2"/>
          <w:sz w:val="28"/>
          <w:szCs w:val="24"/>
          <w:lang w:val="en-US" w:eastAsia="zh-CN" w:bidi="ar-SA"/>
        </w:rPr>
      </w:pPr>
      <w:bookmarkStart w:id="27" w:name="_Toc553"/>
      <w:bookmarkStart w:id="28" w:name="_Toc29935"/>
      <w:r>
        <w:rPr>
          <w:rFonts w:hint="eastAsia" w:ascii="Arial" w:hAnsi="Arial" w:eastAsia="黑体" w:cstheme="minorBidi"/>
          <w:b/>
          <w:bCs w:val="0"/>
          <w:kern w:val="2"/>
          <w:sz w:val="28"/>
          <w:szCs w:val="24"/>
          <w:lang w:val="en-US" w:eastAsia="zh-CN" w:bidi="ar-SA"/>
        </w:rPr>
        <w:t>设备接口描述</w:t>
      </w:r>
      <w:bookmarkEnd w:id="27"/>
      <w:bookmarkEnd w:id="28"/>
    </w:p>
    <w:p>
      <w:pPr>
        <w:numPr>
          <w:ilvl w:val="1"/>
          <w:numId w:val="1"/>
        </w:numPr>
        <w:ind w:left="850" w:leftChars="0" w:hanging="453" w:firstLineChars="0"/>
        <w:jc w:val="both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9" w:name="_Toc23152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时间戳请求</w:t>
      </w: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br w:type="textWrapping"/>
      </w:r>
      <w:bookmarkEnd w:id="2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tsRequest(byte[] data, int reqType)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获取时间戳请求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预加盖时间戳的用户信息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reqType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间戳服务类型 0代表响应包含TSA证书 1代表响应不包含TSA证书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时间戳请求信息数据（DER 编码）</w:t>
            </w:r>
          </w:p>
        </w:tc>
      </w:tr>
    </w:tbl>
    <w:p>
      <w:pPr>
        <w:numPr>
          <w:ilvl w:val="0"/>
          <w:numId w:val="0"/>
        </w:numPr>
        <w:ind w:left="397" w:leftChars="0"/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jc w:val="both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30" w:name="_Toc587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时间戳响应</w:t>
      </w: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br w:type="textWrapping"/>
      </w:r>
      <w:bookmarkEnd w:id="3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tsResponse(byte[] asn1Request)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时间戳响应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asn1Request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时间戳请求信息数据（DER 编码）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时间戳响应数据（DER 编码）</w:t>
            </w:r>
          </w:p>
        </w:tc>
      </w:tr>
    </w:tbl>
    <w:p>
      <w:pPr>
        <w:numPr>
          <w:ilvl w:val="0"/>
          <w:numId w:val="0"/>
        </w:numPr>
        <w:ind w:left="397" w:leftChars="0"/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br w:type="textWrapping"/>
      </w:r>
    </w:p>
    <w:p>
      <w:pPr>
        <w:numPr>
          <w:ilvl w:val="1"/>
          <w:numId w:val="1"/>
        </w:numPr>
        <w:ind w:left="850" w:leftChars="0" w:hanging="453" w:firstLineChars="0"/>
        <w:jc w:val="both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31" w:name="_Toc19864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时间戳请求并响应</w:t>
      </w: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br w:type="textWrapping"/>
      </w:r>
      <w:bookmarkEnd w:id="3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tsRequestAndResponse(byte[] data, int reqType)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获取时间戳请求并响应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预加盖时间戳的用户信息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reqType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间戳服务类型 0代表响应包含TSA证书 1代表响应不包含TSA证书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DER编码的时间戳</w:t>
            </w:r>
          </w:p>
        </w:tc>
      </w:tr>
    </w:tbl>
    <w:p>
      <w:pPr>
        <w:numPr>
          <w:ilvl w:val="0"/>
          <w:numId w:val="0"/>
        </w:numPr>
        <w:ind w:left="397" w:leftChars="0"/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397" w:leftChars="0"/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397" w:leftChars="0"/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jc w:val="both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32" w:name="_Toc25669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时间戳验证</w:t>
      </w:r>
      <w:bookmarkEnd w:id="3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tsVerify(byte[] tsValue, int signAlg, byte[] signCert)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时间戳信息验证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tsValue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时间戳响应信息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signAlg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签名算法标识（SGD_SM2|SGD_SM2_1|SGD_SM2_2|SGD_SM2_3）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signCert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TSA证书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验证结果 </w:t>
            </w:r>
          </w:p>
        </w:tc>
      </w:tr>
    </w:tbl>
    <w:p>
      <w:pPr>
        <w:numPr>
          <w:ilvl w:val="0"/>
          <w:numId w:val="0"/>
        </w:numPr>
        <w:ind w:left="397" w:leftChars="0"/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397" w:leftChars="0"/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397" w:leftChars="0"/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jc w:val="both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33" w:name="_Toc13040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获取时间戳信息</w:t>
      </w:r>
      <w:bookmarkEnd w:id="3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String getTsInfo(byte[] tsValue)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获取时间戳信息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tsValue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时间戳响应信息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时间戳信息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格式:  TSA通用名|签发时间</w:t>
            </w:r>
          </w:p>
        </w:tc>
      </w:tr>
    </w:tbl>
    <w:p>
      <w:pPr>
        <w:numPr>
          <w:ilvl w:val="0"/>
          <w:numId w:val="0"/>
        </w:numPr>
        <w:ind w:left="397" w:leftChars="0"/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jc w:val="both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34" w:name="_Toc22919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获取时间戳详细信息</w:t>
      </w:r>
      <w:bookmarkEnd w:id="34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30"/>
          <w:lang w:val="en-US" w:eastAsia="zh-CN" w:bidi="ar-SA"/>
        </w:rPr>
      </w:pP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getTsDetailInfo(byte[] tsValue, TSMInfoFlag infoFlag)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获取时间戳信息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tsValue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时间戳响应信息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infoFlag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信息标识 定义在com.af.constant.TSMInfoFlag中 附录3.1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时间戳信息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格式:  TSA通用名|签发时间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30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spacing w:before="0" w:beforeLines="0" w:after="0" w:afterLines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30"/>
          <w:lang w:val="en-US" w:eastAsia="zh-CN" w:bidi="ar-SA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outlineLvl w:val="0"/>
        <w:rPr>
          <w:rFonts w:hint="eastAsia" w:ascii="Arial" w:hAnsi="Arial" w:eastAsia="黑体" w:cstheme="minorBidi"/>
          <w:b/>
          <w:bCs w:val="0"/>
          <w:kern w:val="2"/>
          <w:sz w:val="28"/>
          <w:szCs w:val="24"/>
          <w:lang w:val="en-US" w:eastAsia="zh-CN" w:bidi="ar-SA"/>
        </w:rPr>
      </w:pPr>
      <w:bookmarkStart w:id="35" w:name="_Toc3565"/>
      <w:r>
        <w:rPr>
          <w:rFonts w:hint="eastAsia" w:ascii="Arial" w:hAnsi="Arial" w:eastAsia="黑体" w:cstheme="minorBidi"/>
          <w:b/>
          <w:bCs w:val="0"/>
          <w:kern w:val="2"/>
          <w:sz w:val="28"/>
          <w:szCs w:val="24"/>
          <w:lang w:val="en-US" w:eastAsia="zh-CN" w:bidi="ar-SA"/>
        </w:rPr>
        <w:t>附录</w:t>
      </w:r>
      <w:bookmarkEnd w:id="35"/>
    </w:p>
    <w:p>
      <w:pPr>
        <w:numPr>
          <w:ilvl w:val="1"/>
          <w:numId w:val="1"/>
        </w:numPr>
        <w:ind w:left="850" w:leftChars="0" w:hanging="453" w:firstLineChars="0"/>
        <w:jc w:val="both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36" w:name="_Toc6251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TSMInfoFlag 获取时间戳详细信息 信息标识</w:t>
      </w:r>
      <w:bookmarkEnd w:id="36"/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STF_TIME_OF_STAMP("签发时间", 0x00000001),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STF_CN_OF_TSSIGNER("签发者的通用名", 0x00000002),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STF_ORINGINAL_DATA("时间戳请求的原始信息", 0x00000003),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STF_CERT_OF_TSSERVER("时间戳服务器的证书", 0x00000004),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STF_CERTCHAIN_OF_TSSERVER("时间戳服务器的证书链", 0x00000005),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STF_SOURCE_OF_TIME("时间源的来源", 0x00000006),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STF_TIME_PRECISION("时间精度", 0x00000007),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STF_RESPONSE_TYPE("响应方式", 0x00000008),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STF_SUBJECT_COUNTRY_OF_TSSIGNER("签发者国家", 0x00000009),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STF_SUBJECT_ORGNIZATION_OF_TSSIGNER("签发者组织", 0x0000000A),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STF_SUBJECT_CITY_OF_TSSIGNER("签发者城市", 0x0000000B),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STF_SUBJECT_EMAIL_OF_TSSIGNER("签发者联系电子邮箱", 0x0000000C);</w:t>
      </w:r>
    </w:p>
    <w:p>
      <w:pPr>
        <w:numPr>
          <w:ilvl w:val="0"/>
          <w:numId w:val="0"/>
        </w:numPr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spacing w:before="0" w:beforeLines="0" w:after="0" w:afterLines="0" w:line="240" w:lineRule="auto"/>
        <w:ind w:leftChars="0" w:right="0" w:rightChars="0"/>
        <w:jc w:val="both"/>
        <w:outlineLvl w:val="9"/>
        <w:rPr>
          <w:rFonts w:hint="eastAsia" w:ascii="宋体" w:hAnsi="宋体" w:eastAsia="宋体" w:cs="宋体"/>
          <w:b/>
          <w:bCs w:val="0"/>
          <w:kern w:val="2"/>
          <w:sz w:val="21"/>
          <w:szCs w:val="30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outlineLvl w:val="9"/>
        <w:rPr>
          <w:rFonts w:hint="eastAsia" w:ascii="宋体" w:hAnsi="宋体" w:eastAsia="宋体" w:cs="宋体"/>
          <w:b/>
          <w:bCs w:val="0"/>
          <w:kern w:val="2"/>
          <w:sz w:val="21"/>
          <w:szCs w:val="30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30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outlineLvl w:val="9"/>
        <w:rPr>
          <w:rFonts w:hint="eastAsia" w:ascii="宋体" w:hAnsi="宋体" w:eastAsia="宋体" w:cs="宋体"/>
          <w:bCs w:val="0"/>
          <w:kern w:val="2"/>
          <w:sz w:val="21"/>
          <w:szCs w:val="30"/>
          <w:lang w:val="en-US" w:eastAsia="zh-CN" w:bidi="ar-SA"/>
        </w:rPr>
      </w:pPr>
    </w:p>
    <w:p>
      <w:pPr>
        <w:jc w:val="center"/>
        <w:outlineLvl w:val="9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58527A"/>
    <w:multiLevelType w:val="multilevel"/>
    <w:tmpl w:val="9F5852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kMDFhMzBlMjExYmQ5YjJlYjQ1ODY1NWQ4NDdlMGIifQ=="/>
    <w:docVar w:name="KSO_WPS_MARK_KEY" w:val="4139fbf9-ccd5-4d82-9e08-30c18bea0ffb"/>
  </w:docVars>
  <w:rsids>
    <w:rsidRoot w:val="340B5857"/>
    <w:rsid w:val="340B5857"/>
    <w:rsid w:val="3E5720B6"/>
    <w:rsid w:val="415D484E"/>
    <w:rsid w:val="48357A8F"/>
    <w:rsid w:val="4D50664E"/>
    <w:rsid w:val="5B8F2A37"/>
    <w:rsid w:val="764B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927</Words>
  <Characters>2327</Characters>
  <Lines>0</Lines>
  <Paragraphs>0</Paragraphs>
  <TotalTime>0</TotalTime>
  <ScaleCrop>false</ScaleCrop>
  <LinksUpToDate>false</LinksUpToDate>
  <CharactersWithSpaces>2626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2023-07-03T07:30:00Z</dcterms:created>
  <dc:creator>张忠源</dc:creator>
  <cp:lastModifiedBy>张忠源</cp:lastModifiedBy>
  <dcterms:modified xsi:type="dcterms:W3CDTF">2023-08-07T10:14:45Z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047632BF4C28427D83B29AF344879222</vt:lpwstr>
  </property>
</Properties>
</file>