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7E4E" w14:textId="77777777" w:rsidR="00624FE1" w:rsidRDefault="00624FE1" w:rsidP="00624FE1">
      <w:pPr>
        <w:jc w:val="center"/>
        <w:rPr>
          <w:rFonts w:ascii="Times New Roman" w:hAnsi="Times New Roman" w:cs="Times New Roman"/>
          <w:sz w:val="96"/>
        </w:rPr>
      </w:pPr>
    </w:p>
    <w:p w14:paraId="6AFA046E" w14:textId="77777777" w:rsidR="00624FE1" w:rsidRDefault="00624FE1" w:rsidP="00624FE1">
      <w:pPr>
        <w:jc w:val="center"/>
        <w:rPr>
          <w:rFonts w:ascii="Times New Roman" w:hAnsi="Times New Roman" w:cs="Times New Roman"/>
          <w:sz w:val="96"/>
        </w:rPr>
      </w:pPr>
    </w:p>
    <w:p w14:paraId="63613937" w14:textId="77777777" w:rsidR="00624FE1" w:rsidRDefault="00624FE1" w:rsidP="00624FE1">
      <w:pPr>
        <w:jc w:val="center"/>
        <w:rPr>
          <w:rFonts w:ascii="Times New Roman" w:hAnsi="Times New Roman" w:cs="Times New Roman"/>
          <w:sz w:val="96"/>
        </w:rPr>
      </w:pPr>
    </w:p>
    <w:p w14:paraId="3188C59C" w14:textId="1488E90C" w:rsidR="00356C53" w:rsidRPr="00624FE1" w:rsidRDefault="00DD0E53" w:rsidP="00624FE1">
      <w:pPr>
        <w:jc w:val="center"/>
        <w:rPr>
          <w:rFonts w:ascii="Times New Roman" w:hAnsi="Times New Roman" w:cs="Times New Roman"/>
          <w:sz w:val="56"/>
        </w:rPr>
      </w:pPr>
      <w:r w:rsidRPr="00624FE1">
        <w:rPr>
          <w:rFonts w:ascii="Times New Roman" w:hAnsi="Times New Roman" w:cs="Times New Roman"/>
          <w:sz w:val="56"/>
        </w:rPr>
        <w:t>MIE 1622</w:t>
      </w:r>
    </w:p>
    <w:p w14:paraId="59B6D82B" w14:textId="06F90A25" w:rsidR="00DD0E53" w:rsidRPr="00624FE1" w:rsidRDefault="00DD0E53" w:rsidP="00624FE1">
      <w:pPr>
        <w:jc w:val="center"/>
        <w:rPr>
          <w:rFonts w:ascii="Times New Roman" w:hAnsi="Times New Roman" w:cs="Times New Roman"/>
          <w:sz w:val="56"/>
        </w:rPr>
      </w:pPr>
      <w:r w:rsidRPr="00624FE1">
        <w:rPr>
          <w:rFonts w:ascii="Times New Roman" w:hAnsi="Times New Roman" w:cs="Times New Roman"/>
          <w:sz w:val="56"/>
        </w:rPr>
        <w:t>Assignment 1</w:t>
      </w:r>
    </w:p>
    <w:p w14:paraId="1F1EFD51" w14:textId="6C7C6064" w:rsidR="00DD0E53" w:rsidRPr="00624FE1" w:rsidRDefault="00DD0E53" w:rsidP="00624FE1">
      <w:pPr>
        <w:jc w:val="center"/>
        <w:rPr>
          <w:rFonts w:ascii="Times New Roman" w:hAnsi="Times New Roman" w:cs="Times New Roman"/>
          <w:sz w:val="56"/>
        </w:rPr>
      </w:pPr>
      <w:r w:rsidRPr="00624FE1">
        <w:rPr>
          <w:rFonts w:ascii="Times New Roman" w:hAnsi="Times New Roman" w:cs="Times New Roman"/>
          <w:sz w:val="56"/>
        </w:rPr>
        <w:t>Ziyang Zeng</w:t>
      </w:r>
    </w:p>
    <w:p w14:paraId="7A8ACED1" w14:textId="3CA3DF08" w:rsidR="00DD0E53" w:rsidRPr="00624FE1" w:rsidRDefault="00DD0E53" w:rsidP="00624FE1">
      <w:pPr>
        <w:jc w:val="center"/>
        <w:rPr>
          <w:rFonts w:ascii="Times New Roman" w:hAnsi="Times New Roman" w:cs="Times New Roman"/>
          <w:sz w:val="56"/>
        </w:rPr>
      </w:pPr>
      <w:r w:rsidRPr="00624FE1">
        <w:rPr>
          <w:rFonts w:ascii="Times New Roman" w:hAnsi="Times New Roman" w:cs="Times New Roman"/>
          <w:sz w:val="56"/>
        </w:rPr>
        <w:t>1001226577</w:t>
      </w:r>
    </w:p>
    <w:p w14:paraId="7FD8D347" w14:textId="3C2E4347" w:rsidR="00624FE1" w:rsidRDefault="00624FE1">
      <w:pPr>
        <w:rPr>
          <w:rFonts w:hint="eastAsia"/>
          <w:sz w:val="36"/>
        </w:rPr>
      </w:pPr>
    </w:p>
    <w:p w14:paraId="55D7D7A1" w14:textId="54781759" w:rsidR="00624FE1" w:rsidRDefault="00624FE1">
      <w:pPr>
        <w:rPr>
          <w:sz w:val="36"/>
        </w:rPr>
      </w:pPr>
    </w:p>
    <w:p w14:paraId="1E24A5B3" w14:textId="7EF57ADF" w:rsidR="00624FE1" w:rsidRDefault="00624FE1">
      <w:pPr>
        <w:rPr>
          <w:sz w:val="36"/>
        </w:rPr>
      </w:pPr>
    </w:p>
    <w:p w14:paraId="2A77BBB8" w14:textId="4E693B50" w:rsidR="00624FE1" w:rsidRDefault="00624FE1">
      <w:pPr>
        <w:rPr>
          <w:sz w:val="36"/>
        </w:rPr>
      </w:pPr>
    </w:p>
    <w:p w14:paraId="3615521E" w14:textId="6AFC0B82" w:rsidR="00624FE1" w:rsidRDefault="00624FE1">
      <w:pPr>
        <w:rPr>
          <w:sz w:val="36"/>
        </w:rPr>
      </w:pPr>
    </w:p>
    <w:p w14:paraId="6252666C" w14:textId="0E30222B" w:rsidR="00624FE1" w:rsidRDefault="00624FE1">
      <w:pPr>
        <w:rPr>
          <w:sz w:val="36"/>
        </w:rPr>
      </w:pPr>
    </w:p>
    <w:p w14:paraId="679B726F" w14:textId="5181E99C" w:rsidR="00624FE1" w:rsidRDefault="00624FE1">
      <w:pPr>
        <w:rPr>
          <w:sz w:val="36"/>
        </w:rPr>
      </w:pPr>
    </w:p>
    <w:p w14:paraId="7FEBE4FA" w14:textId="17BC4CD3" w:rsidR="00624FE1" w:rsidRDefault="00624FE1">
      <w:pPr>
        <w:rPr>
          <w:sz w:val="36"/>
        </w:rPr>
      </w:pPr>
    </w:p>
    <w:p w14:paraId="2DDBF3D3" w14:textId="6A25AFD4" w:rsidR="00624FE1" w:rsidRDefault="00624FE1">
      <w:pPr>
        <w:rPr>
          <w:sz w:val="36"/>
        </w:rPr>
      </w:pPr>
    </w:p>
    <w:p w14:paraId="6E32789D" w14:textId="214A0A42" w:rsidR="00DD0E53" w:rsidRDefault="00DD0E53">
      <w:pPr>
        <w:rPr>
          <w:rFonts w:hint="eastAsia"/>
        </w:rPr>
      </w:pPr>
    </w:p>
    <w:p w14:paraId="346BC3B5" w14:textId="0D11BB98" w:rsidR="00E92D28" w:rsidRPr="005B5344" w:rsidRDefault="00E92D28" w:rsidP="00E92D28">
      <w:pPr>
        <w:pStyle w:val="a3"/>
        <w:numPr>
          <w:ilvl w:val="0"/>
          <w:numId w:val="1"/>
        </w:numPr>
        <w:ind w:firstLineChars="0"/>
        <w:rPr>
          <w:rFonts w:ascii="Times New Roman" w:hAnsi="Times New Roman" w:cs="Times New Roman"/>
          <w:sz w:val="44"/>
          <w:szCs w:val="44"/>
        </w:rPr>
      </w:pPr>
      <w:r w:rsidRPr="005B5344">
        <w:rPr>
          <w:rFonts w:ascii="Times New Roman" w:hAnsi="Times New Roman" w:cs="Times New Roman"/>
          <w:sz w:val="44"/>
          <w:szCs w:val="44"/>
        </w:rPr>
        <w:lastRenderedPageBreak/>
        <w:t>Implement Investment Strategies</w:t>
      </w:r>
    </w:p>
    <w:p w14:paraId="7C566DF6" w14:textId="35E07AAC" w:rsidR="00846EC5" w:rsidRDefault="00846EC5" w:rsidP="00846EC5"/>
    <w:p w14:paraId="5CD0851F" w14:textId="09047E27" w:rsidR="00846EC5" w:rsidRPr="00624FE1" w:rsidRDefault="00846EC5" w:rsidP="00846EC5">
      <w:pPr>
        <w:rPr>
          <w:rFonts w:ascii="Times New Roman" w:hAnsi="Times New Roman" w:cs="Times New Roman"/>
          <w:sz w:val="24"/>
          <w:szCs w:val="24"/>
        </w:rPr>
      </w:pPr>
      <w:r w:rsidRPr="00624FE1">
        <w:rPr>
          <w:rFonts w:ascii="Times New Roman" w:hAnsi="Times New Roman" w:cs="Times New Roman"/>
          <w:sz w:val="24"/>
          <w:szCs w:val="24"/>
        </w:rPr>
        <w:t>In this report, four investment strategies are to be tested: Buy and Hold, Equally Weighted, Minimum Variance, Maximum Sharpe Ratio. Each strategy is rebalancing a portfolio of 20 stocks bi-weekly for a total of 24 weeks.</w:t>
      </w:r>
      <w:r w:rsidR="00617F14" w:rsidRPr="00624FE1">
        <w:rPr>
          <w:rFonts w:ascii="Times New Roman" w:hAnsi="Times New Roman" w:cs="Times New Roman"/>
          <w:sz w:val="24"/>
          <w:szCs w:val="24"/>
        </w:rPr>
        <w:t xml:space="preserve"> </w:t>
      </w:r>
      <w:r w:rsidRPr="00624FE1">
        <w:rPr>
          <w:rFonts w:ascii="Times New Roman" w:hAnsi="Times New Roman" w:cs="Times New Roman"/>
          <w:sz w:val="24"/>
          <w:szCs w:val="24"/>
        </w:rPr>
        <w:t>(12 periods)</w:t>
      </w:r>
    </w:p>
    <w:p w14:paraId="0C68643B" w14:textId="4CEC6E1C" w:rsidR="00617F14" w:rsidRPr="00624FE1" w:rsidRDefault="00617F14" w:rsidP="00846EC5">
      <w:pPr>
        <w:rPr>
          <w:rFonts w:ascii="Times New Roman" w:hAnsi="Times New Roman" w:cs="Times New Roman"/>
          <w:sz w:val="24"/>
          <w:szCs w:val="24"/>
        </w:rPr>
      </w:pPr>
    </w:p>
    <w:p w14:paraId="32136F0A" w14:textId="71DC3A12" w:rsidR="00617F14" w:rsidRPr="00624FE1" w:rsidRDefault="003635F9" w:rsidP="00846EC5">
      <w:pPr>
        <w:rPr>
          <w:rFonts w:ascii="Times New Roman" w:hAnsi="Times New Roman" w:cs="Times New Roman"/>
          <w:sz w:val="24"/>
          <w:szCs w:val="24"/>
        </w:rPr>
      </w:pPr>
      <w:r w:rsidRPr="00624FE1">
        <w:rPr>
          <w:rFonts w:ascii="Times New Roman" w:hAnsi="Times New Roman" w:cs="Times New Roman"/>
          <w:sz w:val="24"/>
          <w:szCs w:val="24"/>
        </w:rPr>
        <w:t xml:space="preserve">Within the function of each individual investment strategy, a validation procedure(fig1.1) is included after the weights are optimized. </w:t>
      </w:r>
      <w:proofErr w:type="gramStart"/>
      <w:r w:rsidRPr="00624FE1">
        <w:rPr>
          <w:rFonts w:ascii="Times New Roman" w:hAnsi="Times New Roman" w:cs="Times New Roman"/>
          <w:sz w:val="24"/>
          <w:szCs w:val="24"/>
        </w:rPr>
        <w:t>First of all</w:t>
      </w:r>
      <w:proofErr w:type="gramEnd"/>
      <w:r w:rsidRPr="00624FE1">
        <w:rPr>
          <w:rFonts w:ascii="Times New Roman" w:hAnsi="Times New Roman" w:cs="Times New Roman"/>
          <w:sz w:val="24"/>
          <w:szCs w:val="24"/>
        </w:rPr>
        <w:t xml:space="preserve">, to ensure that there will be enough budget to rebalance the portfolio, there has to be enough cash accumulated in the cash account to pay off the transaction costs. In other words, a procedure </w:t>
      </w:r>
      <w:proofErr w:type="gramStart"/>
      <w:r w:rsidRPr="00624FE1">
        <w:rPr>
          <w:rFonts w:ascii="Times New Roman" w:hAnsi="Times New Roman" w:cs="Times New Roman"/>
          <w:sz w:val="24"/>
          <w:szCs w:val="24"/>
        </w:rPr>
        <w:t>has to</w:t>
      </w:r>
      <w:proofErr w:type="gramEnd"/>
      <w:r w:rsidRPr="00624FE1">
        <w:rPr>
          <w:rFonts w:ascii="Times New Roman" w:hAnsi="Times New Roman" w:cs="Times New Roman"/>
          <w:sz w:val="24"/>
          <w:szCs w:val="24"/>
        </w:rPr>
        <w:t xml:space="preserve"> be implemented to sell more and buy less but keep the weights the same so that cash accumulated in the cash account will be more than the transaction costs. Then, the cash account will be positive.</w:t>
      </w:r>
    </w:p>
    <w:p w14:paraId="28ACB250" w14:textId="04415E97" w:rsidR="003635F9" w:rsidRPr="00624FE1" w:rsidRDefault="003635F9" w:rsidP="00846EC5">
      <w:pPr>
        <w:rPr>
          <w:rFonts w:ascii="Times New Roman" w:hAnsi="Times New Roman" w:cs="Times New Roman"/>
          <w:sz w:val="24"/>
          <w:szCs w:val="24"/>
        </w:rPr>
      </w:pPr>
    </w:p>
    <w:p w14:paraId="5AD66AD2" w14:textId="6BDF79CD" w:rsidR="003635F9" w:rsidRPr="00624FE1" w:rsidRDefault="003635F9" w:rsidP="00846EC5">
      <w:pPr>
        <w:rPr>
          <w:rFonts w:ascii="Times New Roman" w:hAnsi="Times New Roman" w:cs="Times New Roman"/>
          <w:sz w:val="24"/>
          <w:szCs w:val="24"/>
        </w:rPr>
      </w:pPr>
      <w:r w:rsidRPr="00624FE1">
        <w:rPr>
          <w:rFonts w:ascii="Times New Roman" w:hAnsi="Times New Roman" w:cs="Times New Roman"/>
          <w:sz w:val="24"/>
          <w:szCs w:val="24"/>
        </w:rPr>
        <w:t>The code, shown in fig1.1, is written inside</w:t>
      </w:r>
      <w:r w:rsidR="00D60D63" w:rsidRPr="00624FE1">
        <w:rPr>
          <w:rFonts w:ascii="Times New Roman" w:hAnsi="Times New Roman" w:cs="Times New Roman"/>
          <w:sz w:val="24"/>
          <w:szCs w:val="24"/>
        </w:rPr>
        <w:t xml:space="preserve"> the main script “</w:t>
      </w:r>
      <w:proofErr w:type="spellStart"/>
      <w:r w:rsidR="00D60D63" w:rsidRPr="00624FE1">
        <w:rPr>
          <w:rFonts w:ascii="Times New Roman" w:hAnsi="Times New Roman" w:cs="Times New Roman"/>
          <w:sz w:val="24"/>
          <w:szCs w:val="24"/>
        </w:rPr>
        <w:t>portf_optim</w:t>
      </w:r>
      <w:proofErr w:type="spellEnd"/>
      <w:r w:rsidR="00D60D63" w:rsidRPr="00624FE1">
        <w:rPr>
          <w:rFonts w:ascii="Times New Roman" w:hAnsi="Times New Roman" w:cs="Times New Roman"/>
          <w:sz w:val="24"/>
          <w:szCs w:val="24"/>
        </w:rPr>
        <w:t>” after the strategy function is called.</w:t>
      </w:r>
      <w:r w:rsidRPr="00624FE1">
        <w:rPr>
          <w:rFonts w:ascii="Times New Roman" w:hAnsi="Times New Roman" w:cs="Times New Roman"/>
          <w:sz w:val="24"/>
          <w:szCs w:val="24"/>
        </w:rPr>
        <w:t xml:space="preserve"> It first initializes a step size of one for cash deposited in the cash account. Then, it goes through a while loop and will not end until the cash account is positive after deducting transaction costs.</w:t>
      </w:r>
      <w:r w:rsidR="003C0E32" w:rsidRPr="00624FE1">
        <w:rPr>
          <w:rFonts w:ascii="Times New Roman" w:hAnsi="Times New Roman" w:cs="Times New Roman"/>
          <w:sz w:val="24"/>
          <w:szCs w:val="24"/>
        </w:rPr>
        <w:t xml:space="preserve"> </w:t>
      </w:r>
      <w:r w:rsidR="00D60D63" w:rsidRPr="00624FE1">
        <w:rPr>
          <w:rFonts w:ascii="Times New Roman" w:hAnsi="Times New Roman" w:cs="Times New Roman"/>
          <w:sz w:val="24"/>
          <w:szCs w:val="24"/>
        </w:rPr>
        <w:t>The loop first checks if the cash account is positive, or in other words, is there enough budget to rebalance the portfolio. If not, the lo</w:t>
      </w:r>
      <w:r w:rsidR="003C0E32" w:rsidRPr="00624FE1">
        <w:rPr>
          <w:rFonts w:ascii="Times New Roman" w:hAnsi="Times New Roman" w:cs="Times New Roman"/>
          <w:sz w:val="24"/>
          <w:szCs w:val="24"/>
        </w:rPr>
        <w:t xml:space="preserve">op </w:t>
      </w:r>
      <w:r w:rsidR="00D60D63" w:rsidRPr="00624FE1">
        <w:rPr>
          <w:rFonts w:ascii="Times New Roman" w:hAnsi="Times New Roman" w:cs="Times New Roman"/>
          <w:sz w:val="24"/>
          <w:szCs w:val="24"/>
        </w:rPr>
        <w:t>then</w:t>
      </w:r>
      <w:r w:rsidR="003C0E32" w:rsidRPr="00624FE1">
        <w:rPr>
          <w:rFonts w:ascii="Times New Roman" w:hAnsi="Times New Roman" w:cs="Times New Roman"/>
          <w:sz w:val="24"/>
          <w:szCs w:val="24"/>
        </w:rPr>
        <w:t xml:space="preserve"> calculates the </w:t>
      </w:r>
      <w:proofErr w:type="gramStart"/>
      <w:r w:rsidR="003C0E32" w:rsidRPr="00624FE1">
        <w:rPr>
          <w:rFonts w:ascii="Times New Roman" w:hAnsi="Times New Roman" w:cs="Times New Roman"/>
          <w:sz w:val="24"/>
          <w:szCs w:val="24"/>
        </w:rPr>
        <w:t>amount</w:t>
      </w:r>
      <w:proofErr w:type="gramEnd"/>
      <w:r w:rsidR="003C0E32" w:rsidRPr="00624FE1">
        <w:rPr>
          <w:rFonts w:ascii="Times New Roman" w:hAnsi="Times New Roman" w:cs="Times New Roman"/>
          <w:sz w:val="24"/>
          <w:szCs w:val="24"/>
        </w:rPr>
        <w:t xml:space="preserve"> of shares that needs to be adjusted to for each stock if certain amount of cash is accumulated, which is taken out of the portfolio. Then the cash remaining is calculated after the transaction costs and costs to buy additional stocks are deducted from the cash from last period</w:t>
      </w:r>
      <w:r w:rsidR="00D60D63" w:rsidRPr="00624FE1">
        <w:rPr>
          <w:rFonts w:ascii="Times New Roman" w:hAnsi="Times New Roman" w:cs="Times New Roman"/>
          <w:sz w:val="24"/>
          <w:szCs w:val="24"/>
        </w:rPr>
        <w:t xml:space="preserve"> plus</w:t>
      </w:r>
      <w:r w:rsidR="003C0E32" w:rsidRPr="00624FE1">
        <w:rPr>
          <w:rFonts w:ascii="Times New Roman" w:hAnsi="Times New Roman" w:cs="Times New Roman"/>
          <w:sz w:val="24"/>
          <w:szCs w:val="24"/>
        </w:rPr>
        <w:t xml:space="preserve"> the cash resulted from selling the stocks. If the cash account is still negative, then we add</w:t>
      </w:r>
      <w:r w:rsidR="00D60D63" w:rsidRPr="00624FE1">
        <w:rPr>
          <w:rFonts w:ascii="Times New Roman" w:hAnsi="Times New Roman" w:cs="Times New Roman"/>
          <w:sz w:val="24"/>
          <w:szCs w:val="24"/>
        </w:rPr>
        <w:t xml:space="preserve"> increments to accumulate more cash</w:t>
      </w:r>
      <w:r w:rsidR="003C0E32" w:rsidRPr="00624FE1">
        <w:rPr>
          <w:rFonts w:ascii="Times New Roman" w:hAnsi="Times New Roman" w:cs="Times New Roman"/>
          <w:sz w:val="24"/>
          <w:szCs w:val="24"/>
        </w:rPr>
        <w:t xml:space="preserve"> until the cash account is positive.</w:t>
      </w:r>
    </w:p>
    <w:p w14:paraId="6B4F3297" w14:textId="5854B6E7" w:rsidR="0038305D" w:rsidRPr="00624FE1" w:rsidRDefault="0038305D" w:rsidP="00846EC5">
      <w:pPr>
        <w:rPr>
          <w:rFonts w:ascii="Times New Roman" w:hAnsi="Times New Roman" w:cs="Times New Roman"/>
          <w:sz w:val="24"/>
          <w:szCs w:val="24"/>
        </w:rPr>
      </w:pPr>
    </w:p>
    <w:p w14:paraId="44F9930F" w14:textId="46AE5DEA" w:rsidR="0038305D" w:rsidRPr="00624FE1" w:rsidRDefault="003C0E32" w:rsidP="00846EC5">
      <w:pPr>
        <w:rPr>
          <w:rFonts w:ascii="Times New Roman" w:hAnsi="Times New Roman" w:cs="Times New Roman"/>
          <w:sz w:val="24"/>
          <w:szCs w:val="24"/>
        </w:rPr>
      </w:pPr>
      <w:r w:rsidRPr="00624FE1">
        <w:rPr>
          <w:rFonts w:ascii="Times New Roman" w:hAnsi="Times New Roman" w:cs="Times New Roman"/>
          <w:sz w:val="24"/>
          <w:szCs w:val="24"/>
        </w:rPr>
        <w:t>In addition, in order to let the shares to be integer numbers, the “</w:t>
      </w:r>
      <w:r w:rsidR="00D60D63" w:rsidRPr="00624FE1">
        <w:rPr>
          <w:rFonts w:ascii="Times New Roman" w:hAnsi="Times New Roman" w:cs="Times New Roman"/>
          <w:sz w:val="24"/>
          <w:szCs w:val="24"/>
        </w:rPr>
        <w:t>round</w:t>
      </w:r>
      <w:r w:rsidRPr="00624FE1">
        <w:rPr>
          <w:rFonts w:ascii="Times New Roman" w:hAnsi="Times New Roman" w:cs="Times New Roman"/>
          <w:sz w:val="24"/>
          <w:szCs w:val="24"/>
        </w:rPr>
        <w:t>” function is implemented</w:t>
      </w:r>
      <w:r w:rsidR="00D60D63" w:rsidRPr="00624FE1">
        <w:rPr>
          <w:rFonts w:ascii="Times New Roman" w:hAnsi="Times New Roman" w:cs="Times New Roman"/>
          <w:sz w:val="24"/>
          <w:szCs w:val="24"/>
        </w:rPr>
        <w:t xml:space="preserve"> inside the while loop</w:t>
      </w:r>
      <w:r w:rsidRPr="00624FE1">
        <w:rPr>
          <w:rFonts w:ascii="Times New Roman" w:hAnsi="Times New Roman" w:cs="Times New Roman"/>
          <w:sz w:val="24"/>
          <w:szCs w:val="24"/>
        </w:rPr>
        <w:t>. It allows us to round to the nearest integer and ensure that the we are not running over the bud</w:t>
      </w:r>
      <w:r w:rsidR="00D60D63" w:rsidRPr="00624FE1">
        <w:rPr>
          <w:rFonts w:ascii="Times New Roman" w:hAnsi="Times New Roman" w:cs="Times New Roman"/>
          <w:sz w:val="24"/>
          <w:szCs w:val="24"/>
        </w:rPr>
        <w:t>get.</w:t>
      </w:r>
      <w:r w:rsidRPr="00624FE1">
        <w:rPr>
          <w:rFonts w:ascii="Times New Roman" w:hAnsi="Times New Roman" w:cs="Times New Roman"/>
          <w:sz w:val="24"/>
          <w:szCs w:val="24"/>
        </w:rPr>
        <w:t xml:space="preserve"> </w:t>
      </w:r>
    </w:p>
    <w:p w14:paraId="0B467707" w14:textId="5845EBA7" w:rsidR="00617F14" w:rsidRPr="00624FE1" w:rsidRDefault="00A60452" w:rsidP="00846EC5">
      <w:pPr>
        <w:rPr>
          <w:rFonts w:ascii="Times New Roman" w:hAnsi="Times New Roman" w:cs="Times New Roman"/>
          <w:sz w:val="24"/>
          <w:szCs w:val="24"/>
        </w:rPr>
      </w:pPr>
      <w:r w:rsidRPr="00624FE1">
        <w:rPr>
          <w:rFonts w:ascii="Times New Roman" w:hAnsi="Times New Roman" w:cs="Times New Roman"/>
          <w:noProof/>
          <w:sz w:val="24"/>
          <w:szCs w:val="24"/>
        </w:rPr>
        <w:lastRenderedPageBreak/>
        <w:drawing>
          <wp:inline distT="0" distB="0" distL="0" distR="0" wp14:anchorId="0D6E42F5" wp14:editId="050A28D0">
            <wp:extent cx="5274310" cy="3136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36265"/>
                    </a:xfrm>
                    <a:prstGeom prst="rect">
                      <a:avLst/>
                    </a:prstGeom>
                  </pic:spPr>
                </pic:pic>
              </a:graphicData>
            </a:graphic>
          </wp:inline>
        </w:drawing>
      </w:r>
    </w:p>
    <w:p w14:paraId="5963327B" w14:textId="69C6F928" w:rsidR="005B5344" w:rsidRDefault="00617F14" w:rsidP="00624FE1">
      <w:pPr>
        <w:rPr>
          <w:rFonts w:ascii="Times New Roman" w:hAnsi="Times New Roman" w:cs="Times New Roman"/>
          <w:sz w:val="24"/>
          <w:szCs w:val="24"/>
        </w:rPr>
      </w:pPr>
      <w:r w:rsidRPr="00624FE1">
        <w:rPr>
          <w:rFonts w:ascii="Times New Roman" w:hAnsi="Times New Roman" w:cs="Times New Roman"/>
          <w:sz w:val="24"/>
          <w:szCs w:val="24"/>
        </w:rPr>
        <w:t>Fig1.</w:t>
      </w:r>
      <w:r w:rsidR="003635F9" w:rsidRPr="00624FE1">
        <w:rPr>
          <w:rFonts w:ascii="Times New Roman" w:hAnsi="Times New Roman" w:cs="Times New Roman"/>
          <w:sz w:val="24"/>
          <w:szCs w:val="24"/>
        </w:rPr>
        <w:t>1</w:t>
      </w:r>
      <w:r w:rsidRPr="00624FE1">
        <w:rPr>
          <w:rFonts w:ascii="Times New Roman" w:hAnsi="Times New Roman" w:cs="Times New Roman"/>
          <w:sz w:val="24"/>
          <w:szCs w:val="24"/>
        </w:rPr>
        <w:t xml:space="preserve"> Snippet of the code for validation to ensure enough budget to rebalance the portfolio.</w:t>
      </w:r>
    </w:p>
    <w:p w14:paraId="11515AEF" w14:textId="77777777" w:rsidR="00624FE1" w:rsidRPr="00624FE1" w:rsidRDefault="00624FE1" w:rsidP="00624FE1">
      <w:pPr>
        <w:rPr>
          <w:rFonts w:ascii="Times New Roman" w:hAnsi="Times New Roman" w:cs="Times New Roman" w:hint="eastAsia"/>
          <w:sz w:val="24"/>
          <w:szCs w:val="24"/>
        </w:rPr>
      </w:pPr>
    </w:p>
    <w:p w14:paraId="08715A16" w14:textId="77777777" w:rsidR="005B5344" w:rsidRDefault="005B5344" w:rsidP="003C0E32">
      <w:pPr>
        <w:pStyle w:val="a4"/>
        <w:rPr>
          <w:rFonts w:hint="eastAsia"/>
        </w:rPr>
      </w:pPr>
    </w:p>
    <w:p w14:paraId="268FA3A9" w14:textId="76C916CB" w:rsidR="00275C66" w:rsidRPr="005B5344" w:rsidRDefault="003C0E32" w:rsidP="00275C66">
      <w:pPr>
        <w:pStyle w:val="a4"/>
        <w:numPr>
          <w:ilvl w:val="0"/>
          <w:numId w:val="1"/>
        </w:numPr>
        <w:rPr>
          <w:rFonts w:ascii="Times New Roman" w:hAnsi="Times New Roman" w:cs="Times New Roman"/>
          <w:sz w:val="44"/>
          <w:szCs w:val="44"/>
        </w:rPr>
      </w:pPr>
      <w:r w:rsidRPr="005B5344">
        <w:rPr>
          <w:rFonts w:ascii="Times New Roman" w:hAnsi="Times New Roman" w:cs="Times New Roman"/>
          <w:sz w:val="44"/>
          <w:szCs w:val="44"/>
        </w:rPr>
        <w:t>Results</w:t>
      </w:r>
      <w:r w:rsidR="00275C66" w:rsidRPr="005B5344">
        <w:rPr>
          <w:rFonts w:ascii="Times New Roman" w:hAnsi="Times New Roman" w:cs="Times New Roman"/>
          <w:sz w:val="44"/>
          <w:szCs w:val="44"/>
        </w:rPr>
        <w:t xml:space="preserve"> </w:t>
      </w:r>
      <w:r w:rsidRPr="005B5344">
        <w:rPr>
          <w:rFonts w:ascii="Times New Roman" w:hAnsi="Times New Roman" w:cs="Times New Roman"/>
          <w:sz w:val="44"/>
          <w:szCs w:val="44"/>
        </w:rPr>
        <w:t>analysis</w:t>
      </w:r>
    </w:p>
    <w:p w14:paraId="1B7C63E2" w14:textId="6D642A61" w:rsidR="00275C66" w:rsidRPr="00624FE1" w:rsidRDefault="00275C66" w:rsidP="00275C66">
      <w:pPr>
        <w:pStyle w:val="a4"/>
        <w:rPr>
          <w:rFonts w:ascii="Times New Roman" w:hAnsi="Times New Roman" w:cs="Times New Roman"/>
          <w:sz w:val="24"/>
          <w:szCs w:val="24"/>
        </w:rPr>
      </w:pPr>
      <w:r w:rsidRPr="00624FE1">
        <w:rPr>
          <w:rFonts w:ascii="Times New Roman" w:hAnsi="Times New Roman" w:cs="Times New Roman"/>
          <w:noProof/>
          <w:sz w:val="24"/>
          <w:szCs w:val="24"/>
        </w:rPr>
        <w:drawing>
          <wp:inline distT="0" distB="0" distL="0" distR="0" wp14:anchorId="0D1C0E9B" wp14:editId="38FCD7F5">
            <wp:extent cx="5276215" cy="3957320"/>
            <wp:effectExtent l="0" t="0" r="6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215" cy="3957320"/>
                    </a:xfrm>
                    <a:prstGeom prst="rect">
                      <a:avLst/>
                    </a:prstGeom>
                    <a:noFill/>
                    <a:ln>
                      <a:noFill/>
                    </a:ln>
                  </pic:spPr>
                </pic:pic>
              </a:graphicData>
            </a:graphic>
          </wp:inline>
        </w:drawing>
      </w:r>
    </w:p>
    <w:p w14:paraId="3C0D9429" w14:textId="24E08097" w:rsidR="005B5344" w:rsidRPr="00624FE1" w:rsidRDefault="00275C66" w:rsidP="00B14489">
      <w:pPr>
        <w:jc w:val="center"/>
        <w:rPr>
          <w:rFonts w:ascii="Times New Roman" w:hAnsi="Times New Roman" w:cs="Times New Roman"/>
          <w:noProof/>
          <w:sz w:val="24"/>
          <w:szCs w:val="24"/>
        </w:rPr>
      </w:pPr>
      <w:r w:rsidRPr="00624FE1">
        <w:rPr>
          <w:rFonts w:ascii="Times New Roman" w:hAnsi="Times New Roman" w:cs="Times New Roman"/>
          <w:noProof/>
          <w:sz w:val="24"/>
          <w:szCs w:val="24"/>
        </w:rPr>
        <w:t>Fig2.1 Portfolio value over 504 days for four strategies implemented.</w:t>
      </w:r>
    </w:p>
    <w:p w14:paraId="489892E0" w14:textId="67177D35" w:rsidR="00275C66" w:rsidRPr="00624FE1" w:rsidRDefault="0014226D" w:rsidP="00275C66">
      <w:pPr>
        <w:rPr>
          <w:rFonts w:ascii="Times New Roman" w:hAnsi="Times New Roman" w:cs="Times New Roman"/>
          <w:noProof/>
          <w:sz w:val="24"/>
          <w:szCs w:val="24"/>
        </w:rPr>
      </w:pPr>
      <w:r w:rsidRPr="00624FE1">
        <w:rPr>
          <w:rFonts w:ascii="Times New Roman" w:hAnsi="Times New Roman" w:cs="Times New Roman"/>
          <w:noProof/>
          <w:sz w:val="24"/>
          <w:szCs w:val="24"/>
        </w:rPr>
        <w:lastRenderedPageBreak/>
        <w:t>As shown in fig2.1, “Max Sharpe Ratio” and “Equally Weighted” strategy lead to relatively high return after the entire 12 periods</w:t>
      </w:r>
      <w:r w:rsidR="004B7422" w:rsidRPr="00624FE1">
        <w:rPr>
          <w:rFonts w:ascii="Times New Roman" w:hAnsi="Times New Roman" w:cs="Times New Roman"/>
          <w:noProof/>
          <w:sz w:val="24"/>
          <w:szCs w:val="24"/>
        </w:rPr>
        <w:t xml:space="preserve">, </w:t>
      </w:r>
      <w:r w:rsidRPr="00624FE1">
        <w:rPr>
          <w:rFonts w:ascii="Times New Roman" w:hAnsi="Times New Roman" w:cs="Times New Roman"/>
          <w:noProof/>
          <w:sz w:val="24"/>
          <w:szCs w:val="24"/>
        </w:rPr>
        <w:t>while “buy and hold” and “min variance” strategy lead to relatively low return. The “Max Sharpe Ratio” strategy gives the final portfolio value as high as $1536</w:t>
      </w:r>
      <w:r w:rsidR="005B5344" w:rsidRPr="00624FE1">
        <w:rPr>
          <w:rFonts w:ascii="Times New Roman" w:hAnsi="Times New Roman" w:cs="Times New Roman"/>
          <w:noProof/>
          <w:sz w:val="24"/>
          <w:szCs w:val="24"/>
        </w:rPr>
        <w:t>9</w:t>
      </w:r>
      <w:r w:rsidRPr="00624FE1">
        <w:rPr>
          <w:rFonts w:ascii="Times New Roman" w:hAnsi="Times New Roman" w:cs="Times New Roman"/>
          <w:noProof/>
          <w:sz w:val="24"/>
          <w:szCs w:val="24"/>
        </w:rPr>
        <w:t>6</w:t>
      </w:r>
      <w:r w:rsidR="005B5344" w:rsidRPr="00624FE1">
        <w:rPr>
          <w:rFonts w:ascii="Times New Roman" w:hAnsi="Times New Roman" w:cs="Times New Roman"/>
          <w:noProof/>
          <w:sz w:val="24"/>
          <w:szCs w:val="24"/>
        </w:rPr>
        <w:t>7</w:t>
      </w:r>
      <w:r w:rsidRPr="00624FE1">
        <w:rPr>
          <w:rFonts w:ascii="Times New Roman" w:hAnsi="Times New Roman" w:cs="Times New Roman"/>
          <w:noProof/>
          <w:sz w:val="24"/>
          <w:szCs w:val="24"/>
        </w:rPr>
        <w:t>.4</w:t>
      </w:r>
      <w:r w:rsidR="005B5344" w:rsidRPr="00624FE1">
        <w:rPr>
          <w:rFonts w:ascii="Times New Roman" w:hAnsi="Times New Roman" w:cs="Times New Roman"/>
          <w:noProof/>
          <w:sz w:val="24"/>
          <w:szCs w:val="24"/>
        </w:rPr>
        <w:t>5</w:t>
      </w:r>
      <w:r w:rsidRPr="00624FE1">
        <w:rPr>
          <w:rFonts w:ascii="Times New Roman" w:hAnsi="Times New Roman" w:cs="Times New Roman"/>
          <w:noProof/>
          <w:sz w:val="24"/>
          <w:szCs w:val="24"/>
        </w:rPr>
        <w:t xml:space="preserve"> at the end of the period, but we can also see there is a very large spike near 200days to 300days region where it then suddenly drops down dramatically compared to the other 3 strategies.</w:t>
      </w:r>
      <w:r w:rsidR="004B7422" w:rsidRPr="00624FE1">
        <w:rPr>
          <w:rFonts w:ascii="Times New Roman" w:hAnsi="Times New Roman" w:cs="Times New Roman"/>
          <w:noProof/>
          <w:sz w:val="24"/>
          <w:szCs w:val="24"/>
        </w:rPr>
        <w:t xml:space="preserve"> The “Min Variance” strategy underperforms the other three portfolios most of the time but on the other hand has the most steady shape and little fluctuations. The “Buy and Hold”strategy </w:t>
      </w:r>
      <w:r w:rsidR="00356C53" w:rsidRPr="00624FE1">
        <w:rPr>
          <w:rFonts w:ascii="Times New Roman" w:hAnsi="Times New Roman" w:cs="Times New Roman"/>
          <w:noProof/>
          <w:sz w:val="24"/>
          <w:szCs w:val="24"/>
        </w:rPr>
        <w:t>follows the trend of the “Max Sharpe Ratio” at the beginning until 200 days region. The “ Equally Weighted Strategy” gives a steady trend with moderate fluctuations and a relatively high return.</w:t>
      </w:r>
    </w:p>
    <w:p w14:paraId="5C0B9495" w14:textId="435012A3" w:rsidR="00356C53" w:rsidRPr="00624FE1" w:rsidRDefault="00356C53" w:rsidP="00275C66">
      <w:pPr>
        <w:rPr>
          <w:rFonts w:ascii="Times New Roman" w:hAnsi="Times New Roman" w:cs="Times New Roman"/>
          <w:noProof/>
          <w:sz w:val="24"/>
          <w:szCs w:val="24"/>
        </w:rPr>
      </w:pPr>
    </w:p>
    <w:p w14:paraId="71E7D060" w14:textId="637F4755" w:rsidR="00356C53" w:rsidRPr="00624FE1" w:rsidRDefault="00356C53" w:rsidP="00275C66">
      <w:pPr>
        <w:rPr>
          <w:rFonts w:ascii="Times New Roman" w:hAnsi="Times New Roman" w:cs="Times New Roman"/>
          <w:noProof/>
          <w:sz w:val="24"/>
          <w:szCs w:val="24"/>
        </w:rPr>
      </w:pPr>
      <w:r w:rsidRPr="00624FE1">
        <w:rPr>
          <w:rFonts w:ascii="Times New Roman" w:hAnsi="Times New Roman" w:cs="Times New Roman"/>
          <w:noProof/>
          <w:sz w:val="24"/>
          <w:szCs w:val="24"/>
        </w:rPr>
        <w:t>From the plot we can see that “Max Sharpe Ratio” strategy is sensitive to excess returns and drops in the market. The strategy can effectively capture the high return momentum which is obvious in 200 – 300 days region and 500days region. However, it is also sensitive to the large drops in the market.</w:t>
      </w:r>
      <w:r w:rsidR="00B14489" w:rsidRPr="00624FE1">
        <w:rPr>
          <w:rFonts w:ascii="Times New Roman" w:hAnsi="Times New Roman" w:cs="Times New Roman"/>
          <w:noProof/>
          <w:sz w:val="24"/>
          <w:szCs w:val="24"/>
        </w:rPr>
        <w:t xml:space="preserve"> Overall, max sharpe ratio strategy is a good choice for investors aim for higher return but with a moderate level of risk tolerances.</w:t>
      </w:r>
      <w:r w:rsidR="006A4C8F" w:rsidRPr="00624FE1">
        <w:rPr>
          <w:rFonts w:ascii="Times New Roman" w:hAnsi="Times New Roman" w:cs="Times New Roman"/>
          <w:noProof/>
          <w:sz w:val="24"/>
          <w:szCs w:val="24"/>
        </w:rPr>
        <w:t xml:space="preserve"> The” Min variance”strategy, in the opposite, capture less effectively for the high returns but minimizes the fluctuations, which is more suitable for risk averse investors.</w:t>
      </w:r>
      <w:r w:rsidR="00B14489" w:rsidRPr="00624FE1">
        <w:rPr>
          <w:rFonts w:ascii="Times New Roman" w:hAnsi="Times New Roman" w:cs="Times New Roman"/>
          <w:noProof/>
          <w:sz w:val="24"/>
          <w:szCs w:val="24"/>
        </w:rPr>
        <w:t xml:space="preserve"> </w:t>
      </w:r>
    </w:p>
    <w:p w14:paraId="498CE696" w14:textId="77777777" w:rsidR="00B14489" w:rsidRPr="00624FE1" w:rsidRDefault="00B14489" w:rsidP="00275C66">
      <w:pPr>
        <w:rPr>
          <w:rFonts w:ascii="Times New Roman" w:hAnsi="Times New Roman" w:cs="Times New Roman"/>
          <w:noProof/>
          <w:sz w:val="24"/>
          <w:szCs w:val="24"/>
        </w:rPr>
      </w:pPr>
    </w:p>
    <w:p w14:paraId="27EB2223" w14:textId="028972EF" w:rsidR="006A4C8F" w:rsidRPr="00624FE1" w:rsidRDefault="003C0E32" w:rsidP="003C0E32">
      <w:pPr>
        <w:jc w:val="left"/>
        <w:rPr>
          <w:rFonts w:ascii="Times New Roman" w:hAnsi="Times New Roman" w:cs="Times New Roman"/>
          <w:sz w:val="24"/>
          <w:szCs w:val="24"/>
        </w:rPr>
      </w:pPr>
      <w:r w:rsidRPr="00624FE1">
        <w:rPr>
          <w:rFonts w:ascii="Times New Roman" w:hAnsi="Times New Roman" w:cs="Times New Roman"/>
          <w:noProof/>
          <w:sz w:val="24"/>
          <w:szCs w:val="24"/>
        </w:rPr>
        <w:drawing>
          <wp:inline distT="0" distB="0" distL="0" distR="0" wp14:anchorId="607441E6" wp14:editId="60904DC3">
            <wp:extent cx="5276215" cy="3957320"/>
            <wp:effectExtent l="0" t="0" r="63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15" cy="3957320"/>
                    </a:xfrm>
                    <a:prstGeom prst="rect">
                      <a:avLst/>
                    </a:prstGeom>
                    <a:noFill/>
                    <a:ln>
                      <a:noFill/>
                    </a:ln>
                  </pic:spPr>
                </pic:pic>
              </a:graphicData>
            </a:graphic>
          </wp:inline>
        </w:drawing>
      </w:r>
    </w:p>
    <w:p w14:paraId="6E0AE29C" w14:textId="0388E4A9" w:rsidR="006A4C8F" w:rsidRPr="00624FE1" w:rsidRDefault="006A4C8F" w:rsidP="006A4C8F">
      <w:pPr>
        <w:jc w:val="center"/>
        <w:rPr>
          <w:rFonts w:ascii="Times New Roman" w:hAnsi="Times New Roman" w:cs="Times New Roman"/>
          <w:sz w:val="24"/>
          <w:szCs w:val="24"/>
        </w:rPr>
      </w:pPr>
      <w:r w:rsidRPr="00624FE1">
        <w:rPr>
          <w:rFonts w:ascii="Times New Roman" w:hAnsi="Times New Roman" w:cs="Times New Roman"/>
          <w:sz w:val="24"/>
          <w:szCs w:val="24"/>
        </w:rPr>
        <w:t>Fig 2.2 Min variance strategy dynamic change of weights</w:t>
      </w:r>
    </w:p>
    <w:p w14:paraId="472E7309" w14:textId="40896AB7" w:rsidR="003C0E32" w:rsidRPr="00624FE1" w:rsidRDefault="003C0E32" w:rsidP="003C0E32">
      <w:pPr>
        <w:jc w:val="left"/>
        <w:rPr>
          <w:rFonts w:ascii="Times New Roman" w:hAnsi="Times New Roman" w:cs="Times New Roman"/>
          <w:sz w:val="24"/>
          <w:szCs w:val="24"/>
        </w:rPr>
      </w:pPr>
      <w:r w:rsidRPr="00624FE1">
        <w:rPr>
          <w:rFonts w:ascii="Times New Roman" w:hAnsi="Times New Roman" w:cs="Times New Roman"/>
          <w:noProof/>
          <w:sz w:val="24"/>
          <w:szCs w:val="24"/>
        </w:rPr>
        <w:lastRenderedPageBreak/>
        <w:drawing>
          <wp:inline distT="0" distB="0" distL="0" distR="0" wp14:anchorId="2F5B05EB" wp14:editId="680B20B6">
            <wp:extent cx="5276215" cy="3957320"/>
            <wp:effectExtent l="0" t="0" r="6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3957320"/>
                    </a:xfrm>
                    <a:prstGeom prst="rect">
                      <a:avLst/>
                    </a:prstGeom>
                    <a:noFill/>
                    <a:ln>
                      <a:noFill/>
                    </a:ln>
                  </pic:spPr>
                </pic:pic>
              </a:graphicData>
            </a:graphic>
          </wp:inline>
        </w:drawing>
      </w:r>
    </w:p>
    <w:p w14:paraId="25A141DB" w14:textId="439A10CC" w:rsidR="006A4C8F" w:rsidRPr="00624FE1" w:rsidRDefault="006A4C8F" w:rsidP="006A4C8F">
      <w:pPr>
        <w:jc w:val="center"/>
        <w:rPr>
          <w:rFonts w:ascii="Times New Roman" w:hAnsi="Times New Roman" w:cs="Times New Roman"/>
          <w:sz w:val="24"/>
          <w:szCs w:val="24"/>
        </w:rPr>
      </w:pPr>
      <w:r w:rsidRPr="00624FE1">
        <w:rPr>
          <w:rFonts w:ascii="Times New Roman" w:hAnsi="Times New Roman" w:cs="Times New Roman"/>
          <w:sz w:val="24"/>
          <w:szCs w:val="24"/>
        </w:rPr>
        <w:t>Fig 2.</w:t>
      </w:r>
      <w:r w:rsidRPr="00624FE1">
        <w:rPr>
          <w:rFonts w:ascii="Times New Roman" w:hAnsi="Times New Roman" w:cs="Times New Roman"/>
          <w:sz w:val="24"/>
          <w:szCs w:val="24"/>
        </w:rPr>
        <w:t>3</w:t>
      </w:r>
      <w:r w:rsidRPr="00624FE1">
        <w:rPr>
          <w:rFonts w:ascii="Times New Roman" w:hAnsi="Times New Roman" w:cs="Times New Roman"/>
          <w:sz w:val="24"/>
          <w:szCs w:val="24"/>
        </w:rPr>
        <w:t xml:space="preserve"> </w:t>
      </w:r>
      <w:r w:rsidRPr="00624FE1">
        <w:rPr>
          <w:rFonts w:ascii="Times New Roman" w:hAnsi="Times New Roman" w:cs="Times New Roman"/>
          <w:sz w:val="24"/>
          <w:szCs w:val="24"/>
        </w:rPr>
        <w:t>Max Sharpe Ratio</w:t>
      </w:r>
      <w:r w:rsidRPr="00624FE1">
        <w:rPr>
          <w:rFonts w:ascii="Times New Roman" w:hAnsi="Times New Roman" w:cs="Times New Roman"/>
          <w:sz w:val="24"/>
          <w:szCs w:val="24"/>
        </w:rPr>
        <w:t xml:space="preserve"> strategy dynamic change of weights</w:t>
      </w:r>
    </w:p>
    <w:p w14:paraId="72CFB6B5" w14:textId="77777777" w:rsidR="006A4C8F" w:rsidRPr="00624FE1" w:rsidRDefault="006A4C8F" w:rsidP="003C0E32">
      <w:pPr>
        <w:jc w:val="left"/>
        <w:rPr>
          <w:rFonts w:ascii="Times New Roman" w:hAnsi="Times New Roman" w:cs="Times New Roman"/>
          <w:sz w:val="24"/>
          <w:szCs w:val="24"/>
        </w:rPr>
      </w:pPr>
    </w:p>
    <w:p w14:paraId="527B7793" w14:textId="35ECB17A" w:rsidR="00356C53" w:rsidRPr="00624FE1" w:rsidRDefault="00356C53" w:rsidP="003C0E32">
      <w:pPr>
        <w:jc w:val="left"/>
        <w:rPr>
          <w:rFonts w:ascii="Times New Roman" w:hAnsi="Times New Roman" w:cs="Times New Roman"/>
          <w:sz w:val="24"/>
          <w:szCs w:val="24"/>
        </w:rPr>
      </w:pPr>
      <w:r w:rsidRPr="00624FE1">
        <w:rPr>
          <w:rFonts w:ascii="Times New Roman" w:hAnsi="Times New Roman" w:cs="Times New Roman"/>
          <w:sz w:val="24"/>
          <w:szCs w:val="24"/>
        </w:rPr>
        <w:t xml:space="preserve">The amount of weights </w:t>
      </w:r>
      <w:proofErr w:type="gramStart"/>
      <w:r w:rsidRPr="00624FE1">
        <w:rPr>
          <w:rFonts w:ascii="Times New Roman" w:hAnsi="Times New Roman" w:cs="Times New Roman"/>
          <w:sz w:val="24"/>
          <w:szCs w:val="24"/>
        </w:rPr>
        <w:t>change</w:t>
      </w:r>
      <w:proofErr w:type="gramEnd"/>
      <w:r w:rsidRPr="00624FE1">
        <w:rPr>
          <w:rFonts w:ascii="Times New Roman" w:hAnsi="Times New Roman" w:cs="Times New Roman"/>
          <w:sz w:val="24"/>
          <w:szCs w:val="24"/>
        </w:rPr>
        <w:t xml:space="preserve"> for rebalancing “Max Sharpe Ratio” is more than “Min variance”. This may lead to more potential transaction costs.</w:t>
      </w:r>
    </w:p>
    <w:p w14:paraId="54616F15" w14:textId="707D39CD" w:rsidR="00D60D63" w:rsidRPr="00624FE1" w:rsidRDefault="00D60D63" w:rsidP="003C0E32">
      <w:pPr>
        <w:jc w:val="left"/>
        <w:rPr>
          <w:rFonts w:ascii="Times New Roman" w:hAnsi="Times New Roman" w:cs="Times New Roman"/>
          <w:sz w:val="24"/>
          <w:szCs w:val="24"/>
        </w:rPr>
      </w:pPr>
    </w:p>
    <w:p w14:paraId="0F1F52DB" w14:textId="2CF946F7" w:rsidR="005F00AF" w:rsidRPr="00624FE1" w:rsidRDefault="005F00AF" w:rsidP="003C0E32">
      <w:pPr>
        <w:jc w:val="left"/>
        <w:rPr>
          <w:rFonts w:ascii="Times New Roman" w:hAnsi="Times New Roman" w:cs="Times New Roman"/>
          <w:sz w:val="24"/>
          <w:szCs w:val="24"/>
        </w:rPr>
      </w:pPr>
      <w:r w:rsidRPr="00624FE1">
        <w:rPr>
          <w:rFonts w:ascii="Times New Roman" w:hAnsi="Times New Roman" w:cs="Times New Roman"/>
          <w:sz w:val="24"/>
          <w:szCs w:val="24"/>
        </w:rPr>
        <w:t xml:space="preserve">For me, as an investor, I would choose “Max Sharpe Ratio” as my investment strategy. Although there is a huge drop </w:t>
      </w:r>
      <w:r w:rsidR="00B806EB" w:rsidRPr="00624FE1">
        <w:rPr>
          <w:rFonts w:ascii="Times New Roman" w:hAnsi="Times New Roman" w:cs="Times New Roman"/>
          <w:sz w:val="24"/>
          <w:szCs w:val="24"/>
        </w:rPr>
        <w:t xml:space="preserve">within 200 – 300 days region after the spike, the drop can be minimized through setting the stop loss limit, </w:t>
      </w:r>
      <w:proofErr w:type="spellStart"/>
      <w:r w:rsidR="00B806EB" w:rsidRPr="00624FE1">
        <w:rPr>
          <w:rFonts w:ascii="Times New Roman" w:hAnsi="Times New Roman" w:cs="Times New Roman"/>
          <w:sz w:val="24"/>
          <w:szCs w:val="24"/>
        </w:rPr>
        <w:t>e.g</w:t>
      </w:r>
      <w:proofErr w:type="spellEnd"/>
      <w:r w:rsidR="00B806EB" w:rsidRPr="00624FE1">
        <w:rPr>
          <w:rFonts w:ascii="Times New Roman" w:hAnsi="Times New Roman" w:cs="Times New Roman"/>
          <w:sz w:val="24"/>
          <w:szCs w:val="24"/>
        </w:rPr>
        <w:t xml:space="preserve"> 10%. Most of the time, the “Max Sharpe Ratio” outperformed the other three strategies when there are potential gains in the market, but it seldomly fall below the “Min Variance” and “Buy and Hold” strategy significantly. Therefore, if there is a disciplined stop loss setting combine with the “Max Sharpe Ratio” strategy, the loss could be </w:t>
      </w:r>
      <w:proofErr w:type="gramStart"/>
      <w:r w:rsidR="00B806EB" w:rsidRPr="00624FE1">
        <w:rPr>
          <w:rFonts w:ascii="Times New Roman" w:hAnsi="Times New Roman" w:cs="Times New Roman"/>
          <w:sz w:val="24"/>
          <w:szCs w:val="24"/>
        </w:rPr>
        <w:t>minimized</w:t>
      </w:r>
      <w:proofErr w:type="gramEnd"/>
      <w:r w:rsidR="00B806EB" w:rsidRPr="00624FE1">
        <w:rPr>
          <w:rFonts w:ascii="Times New Roman" w:hAnsi="Times New Roman" w:cs="Times New Roman"/>
          <w:sz w:val="24"/>
          <w:szCs w:val="24"/>
        </w:rPr>
        <w:t xml:space="preserve"> and the profits can be accumulated.</w:t>
      </w:r>
    </w:p>
    <w:p w14:paraId="53B6AF2C" w14:textId="1D125010" w:rsidR="00D60D63" w:rsidRPr="00624FE1" w:rsidRDefault="00D60D63" w:rsidP="003C0E32">
      <w:pPr>
        <w:jc w:val="left"/>
        <w:rPr>
          <w:rFonts w:ascii="Times New Roman" w:hAnsi="Times New Roman" w:cs="Times New Roman"/>
          <w:sz w:val="24"/>
          <w:szCs w:val="24"/>
        </w:rPr>
      </w:pPr>
    </w:p>
    <w:p w14:paraId="6296483B" w14:textId="0A0D63E7" w:rsidR="00D60D63" w:rsidRPr="00624FE1" w:rsidRDefault="00D60D63" w:rsidP="003C0E32">
      <w:pPr>
        <w:jc w:val="left"/>
        <w:rPr>
          <w:rFonts w:ascii="Times New Roman" w:hAnsi="Times New Roman" w:cs="Times New Roman"/>
          <w:sz w:val="24"/>
          <w:szCs w:val="24"/>
        </w:rPr>
      </w:pPr>
    </w:p>
    <w:p w14:paraId="3EBE47A5" w14:textId="24CF6C09" w:rsidR="00D60D63" w:rsidRDefault="00D60D63" w:rsidP="003C0E32">
      <w:pPr>
        <w:jc w:val="left"/>
      </w:pPr>
    </w:p>
    <w:p w14:paraId="44705D6D" w14:textId="25BCF55E" w:rsidR="00D60D63" w:rsidRDefault="00D60D63" w:rsidP="003C0E32">
      <w:pPr>
        <w:jc w:val="left"/>
      </w:pPr>
    </w:p>
    <w:p w14:paraId="5D1DD7A9" w14:textId="5CE7574B" w:rsidR="00D60D63" w:rsidRDefault="00D60D63" w:rsidP="003C0E32">
      <w:pPr>
        <w:jc w:val="left"/>
      </w:pPr>
    </w:p>
    <w:p w14:paraId="320CBD7A" w14:textId="2DCDB402" w:rsidR="00D60D63" w:rsidRDefault="00D60D63" w:rsidP="003C0E32">
      <w:pPr>
        <w:jc w:val="left"/>
      </w:pPr>
    </w:p>
    <w:p w14:paraId="477F7D87" w14:textId="00FF84DB" w:rsidR="00D60D63" w:rsidRDefault="00D60D63" w:rsidP="003C0E32">
      <w:pPr>
        <w:jc w:val="left"/>
      </w:pPr>
    </w:p>
    <w:p w14:paraId="65986CBE" w14:textId="2390B527" w:rsidR="00D60D63" w:rsidRDefault="00D60D63" w:rsidP="003C0E32">
      <w:pPr>
        <w:jc w:val="left"/>
      </w:pPr>
    </w:p>
    <w:p w14:paraId="01826F57" w14:textId="03F60BBD" w:rsidR="00D60D63" w:rsidRDefault="00D60D63" w:rsidP="003C0E32">
      <w:pPr>
        <w:jc w:val="left"/>
      </w:pPr>
    </w:p>
    <w:p w14:paraId="112D0ECE" w14:textId="089DBC34" w:rsidR="00D60D63" w:rsidRDefault="00D60D63" w:rsidP="003C0E32">
      <w:pPr>
        <w:jc w:val="left"/>
      </w:pPr>
    </w:p>
    <w:p w14:paraId="2649D66A" w14:textId="79B35D07" w:rsidR="00D60D63" w:rsidRDefault="00D60D63" w:rsidP="003C0E32">
      <w:pPr>
        <w:jc w:val="left"/>
      </w:pPr>
    </w:p>
    <w:p w14:paraId="6121F2EA" w14:textId="77777777" w:rsidR="00106947" w:rsidRDefault="00106947" w:rsidP="00106947">
      <w:pPr>
        <w:jc w:val="left"/>
        <w:rPr>
          <w:rFonts w:ascii="Times New Roman" w:hAnsi="Times New Roman" w:cs="Times New Roman"/>
          <w:sz w:val="44"/>
          <w:szCs w:val="44"/>
        </w:rPr>
      </w:pPr>
    </w:p>
    <w:p w14:paraId="618073FC" w14:textId="4B51DAB3" w:rsidR="00D60D63" w:rsidRPr="00106947" w:rsidRDefault="00B806EB" w:rsidP="00106947">
      <w:pPr>
        <w:pStyle w:val="a3"/>
        <w:numPr>
          <w:ilvl w:val="0"/>
          <w:numId w:val="1"/>
        </w:numPr>
        <w:ind w:firstLineChars="0"/>
        <w:jc w:val="left"/>
        <w:rPr>
          <w:rFonts w:ascii="Times New Roman" w:hAnsi="Times New Roman" w:cs="Times New Roman"/>
          <w:sz w:val="44"/>
          <w:szCs w:val="44"/>
        </w:rPr>
      </w:pPr>
      <w:r w:rsidRPr="00106947">
        <w:rPr>
          <w:rFonts w:ascii="Times New Roman" w:hAnsi="Times New Roman" w:cs="Times New Roman"/>
          <w:sz w:val="44"/>
          <w:szCs w:val="44"/>
        </w:rPr>
        <w:t>Possible improvements to the strategy</w:t>
      </w:r>
    </w:p>
    <w:p w14:paraId="51DC1033" w14:textId="02666659" w:rsidR="008D233D" w:rsidRDefault="008D233D" w:rsidP="008D233D">
      <w:pPr>
        <w:pStyle w:val="a3"/>
        <w:ind w:left="360" w:firstLineChars="0" w:firstLine="0"/>
        <w:jc w:val="left"/>
      </w:pPr>
    </w:p>
    <w:p w14:paraId="6D777B56" w14:textId="77777777" w:rsidR="00106947" w:rsidRPr="00624FE1" w:rsidRDefault="008D233D" w:rsidP="00106947">
      <w:pPr>
        <w:pStyle w:val="a3"/>
        <w:ind w:left="360" w:firstLineChars="0" w:firstLine="0"/>
        <w:jc w:val="left"/>
        <w:rPr>
          <w:rFonts w:ascii="Times New Roman" w:hAnsi="Times New Roman" w:cs="Times New Roman"/>
          <w:sz w:val="24"/>
          <w:szCs w:val="24"/>
        </w:rPr>
      </w:pPr>
      <w:r w:rsidRPr="00624FE1">
        <w:rPr>
          <w:rFonts w:ascii="Times New Roman" w:hAnsi="Times New Roman" w:cs="Times New Roman"/>
          <w:sz w:val="24"/>
          <w:szCs w:val="24"/>
        </w:rPr>
        <w:t>In this section, four different rebalancing frequencies are tested to verify if there are possible improvements on the choices of the rebalancing frequencies. The frequencies to be tested are, rebalancing once at the beginning and hold, rebalancing monthly, rebalancing every four months, rebalancing every six months.</w:t>
      </w:r>
      <w:r w:rsidR="00106947" w:rsidRPr="00624FE1">
        <w:rPr>
          <w:rFonts w:ascii="Times New Roman" w:hAnsi="Times New Roman" w:cs="Times New Roman"/>
          <w:sz w:val="24"/>
          <w:szCs w:val="24"/>
        </w:rPr>
        <w:t xml:space="preserve"> </w:t>
      </w:r>
    </w:p>
    <w:p w14:paraId="344405B9" w14:textId="77777777" w:rsidR="00106947" w:rsidRPr="00624FE1" w:rsidRDefault="00106947" w:rsidP="00106947">
      <w:pPr>
        <w:pStyle w:val="a3"/>
        <w:ind w:left="360" w:firstLineChars="0" w:firstLine="0"/>
        <w:jc w:val="left"/>
        <w:rPr>
          <w:rFonts w:ascii="Times New Roman" w:hAnsi="Times New Roman" w:cs="Times New Roman"/>
          <w:sz w:val="24"/>
          <w:szCs w:val="24"/>
        </w:rPr>
      </w:pPr>
    </w:p>
    <w:p w14:paraId="1E7FC92B" w14:textId="01C66C46" w:rsidR="00106947" w:rsidRPr="00624FE1" w:rsidRDefault="00106947" w:rsidP="00106947">
      <w:pPr>
        <w:pStyle w:val="a3"/>
        <w:ind w:left="360" w:firstLineChars="0" w:firstLine="0"/>
        <w:jc w:val="left"/>
        <w:rPr>
          <w:rFonts w:ascii="Times New Roman" w:hAnsi="Times New Roman" w:cs="Times New Roman"/>
          <w:sz w:val="24"/>
          <w:szCs w:val="24"/>
        </w:rPr>
      </w:pPr>
      <w:r w:rsidRPr="00624FE1">
        <w:rPr>
          <w:rFonts w:ascii="Times New Roman" w:hAnsi="Times New Roman" w:cs="Times New Roman"/>
          <w:sz w:val="24"/>
          <w:szCs w:val="24"/>
        </w:rPr>
        <w:t xml:space="preserve">It turns out that when rebalancing only once at the very beginning of the period 1 and hold until the end of the period 12, the “Min Variance” and “Equally Weighted” strategies are performing better than the other frequencies of choice, ending with a portfolio value of $1390133.07 and $1494056.02 respectively. The most profitable strategy is the “Max Sharpe Ratio” under 4 months frequency which ends with final portfolio value of $1904414.76 and dramatically outperforms the other strategies under any frequencies. The rationale behind </w:t>
      </w:r>
      <w:r w:rsidR="00674453" w:rsidRPr="00624FE1">
        <w:rPr>
          <w:rFonts w:ascii="Times New Roman" w:hAnsi="Times New Roman" w:cs="Times New Roman"/>
          <w:sz w:val="24"/>
          <w:szCs w:val="24"/>
        </w:rPr>
        <w:t xml:space="preserve">this might be the fact that a </w:t>
      </w:r>
      <w:proofErr w:type="gramStart"/>
      <w:r w:rsidR="00674453" w:rsidRPr="00624FE1">
        <w:rPr>
          <w:rFonts w:ascii="Times New Roman" w:hAnsi="Times New Roman" w:cs="Times New Roman"/>
          <w:sz w:val="24"/>
          <w:szCs w:val="24"/>
        </w:rPr>
        <w:t>four month</w:t>
      </w:r>
      <w:proofErr w:type="gramEnd"/>
      <w:r w:rsidR="00674453" w:rsidRPr="00624FE1">
        <w:rPr>
          <w:rFonts w:ascii="Times New Roman" w:hAnsi="Times New Roman" w:cs="Times New Roman"/>
          <w:sz w:val="24"/>
          <w:szCs w:val="24"/>
        </w:rPr>
        <w:t xml:space="preserve"> frequency has reduced the transaction costs for the “Max Sharpe Ratio” strategy which requires significant change of weights that may lead to higher costs. On the other hand, a </w:t>
      </w:r>
      <w:proofErr w:type="gramStart"/>
      <w:r w:rsidR="00674453" w:rsidRPr="00624FE1">
        <w:rPr>
          <w:rFonts w:ascii="Times New Roman" w:hAnsi="Times New Roman" w:cs="Times New Roman"/>
          <w:sz w:val="24"/>
          <w:szCs w:val="24"/>
        </w:rPr>
        <w:t>four month</w:t>
      </w:r>
      <w:proofErr w:type="gramEnd"/>
      <w:r w:rsidR="00674453" w:rsidRPr="00624FE1">
        <w:rPr>
          <w:rFonts w:ascii="Times New Roman" w:hAnsi="Times New Roman" w:cs="Times New Roman"/>
          <w:sz w:val="24"/>
          <w:szCs w:val="24"/>
        </w:rPr>
        <w:t xml:space="preserve"> frequency is not too long to lose the opportunity to capture the momentum of the market to go up. Therefore, it is a good choice of rebalancing frequency for “Max Sharpe Ratio”.</w:t>
      </w:r>
    </w:p>
    <w:p w14:paraId="3434668A" w14:textId="594E7CF2" w:rsidR="00674453" w:rsidRPr="00624FE1" w:rsidRDefault="00674453" w:rsidP="00106947">
      <w:pPr>
        <w:pStyle w:val="a3"/>
        <w:ind w:left="360" w:firstLineChars="0" w:firstLine="0"/>
        <w:jc w:val="left"/>
        <w:rPr>
          <w:rFonts w:ascii="Times New Roman" w:hAnsi="Times New Roman" w:cs="Times New Roman"/>
          <w:sz w:val="24"/>
          <w:szCs w:val="24"/>
        </w:rPr>
      </w:pPr>
    </w:p>
    <w:p w14:paraId="331C4554" w14:textId="0F08AF50" w:rsidR="00674453" w:rsidRPr="00624FE1" w:rsidRDefault="00674453" w:rsidP="00106947">
      <w:pPr>
        <w:pStyle w:val="a3"/>
        <w:ind w:left="360" w:firstLineChars="0" w:firstLine="0"/>
        <w:jc w:val="left"/>
        <w:rPr>
          <w:rFonts w:ascii="Times New Roman" w:hAnsi="Times New Roman" w:cs="Times New Roman"/>
          <w:sz w:val="24"/>
          <w:szCs w:val="24"/>
        </w:rPr>
      </w:pPr>
      <w:r w:rsidRPr="00624FE1">
        <w:rPr>
          <w:rFonts w:ascii="Times New Roman" w:hAnsi="Times New Roman" w:cs="Times New Roman"/>
          <w:sz w:val="24"/>
          <w:szCs w:val="24"/>
        </w:rPr>
        <w:t xml:space="preserve">Other possible suggestions on the improvements of the strategies include taking the transaction costs into account when optimizing the weights. In this assignment, transaction costs are not considered when optimizing weights and they are only considered when calculating portfolio value and to ensure that the cash account is positive. In addition, there can be a stop loss and gain limit implemented in the strategy to reduce fluctuations when the market drops down. Through avoiding losing money when the market drops, the profit can be </w:t>
      </w:r>
      <w:r w:rsidR="00624FE1" w:rsidRPr="00624FE1">
        <w:rPr>
          <w:rFonts w:ascii="Times New Roman" w:hAnsi="Times New Roman" w:cs="Times New Roman"/>
          <w:sz w:val="24"/>
          <w:szCs w:val="24"/>
        </w:rPr>
        <w:t>accumulated throughout the entire period.</w:t>
      </w:r>
    </w:p>
    <w:p w14:paraId="35176BD5" w14:textId="77777777" w:rsidR="00106947" w:rsidRPr="00624FE1" w:rsidRDefault="00106947" w:rsidP="00106947">
      <w:pPr>
        <w:jc w:val="left"/>
        <w:rPr>
          <w:rFonts w:ascii="Times New Roman" w:hAnsi="Times New Roman" w:cs="Times New Roman"/>
          <w:sz w:val="24"/>
          <w:szCs w:val="24"/>
        </w:rPr>
      </w:pPr>
    </w:p>
    <w:p w14:paraId="339BACF3" w14:textId="34CFD585" w:rsidR="00D60D63" w:rsidRPr="00624FE1" w:rsidRDefault="00E04599" w:rsidP="007747C5">
      <w:pPr>
        <w:jc w:val="center"/>
        <w:rPr>
          <w:rFonts w:ascii="Times New Roman" w:hAnsi="Times New Roman" w:cs="Times New Roman"/>
          <w:sz w:val="24"/>
          <w:szCs w:val="24"/>
        </w:rPr>
      </w:pPr>
      <w:r w:rsidRPr="00624FE1">
        <w:rPr>
          <w:rFonts w:ascii="Times New Roman" w:hAnsi="Times New Roman" w:cs="Times New Roman"/>
          <w:noProof/>
          <w:sz w:val="24"/>
          <w:szCs w:val="24"/>
        </w:rPr>
        <w:lastRenderedPageBreak/>
        <w:drawing>
          <wp:inline distT="0" distB="0" distL="0" distR="0" wp14:anchorId="5B1FD46C" wp14:editId="73DF1C49">
            <wp:extent cx="4393975" cy="3295613"/>
            <wp:effectExtent l="0" t="0" r="698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525" cy="3358278"/>
                    </a:xfrm>
                    <a:prstGeom prst="rect">
                      <a:avLst/>
                    </a:prstGeom>
                    <a:noFill/>
                    <a:ln>
                      <a:noFill/>
                    </a:ln>
                  </pic:spPr>
                </pic:pic>
              </a:graphicData>
            </a:graphic>
          </wp:inline>
        </w:drawing>
      </w:r>
    </w:p>
    <w:p w14:paraId="4A601FF8" w14:textId="7C4EE6C8" w:rsidR="00D60D63" w:rsidRPr="00624FE1" w:rsidRDefault="00E04599" w:rsidP="007747C5">
      <w:pPr>
        <w:jc w:val="center"/>
        <w:rPr>
          <w:rFonts w:ascii="Times New Roman" w:hAnsi="Times New Roman" w:cs="Times New Roman"/>
          <w:sz w:val="24"/>
          <w:szCs w:val="24"/>
        </w:rPr>
      </w:pPr>
      <w:r w:rsidRPr="00624FE1">
        <w:rPr>
          <w:rFonts w:ascii="Times New Roman" w:hAnsi="Times New Roman" w:cs="Times New Roman"/>
          <w:sz w:val="24"/>
          <w:szCs w:val="24"/>
        </w:rPr>
        <w:t xml:space="preserve">Fig 3.1 </w:t>
      </w:r>
      <w:r w:rsidR="002378BD" w:rsidRPr="00624FE1">
        <w:rPr>
          <w:rFonts w:ascii="Times New Roman" w:hAnsi="Times New Roman" w:cs="Times New Roman"/>
          <w:sz w:val="24"/>
          <w:szCs w:val="24"/>
        </w:rPr>
        <w:t>Rebalance the portfolio at the beginning of period one and hold it till the end of the period 12 for each of 4 strategies</w:t>
      </w:r>
    </w:p>
    <w:p w14:paraId="67FABB8B" w14:textId="369B4241" w:rsidR="00D60D63" w:rsidRPr="00624FE1" w:rsidRDefault="007747C5" w:rsidP="007747C5">
      <w:pPr>
        <w:jc w:val="center"/>
        <w:rPr>
          <w:rFonts w:ascii="Times New Roman" w:hAnsi="Times New Roman" w:cs="Times New Roman"/>
          <w:sz w:val="24"/>
          <w:szCs w:val="24"/>
        </w:rPr>
      </w:pPr>
      <w:r w:rsidRPr="00624FE1">
        <w:rPr>
          <w:rFonts w:ascii="Times New Roman" w:hAnsi="Times New Roman" w:cs="Times New Roman"/>
          <w:noProof/>
          <w:sz w:val="24"/>
          <w:szCs w:val="24"/>
        </w:rPr>
        <w:drawing>
          <wp:inline distT="0" distB="0" distL="0" distR="0" wp14:anchorId="7D498B3B" wp14:editId="096F4B8D">
            <wp:extent cx="4410159" cy="3307752"/>
            <wp:effectExtent l="0" t="0" r="952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517" cy="3314021"/>
                    </a:xfrm>
                    <a:prstGeom prst="rect">
                      <a:avLst/>
                    </a:prstGeom>
                    <a:noFill/>
                    <a:ln>
                      <a:noFill/>
                    </a:ln>
                  </pic:spPr>
                </pic:pic>
              </a:graphicData>
            </a:graphic>
          </wp:inline>
        </w:drawing>
      </w:r>
    </w:p>
    <w:p w14:paraId="42056ED2" w14:textId="200EA986" w:rsidR="00D60D63" w:rsidRPr="00624FE1" w:rsidRDefault="007747C5" w:rsidP="008D233D">
      <w:pPr>
        <w:jc w:val="center"/>
        <w:rPr>
          <w:rFonts w:ascii="Times New Roman" w:hAnsi="Times New Roman" w:cs="Times New Roman"/>
          <w:sz w:val="24"/>
          <w:szCs w:val="24"/>
        </w:rPr>
      </w:pPr>
      <w:r w:rsidRPr="00624FE1">
        <w:rPr>
          <w:rFonts w:ascii="Times New Roman" w:hAnsi="Times New Roman" w:cs="Times New Roman"/>
          <w:sz w:val="24"/>
          <w:szCs w:val="24"/>
        </w:rPr>
        <w:t>Fig 3.2 Rebalance the portfolio every month.</w:t>
      </w:r>
    </w:p>
    <w:p w14:paraId="6D8A2BCE" w14:textId="68BF6B87" w:rsidR="00E74CDB" w:rsidRPr="00624FE1" w:rsidRDefault="00E74CDB" w:rsidP="008D233D">
      <w:pPr>
        <w:jc w:val="center"/>
        <w:rPr>
          <w:rFonts w:ascii="Times New Roman" w:hAnsi="Times New Roman" w:cs="Times New Roman"/>
          <w:sz w:val="24"/>
          <w:szCs w:val="24"/>
        </w:rPr>
      </w:pPr>
    </w:p>
    <w:p w14:paraId="0165CF68" w14:textId="39D28972" w:rsidR="00E74CDB" w:rsidRPr="00624FE1" w:rsidRDefault="00E74CDB" w:rsidP="003C0E32">
      <w:pPr>
        <w:jc w:val="left"/>
        <w:rPr>
          <w:rFonts w:ascii="Times New Roman" w:hAnsi="Times New Roman" w:cs="Times New Roman"/>
          <w:sz w:val="24"/>
          <w:szCs w:val="24"/>
        </w:rPr>
      </w:pPr>
    </w:p>
    <w:p w14:paraId="5CEFAAE3" w14:textId="51DFB4E1" w:rsidR="00E74CDB" w:rsidRPr="00624FE1" w:rsidRDefault="00E74CDB" w:rsidP="008D233D">
      <w:pPr>
        <w:jc w:val="center"/>
        <w:rPr>
          <w:rFonts w:ascii="Times New Roman" w:hAnsi="Times New Roman" w:cs="Times New Roman"/>
          <w:sz w:val="24"/>
          <w:szCs w:val="24"/>
        </w:rPr>
      </w:pPr>
      <w:r w:rsidRPr="00624FE1">
        <w:rPr>
          <w:rFonts w:ascii="Times New Roman" w:hAnsi="Times New Roman" w:cs="Times New Roman"/>
          <w:noProof/>
          <w:sz w:val="24"/>
          <w:szCs w:val="24"/>
        </w:rPr>
        <w:lastRenderedPageBreak/>
        <w:drawing>
          <wp:inline distT="0" distB="0" distL="0" distR="0" wp14:anchorId="6E424488" wp14:editId="003FE137">
            <wp:extent cx="4272595" cy="32045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3564" cy="3212802"/>
                    </a:xfrm>
                    <a:prstGeom prst="rect">
                      <a:avLst/>
                    </a:prstGeom>
                    <a:noFill/>
                    <a:ln>
                      <a:noFill/>
                    </a:ln>
                  </pic:spPr>
                </pic:pic>
              </a:graphicData>
            </a:graphic>
          </wp:inline>
        </w:drawing>
      </w:r>
    </w:p>
    <w:p w14:paraId="43FF6552" w14:textId="509ABD32" w:rsidR="002378BD" w:rsidRPr="00624FE1" w:rsidRDefault="00E74CDB" w:rsidP="008D233D">
      <w:pPr>
        <w:jc w:val="center"/>
        <w:rPr>
          <w:rFonts w:ascii="Times New Roman" w:hAnsi="Times New Roman" w:cs="Times New Roman"/>
          <w:sz w:val="24"/>
          <w:szCs w:val="24"/>
        </w:rPr>
      </w:pPr>
      <w:r w:rsidRPr="00624FE1">
        <w:rPr>
          <w:rFonts w:ascii="Times New Roman" w:hAnsi="Times New Roman" w:cs="Times New Roman"/>
          <w:sz w:val="24"/>
          <w:szCs w:val="24"/>
        </w:rPr>
        <w:t>Fig 3.3. Rebalance the portfolio every 4 month</w:t>
      </w:r>
    </w:p>
    <w:p w14:paraId="5B5903D9" w14:textId="00F59020" w:rsidR="00E74CDB" w:rsidRPr="00624FE1" w:rsidRDefault="00E74CDB" w:rsidP="008D233D">
      <w:pPr>
        <w:jc w:val="center"/>
        <w:rPr>
          <w:rFonts w:ascii="Times New Roman" w:hAnsi="Times New Roman" w:cs="Times New Roman"/>
          <w:sz w:val="24"/>
          <w:szCs w:val="24"/>
        </w:rPr>
      </w:pPr>
    </w:p>
    <w:p w14:paraId="72A873B6" w14:textId="436BF9C3" w:rsidR="002378BD" w:rsidRPr="00624FE1" w:rsidRDefault="002378BD" w:rsidP="003C0E32">
      <w:pPr>
        <w:jc w:val="left"/>
        <w:rPr>
          <w:rFonts w:ascii="Times New Roman" w:hAnsi="Times New Roman" w:cs="Times New Roman"/>
          <w:sz w:val="24"/>
          <w:szCs w:val="24"/>
        </w:rPr>
      </w:pPr>
    </w:p>
    <w:p w14:paraId="2059965E" w14:textId="6529CEA9" w:rsidR="002378BD" w:rsidRPr="00624FE1" w:rsidRDefault="00E74CDB" w:rsidP="008D233D">
      <w:pPr>
        <w:jc w:val="center"/>
        <w:rPr>
          <w:rFonts w:ascii="Times New Roman" w:hAnsi="Times New Roman" w:cs="Times New Roman"/>
          <w:sz w:val="24"/>
          <w:szCs w:val="24"/>
        </w:rPr>
      </w:pPr>
      <w:r w:rsidRPr="00624FE1">
        <w:rPr>
          <w:rFonts w:ascii="Times New Roman" w:hAnsi="Times New Roman" w:cs="Times New Roman"/>
          <w:noProof/>
          <w:sz w:val="24"/>
          <w:szCs w:val="24"/>
        </w:rPr>
        <w:drawing>
          <wp:inline distT="0" distB="0" distL="0" distR="0" wp14:anchorId="7B14B1F4" wp14:editId="5F7CF79B">
            <wp:extent cx="4256410" cy="3192436"/>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6461" cy="3222476"/>
                    </a:xfrm>
                    <a:prstGeom prst="rect">
                      <a:avLst/>
                    </a:prstGeom>
                    <a:noFill/>
                    <a:ln>
                      <a:noFill/>
                    </a:ln>
                  </pic:spPr>
                </pic:pic>
              </a:graphicData>
            </a:graphic>
          </wp:inline>
        </w:drawing>
      </w:r>
      <w:bookmarkStart w:id="0" w:name="_GoBack"/>
      <w:bookmarkEnd w:id="0"/>
    </w:p>
    <w:p w14:paraId="3EE7FA13" w14:textId="363808C6" w:rsidR="002378BD" w:rsidRPr="00624FE1" w:rsidRDefault="00E74CDB" w:rsidP="008D233D">
      <w:pPr>
        <w:jc w:val="center"/>
        <w:rPr>
          <w:rFonts w:ascii="Times New Roman" w:hAnsi="Times New Roman" w:cs="Times New Roman"/>
          <w:sz w:val="24"/>
          <w:szCs w:val="24"/>
        </w:rPr>
      </w:pPr>
      <w:r w:rsidRPr="00624FE1">
        <w:rPr>
          <w:rFonts w:ascii="Times New Roman" w:hAnsi="Times New Roman" w:cs="Times New Roman"/>
          <w:sz w:val="24"/>
          <w:szCs w:val="24"/>
        </w:rPr>
        <w:t>Fig 3.4 Rebalance the portfolio every 6 month</w:t>
      </w:r>
    </w:p>
    <w:p w14:paraId="741AA661" w14:textId="3D6DCF80" w:rsidR="002378BD" w:rsidRPr="00624FE1" w:rsidRDefault="002378BD" w:rsidP="003C0E32">
      <w:pPr>
        <w:jc w:val="left"/>
        <w:rPr>
          <w:rFonts w:ascii="Times New Roman" w:hAnsi="Times New Roman" w:cs="Times New Roman"/>
          <w:sz w:val="24"/>
          <w:szCs w:val="24"/>
        </w:rPr>
      </w:pPr>
    </w:p>
    <w:p w14:paraId="38BE2982" w14:textId="5833DDAF" w:rsidR="002378BD" w:rsidRPr="00624FE1" w:rsidRDefault="002378BD" w:rsidP="003C0E32">
      <w:pPr>
        <w:jc w:val="left"/>
        <w:rPr>
          <w:rFonts w:ascii="Times New Roman" w:hAnsi="Times New Roman" w:cs="Times New Roman"/>
          <w:sz w:val="24"/>
          <w:szCs w:val="24"/>
        </w:rPr>
      </w:pPr>
    </w:p>
    <w:p w14:paraId="58CC5D63" w14:textId="33277E80" w:rsidR="008D233D" w:rsidRPr="00624FE1" w:rsidRDefault="008D233D" w:rsidP="003C0E32">
      <w:pPr>
        <w:jc w:val="left"/>
        <w:rPr>
          <w:rFonts w:ascii="Times New Roman" w:hAnsi="Times New Roman" w:cs="Times New Roman"/>
          <w:sz w:val="24"/>
          <w:szCs w:val="24"/>
        </w:rPr>
      </w:pPr>
    </w:p>
    <w:p w14:paraId="0D2CBEAF" w14:textId="77777777" w:rsidR="008D233D" w:rsidRPr="00624FE1" w:rsidRDefault="008D233D" w:rsidP="003C0E32">
      <w:pPr>
        <w:jc w:val="left"/>
        <w:rPr>
          <w:rFonts w:ascii="Times New Roman" w:hAnsi="Times New Roman" w:cs="Times New Roman"/>
          <w:sz w:val="24"/>
          <w:szCs w:val="24"/>
        </w:rPr>
      </w:pPr>
    </w:p>
    <w:p w14:paraId="4872ED34" w14:textId="7C02CC1D" w:rsidR="002378BD" w:rsidRPr="00624FE1" w:rsidRDefault="002378BD" w:rsidP="003C0E32">
      <w:pPr>
        <w:jc w:val="left"/>
        <w:rPr>
          <w:rFonts w:ascii="Times New Roman" w:hAnsi="Times New Roman" w:cs="Times New Roman"/>
          <w:sz w:val="24"/>
          <w:szCs w:val="24"/>
        </w:rPr>
      </w:pPr>
    </w:p>
    <w:tbl>
      <w:tblPr>
        <w:tblStyle w:val="a5"/>
        <w:tblW w:w="9196" w:type="dxa"/>
        <w:tblLook w:val="04A0" w:firstRow="1" w:lastRow="0" w:firstColumn="1" w:lastColumn="0" w:noHBand="0" w:noVBand="1"/>
      </w:tblPr>
      <w:tblGrid>
        <w:gridCol w:w="1532"/>
        <w:gridCol w:w="1532"/>
        <w:gridCol w:w="1533"/>
        <w:gridCol w:w="1533"/>
        <w:gridCol w:w="1533"/>
        <w:gridCol w:w="1533"/>
      </w:tblGrid>
      <w:tr w:rsidR="000C2AEC" w:rsidRPr="00624FE1" w14:paraId="513320EB" w14:textId="77777777" w:rsidTr="000C2AEC">
        <w:trPr>
          <w:trHeight w:val="653"/>
        </w:trPr>
        <w:tc>
          <w:tcPr>
            <w:tcW w:w="1532" w:type="dxa"/>
          </w:tcPr>
          <w:p w14:paraId="647857ED" w14:textId="77777777" w:rsidR="000C2AEC" w:rsidRPr="00624FE1" w:rsidRDefault="000C2AEC" w:rsidP="003C0E32">
            <w:pPr>
              <w:jc w:val="left"/>
              <w:rPr>
                <w:rFonts w:ascii="Times New Roman" w:hAnsi="Times New Roman" w:cs="Times New Roman"/>
                <w:sz w:val="24"/>
                <w:szCs w:val="24"/>
              </w:rPr>
            </w:pPr>
          </w:p>
        </w:tc>
        <w:tc>
          <w:tcPr>
            <w:tcW w:w="1532" w:type="dxa"/>
          </w:tcPr>
          <w:p w14:paraId="77D1F9E8" w14:textId="69DD93C0" w:rsidR="000C2AEC" w:rsidRPr="00624FE1" w:rsidRDefault="000C2AEC" w:rsidP="003C0E32">
            <w:pPr>
              <w:jc w:val="left"/>
              <w:rPr>
                <w:rFonts w:ascii="Times New Roman" w:hAnsi="Times New Roman" w:cs="Times New Roman"/>
                <w:sz w:val="24"/>
                <w:szCs w:val="24"/>
              </w:rPr>
            </w:pPr>
            <w:r w:rsidRPr="00624FE1">
              <w:rPr>
                <w:rFonts w:ascii="Times New Roman" w:hAnsi="Times New Roman" w:cs="Times New Roman"/>
                <w:sz w:val="24"/>
                <w:szCs w:val="24"/>
              </w:rPr>
              <w:t>Rebalance at the beginning and hold</w:t>
            </w:r>
          </w:p>
        </w:tc>
        <w:tc>
          <w:tcPr>
            <w:tcW w:w="1533" w:type="dxa"/>
          </w:tcPr>
          <w:p w14:paraId="4D6D3F2D" w14:textId="03957217" w:rsidR="000C2AEC" w:rsidRPr="00624FE1" w:rsidRDefault="000C2AEC" w:rsidP="003C0E32">
            <w:pPr>
              <w:jc w:val="left"/>
              <w:rPr>
                <w:rFonts w:ascii="Times New Roman" w:hAnsi="Times New Roman" w:cs="Times New Roman"/>
                <w:sz w:val="24"/>
                <w:szCs w:val="24"/>
              </w:rPr>
            </w:pPr>
            <w:r w:rsidRPr="00624FE1">
              <w:rPr>
                <w:rFonts w:ascii="Times New Roman" w:hAnsi="Times New Roman" w:cs="Times New Roman"/>
                <w:sz w:val="24"/>
                <w:szCs w:val="24"/>
              </w:rPr>
              <w:t>Rebalance bi-monthly</w:t>
            </w:r>
          </w:p>
        </w:tc>
        <w:tc>
          <w:tcPr>
            <w:tcW w:w="1533" w:type="dxa"/>
          </w:tcPr>
          <w:p w14:paraId="731D91F6" w14:textId="47466B51" w:rsidR="000C2AEC" w:rsidRPr="00624FE1" w:rsidRDefault="000C2AEC" w:rsidP="003C0E32">
            <w:pPr>
              <w:jc w:val="left"/>
              <w:rPr>
                <w:rFonts w:ascii="Times New Roman" w:hAnsi="Times New Roman" w:cs="Times New Roman"/>
                <w:sz w:val="24"/>
                <w:szCs w:val="24"/>
              </w:rPr>
            </w:pPr>
            <w:r w:rsidRPr="00624FE1">
              <w:rPr>
                <w:rFonts w:ascii="Times New Roman" w:hAnsi="Times New Roman" w:cs="Times New Roman"/>
                <w:sz w:val="24"/>
                <w:szCs w:val="24"/>
              </w:rPr>
              <w:t>Rebalance monthly</w:t>
            </w:r>
          </w:p>
        </w:tc>
        <w:tc>
          <w:tcPr>
            <w:tcW w:w="1533" w:type="dxa"/>
          </w:tcPr>
          <w:p w14:paraId="4C2BA910" w14:textId="77777777" w:rsidR="000C2AEC" w:rsidRPr="00624FE1" w:rsidRDefault="000C2AEC" w:rsidP="003C0E32">
            <w:pPr>
              <w:jc w:val="left"/>
              <w:rPr>
                <w:rFonts w:ascii="Times New Roman" w:hAnsi="Times New Roman" w:cs="Times New Roman"/>
                <w:sz w:val="24"/>
                <w:szCs w:val="24"/>
              </w:rPr>
            </w:pPr>
            <w:r w:rsidRPr="00624FE1">
              <w:rPr>
                <w:rFonts w:ascii="Times New Roman" w:hAnsi="Times New Roman" w:cs="Times New Roman"/>
                <w:sz w:val="24"/>
                <w:szCs w:val="24"/>
              </w:rPr>
              <w:t xml:space="preserve">Rebalance </w:t>
            </w:r>
          </w:p>
          <w:p w14:paraId="50758ACB" w14:textId="2F2AFFD7" w:rsidR="000C2AEC" w:rsidRPr="00624FE1" w:rsidRDefault="000C2AEC" w:rsidP="003C0E32">
            <w:pPr>
              <w:jc w:val="left"/>
              <w:rPr>
                <w:rFonts w:ascii="Times New Roman" w:hAnsi="Times New Roman" w:cs="Times New Roman"/>
                <w:sz w:val="24"/>
                <w:szCs w:val="24"/>
              </w:rPr>
            </w:pPr>
            <w:r w:rsidRPr="00624FE1">
              <w:rPr>
                <w:rFonts w:ascii="Times New Roman" w:hAnsi="Times New Roman" w:cs="Times New Roman"/>
                <w:sz w:val="24"/>
                <w:szCs w:val="24"/>
              </w:rPr>
              <w:t>every 4 months</w:t>
            </w:r>
          </w:p>
        </w:tc>
        <w:tc>
          <w:tcPr>
            <w:tcW w:w="1533" w:type="dxa"/>
          </w:tcPr>
          <w:p w14:paraId="485A7479" w14:textId="2F4BA89A" w:rsidR="000C2AEC" w:rsidRPr="00624FE1" w:rsidRDefault="000C2AEC" w:rsidP="003C0E32">
            <w:pPr>
              <w:jc w:val="left"/>
              <w:rPr>
                <w:rFonts w:ascii="Times New Roman" w:hAnsi="Times New Roman" w:cs="Times New Roman"/>
                <w:sz w:val="24"/>
                <w:szCs w:val="24"/>
              </w:rPr>
            </w:pPr>
            <w:r w:rsidRPr="00624FE1">
              <w:rPr>
                <w:rFonts w:ascii="Times New Roman" w:hAnsi="Times New Roman" w:cs="Times New Roman"/>
                <w:sz w:val="24"/>
                <w:szCs w:val="24"/>
              </w:rPr>
              <w:t>Rebalance every 6 months</w:t>
            </w:r>
          </w:p>
        </w:tc>
      </w:tr>
      <w:tr w:rsidR="000C2AEC" w:rsidRPr="00624FE1" w14:paraId="29F22843" w14:textId="77777777" w:rsidTr="000C2AEC">
        <w:trPr>
          <w:trHeight w:val="681"/>
        </w:trPr>
        <w:tc>
          <w:tcPr>
            <w:tcW w:w="1532" w:type="dxa"/>
          </w:tcPr>
          <w:p w14:paraId="3182C4D8" w14:textId="7B77B940"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Buy and Hold</w:t>
            </w:r>
          </w:p>
        </w:tc>
        <w:tc>
          <w:tcPr>
            <w:tcW w:w="1532" w:type="dxa"/>
          </w:tcPr>
          <w:p w14:paraId="00C65469" w14:textId="4C4BD6CC"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1173675.24</w:t>
            </w:r>
          </w:p>
        </w:tc>
        <w:tc>
          <w:tcPr>
            <w:tcW w:w="1533" w:type="dxa"/>
          </w:tcPr>
          <w:p w14:paraId="53A0EDA0" w14:textId="7CB2464E"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1173675.24</w:t>
            </w:r>
          </w:p>
        </w:tc>
        <w:tc>
          <w:tcPr>
            <w:tcW w:w="1533" w:type="dxa"/>
          </w:tcPr>
          <w:p w14:paraId="5FC8F6C7" w14:textId="0B468100"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1173675.24</w:t>
            </w:r>
          </w:p>
        </w:tc>
        <w:tc>
          <w:tcPr>
            <w:tcW w:w="1533" w:type="dxa"/>
          </w:tcPr>
          <w:p w14:paraId="3BB02BED" w14:textId="2ACF98DF"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1173675.24</w:t>
            </w:r>
          </w:p>
        </w:tc>
        <w:tc>
          <w:tcPr>
            <w:tcW w:w="1533" w:type="dxa"/>
          </w:tcPr>
          <w:p w14:paraId="7091F1B2" w14:textId="1C4B626B"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1173675.24</w:t>
            </w:r>
          </w:p>
        </w:tc>
      </w:tr>
      <w:tr w:rsidR="000C2AEC" w:rsidRPr="00624FE1" w14:paraId="2046B1B1" w14:textId="77777777" w:rsidTr="000C2AEC">
        <w:trPr>
          <w:trHeight w:val="653"/>
        </w:trPr>
        <w:tc>
          <w:tcPr>
            <w:tcW w:w="1532" w:type="dxa"/>
          </w:tcPr>
          <w:p w14:paraId="49FF49B6" w14:textId="1E5370F2"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Min Variance</w:t>
            </w:r>
          </w:p>
        </w:tc>
        <w:tc>
          <w:tcPr>
            <w:tcW w:w="1532" w:type="dxa"/>
          </w:tcPr>
          <w:p w14:paraId="61BBADDF" w14:textId="03273FEA" w:rsidR="000C2AEC" w:rsidRPr="00624FE1" w:rsidRDefault="008D233D" w:rsidP="000C2AEC">
            <w:pPr>
              <w:jc w:val="left"/>
              <w:rPr>
                <w:rFonts w:ascii="Times New Roman" w:hAnsi="Times New Roman" w:cs="Times New Roman"/>
                <w:b/>
                <w:sz w:val="24"/>
                <w:szCs w:val="24"/>
              </w:rPr>
            </w:pPr>
            <w:r w:rsidRPr="00624FE1">
              <w:rPr>
                <w:rFonts w:ascii="Times New Roman" w:hAnsi="Times New Roman" w:cs="Times New Roman"/>
                <w:b/>
                <w:sz w:val="24"/>
                <w:szCs w:val="24"/>
              </w:rPr>
              <w:t>1390133.07</w:t>
            </w:r>
          </w:p>
        </w:tc>
        <w:tc>
          <w:tcPr>
            <w:tcW w:w="1533" w:type="dxa"/>
          </w:tcPr>
          <w:p w14:paraId="780A2D48" w14:textId="01046433"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1122270.69</w:t>
            </w:r>
          </w:p>
        </w:tc>
        <w:tc>
          <w:tcPr>
            <w:tcW w:w="1533" w:type="dxa"/>
          </w:tcPr>
          <w:p w14:paraId="39782B3A" w14:textId="55C6EAB2"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879057.07</w:t>
            </w:r>
          </w:p>
        </w:tc>
        <w:tc>
          <w:tcPr>
            <w:tcW w:w="1533" w:type="dxa"/>
          </w:tcPr>
          <w:p w14:paraId="521F2484" w14:textId="19920779"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1219409.34</w:t>
            </w:r>
          </w:p>
        </w:tc>
        <w:tc>
          <w:tcPr>
            <w:tcW w:w="1533" w:type="dxa"/>
          </w:tcPr>
          <w:p w14:paraId="0FC8AAA2" w14:textId="393C85A6"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1302821.09</w:t>
            </w:r>
          </w:p>
        </w:tc>
      </w:tr>
      <w:tr w:rsidR="000C2AEC" w:rsidRPr="00624FE1" w14:paraId="4F29A137" w14:textId="77777777" w:rsidTr="000C2AEC">
        <w:trPr>
          <w:trHeight w:val="653"/>
        </w:trPr>
        <w:tc>
          <w:tcPr>
            <w:tcW w:w="1532" w:type="dxa"/>
          </w:tcPr>
          <w:p w14:paraId="531B868D" w14:textId="01D3A90A"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Equally Weig</w:t>
            </w:r>
            <w:r w:rsidR="008D233D" w:rsidRPr="00624FE1">
              <w:rPr>
                <w:rFonts w:ascii="Times New Roman" w:hAnsi="Times New Roman" w:cs="Times New Roman"/>
                <w:sz w:val="24"/>
                <w:szCs w:val="24"/>
              </w:rPr>
              <w:t>h</w:t>
            </w:r>
            <w:r w:rsidRPr="00624FE1">
              <w:rPr>
                <w:rFonts w:ascii="Times New Roman" w:hAnsi="Times New Roman" w:cs="Times New Roman"/>
                <w:sz w:val="24"/>
                <w:szCs w:val="24"/>
              </w:rPr>
              <w:t>ted</w:t>
            </w:r>
          </w:p>
        </w:tc>
        <w:tc>
          <w:tcPr>
            <w:tcW w:w="1532" w:type="dxa"/>
          </w:tcPr>
          <w:p w14:paraId="6205B25A" w14:textId="765D32C3" w:rsidR="000C2AEC" w:rsidRPr="00624FE1" w:rsidRDefault="008D233D" w:rsidP="000C2AEC">
            <w:pPr>
              <w:jc w:val="left"/>
              <w:rPr>
                <w:rFonts w:ascii="Times New Roman" w:hAnsi="Times New Roman" w:cs="Times New Roman"/>
                <w:b/>
                <w:sz w:val="24"/>
                <w:szCs w:val="24"/>
              </w:rPr>
            </w:pPr>
            <w:r w:rsidRPr="00624FE1">
              <w:rPr>
                <w:rFonts w:ascii="Times New Roman" w:hAnsi="Times New Roman" w:cs="Times New Roman"/>
                <w:b/>
                <w:sz w:val="24"/>
                <w:szCs w:val="24"/>
              </w:rPr>
              <w:t>1494056.02</w:t>
            </w:r>
          </w:p>
        </w:tc>
        <w:tc>
          <w:tcPr>
            <w:tcW w:w="1533" w:type="dxa"/>
          </w:tcPr>
          <w:p w14:paraId="0F980C74" w14:textId="2DC88ABA"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1350187.55</w:t>
            </w:r>
          </w:p>
        </w:tc>
        <w:tc>
          <w:tcPr>
            <w:tcW w:w="1533" w:type="dxa"/>
          </w:tcPr>
          <w:p w14:paraId="572264E1" w14:textId="6078525B"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1333199.22</w:t>
            </w:r>
          </w:p>
        </w:tc>
        <w:tc>
          <w:tcPr>
            <w:tcW w:w="1533" w:type="dxa"/>
          </w:tcPr>
          <w:p w14:paraId="5D84E20E" w14:textId="55484B66"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1360719.22</w:t>
            </w:r>
          </w:p>
        </w:tc>
        <w:tc>
          <w:tcPr>
            <w:tcW w:w="1533" w:type="dxa"/>
          </w:tcPr>
          <w:p w14:paraId="4DE11684" w14:textId="4C5C090A"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1380765.68</w:t>
            </w:r>
          </w:p>
        </w:tc>
      </w:tr>
      <w:tr w:rsidR="000C2AEC" w:rsidRPr="00624FE1" w14:paraId="2B53C399" w14:textId="77777777" w:rsidTr="000C2AEC">
        <w:trPr>
          <w:trHeight w:val="653"/>
        </w:trPr>
        <w:tc>
          <w:tcPr>
            <w:tcW w:w="1532" w:type="dxa"/>
          </w:tcPr>
          <w:p w14:paraId="0B1A9DF7" w14:textId="13B0AF59" w:rsidR="000C2AEC" w:rsidRPr="00624FE1" w:rsidRDefault="000C2AEC" w:rsidP="000C2AEC">
            <w:pPr>
              <w:jc w:val="left"/>
              <w:rPr>
                <w:rFonts w:ascii="Times New Roman" w:hAnsi="Times New Roman" w:cs="Times New Roman"/>
                <w:sz w:val="24"/>
                <w:szCs w:val="24"/>
              </w:rPr>
            </w:pPr>
            <w:r w:rsidRPr="00624FE1">
              <w:rPr>
                <w:rFonts w:ascii="Times New Roman" w:hAnsi="Times New Roman" w:cs="Times New Roman"/>
                <w:sz w:val="24"/>
                <w:szCs w:val="24"/>
              </w:rPr>
              <w:t>Max Sharpe Ratio</w:t>
            </w:r>
          </w:p>
        </w:tc>
        <w:tc>
          <w:tcPr>
            <w:tcW w:w="1532" w:type="dxa"/>
          </w:tcPr>
          <w:p w14:paraId="172ABE30" w14:textId="4E82E4A6"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1071676.33</w:t>
            </w:r>
          </w:p>
        </w:tc>
        <w:tc>
          <w:tcPr>
            <w:tcW w:w="1533" w:type="dxa"/>
          </w:tcPr>
          <w:p w14:paraId="5DCEE66B" w14:textId="37FF268E"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1536967.45</w:t>
            </w:r>
          </w:p>
        </w:tc>
        <w:tc>
          <w:tcPr>
            <w:tcW w:w="1533" w:type="dxa"/>
          </w:tcPr>
          <w:p w14:paraId="656A6C70" w14:textId="348B50B7"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1065542.50</w:t>
            </w:r>
          </w:p>
        </w:tc>
        <w:tc>
          <w:tcPr>
            <w:tcW w:w="1533" w:type="dxa"/>
          </w:tcPr>
          <w:p w14:paraId="3ECEEF29" w14:textId="2112A1FB" w:rsidR="000C2AEC" w:rsidRPr="00624FE1" w:rsidRDefault="008D233D" w:rsidP="000C2AEC">
            <w:pPr>
              <w:jc w:val="left"/>
              <w:rPr>
                <w:rFonts w:ascii="Times New Roman" w:hAnsi="Times New Roman" w:cs="Times New Roman"/>
                <w:b/>
                <w:sz w:val="24"/>
                <w:szCs w:val="24"/>
              </w:rPr>
            </w:pPr>
            <w:r w:rsidRPr="00624FE1">
              <w:rPr>
                <w:rFonts w:ascii="Times New Roman" w:hAnsi="Times New Roman" w:cs="Times New Roman"/>
                <w:b/>
                <w:sz w:val="24"/>
                <w:szCs w:val="24"/>
              </w:rPr>
              <w:t>1904414.76</w:t>
            </w:r>
          </w:p>
        </w:tc>
        <w:tc>
          <w:tcPr>
            <w:tcW w:w="1533" w:type="dxa"/>
          </w:tcPr>
          <w:p w14:paraId="23B9D602" w14:textId="4DE11F8E" w:rsidR="000C2AEC" w:rsidRPr="00624FE1" w:rsidRDefault="008D233D" w:rsidP="000C2AEC">
            <w:pPr>
              <w:jc w:val="left"/>
              <w:rPr>
                <w:rFonts w:ascii="Times New Roman" w:hAnsi="Times New Roman" w:cs="Times New Roman"/>
                <w:sz w:val="24"/>
                <w:szCs w:val="24"/>
              </w:rPr>
            </w:pPr>
            <w:r w:rsidRPr="00624FE1">
              <w:rPr>
                <w:rFonts w:ascii="Times New Roman" w:hAnsi="Times New Roman" w:cs="Times New Roman"/>
                <w:sz w:val="24"/>
                <w:szCs w:val="24"/>
              </w:rPr>
              <w:t>1612231.44</w:t>
            </w:r>
          </w:p>
        </w:tc>
      </w:tr>
    </w:tbl>
    <w:p w14:paraId="73DFD39E" w14:textId="5FA44409" w:rsidR="008D233D" w:rsidRPr="00624FE1" w:rsidRDefault="008D233D" w:rsidP="008D233D">
      <w:pPr>
        <w:jc w:val="left"/>
        <w:rPr>
          <w:rFonts w:ascii="Times New Roman" w:hAnsi="Times New Roman" w:cs="Times New Roman"/>
          <w:sz w:val="24"/>
          <w:szCs w:val="24"/>
        </w:rPr>
      </w:pPr>
      <w:r w:rsidRPr="00624FE1">
        <w:rPr>
          <w:rFonts w:ascii="Times New Roman" w:hAnsi="Times New Roman" w:cs="Times New Roman"/>
          <w:sz w:val="24"/>
          <w:szCs w:val="24"/>
        </w:rPr>
        <w:t xml:space="preserve"> </w:t>
      </w:r>
    </w:p>
    <w:p w14:paraId="3801DBDA" w14:textId="0C062457" w:rsidR="008D233D" w:rsidRPr="00624FE1" w:rsidRDefault="008D233D" w:rsidP="008D233D">
      <w:pPr>
        <w:rPr>
          <w:rFonts w:ascii="Times New Roman" w:hAnsi="Times New Roman" w:cs="Times New Roman"/>
          <w:sz w:val="24"/>
          <w:szCs w:val="24"/>
        </w:rPr>
      </w:pPr>
      <w:r w:rsidRPr="00624FE1">
        <w:rPr>
          <w:rFonts w:ascii="Times New Roman" w:hAnsi="Times New Roman" w:cs="Times New Roman"/>
          <w:sz w:val="24"/>
          <w:szCs w:val="24"/>
        </w:rPr>
        <w:t xml:space="preserve"> </w:t>
      </w:r>
      <w:r w:rsidR="00674453" w:rsidRPr="00624FE1">
        <w:rPr>
          <w:rFonts w:ascii="Times New Roman" w:hAnsi="Times New Roman" w:cs="Times New Roman"/>
          <w:sz w:val="24"/>
          <w:szCs w:val="24"/>
        </w:rPr>
        <w:t>Table 3.1 Final portfolio value for each strategy under different rebalancing frequencies.</w:t>
      </w:r>
    </w:p>
    <w:p w14:paraId="51CFB935" w14:textId="29010AE2" w:rsidR="008D233D" w:rsidRPr="00624FE1" w:rsidRDefault="008D233D" w:rsidP="008D233D">
      <w:pPr>
        <w:jc w:val="left"/>
        <w:rPr>
          <w:rFonts w:ascii="Times New Roman" w:hAnsi="Times New Roman" w:cs="Times New Roman"/>
          <w:sz w:val="24"/>
          <w:szCs w:val="24"/>
        </w:rPr>
      </w:pPr>
    </w:p>
    <w:p w14:paraId="280B57C5" w14:textId="77777777" w:rsidR="008D233D" w:rsidRPr="00624FE1" w:rsidRDefault="008D233D" w:rsidP="008D233D">
      <w:pPr>
        <w:jc w:val="left"/>
        <w:rPr>
          <w:rFonts w:ascii="Times New Roman" w:hAnsi="Times New Roman" w:cs="Times New Roman"/>
          <w:sz w:val="24"/>
          <w:szCs w:val="24"/>
        </w:rPr>
      </w:pPr>
    </w:p>
    <w:p w14:paraId="1BA4EDA1" w14:textId="213CEF70" w:rsidR="000C2AEC" w:rsidRDefault="000C2AEC" w:rsidP="003C0E32">
      <w:pPr>
        <w:jc w:val="left"/>
      </w:pPr>
    </w:p>
    <w:p w14:paraId="39BA6D23" w14:textId="3FF99C33" w:rsidR="000C2AEC" w:rsidRDefault="000C2AEC" w:rsidP="003C0E32">
      <w:pPr>
        <w:jc w:val="left"/>
      </w:pPr>
    </w:p>
    <w:p w14:paraId="65EA2B1D" w14:textId="6384E886" w:rsidR="000C2AEC" w:rsidRDefault="000C2AEC" w:rsidP="003C0E32">
      <w:pPr>
        <w:jc w:val="left"/>
      </w:pPr>
    </w:p>
    <w:p w14:paraId="784FE0BF" w14:textId="5B3A3FA4" w:rsidR="000C2AEC" w:rsidRDefault="000C2AEC" w:rsidP="003C0E32">
      <w:pPr>
        <w:jc w:val="left"/>
        <w:rPr>
          <w:b/>
          <w:sz w:val="44"/>
          <w:szCs w:val="44"/>
        </w:rPr>
      </w:pPr>
    </w:p>
    <w:p w14:paraId="64A85D87" w14:textId="2A18F3EA" w:rsidR="00624FE1" w:rsidRDefault="00624FE1" w:rsidP="003C0E32">
      <w:pPr>
        <w:jc w:val="left"/>
        <w:rPr>
          <w:b/>
          <w:sz w:val="44"/>
          <w:szCs w:val="44"/>
        </w:rPr>
      </w:pPr>
    </w:p>
    <w:p w14:paraId="1A5212C1" w14:textId="59A6392C" w:rsidR="00624FE1" w:rsidRDefault="00624FE1" w:rsidP="003C0E32">
      <w:pPr>
        <w:jc w:val="left"/>
        <w:rPr>
          <w:b/>
          <w:sz w:val="44"/>
          <w:szCs w:val="44"/>
        </w:rPr>
      </w:pPr>
    </w:p>
    <w:p w14:paraId="58EC3CA0" w14:textId="79DEB8B0" w:rsidR="00624FE1" w:rsidRDefault="00624FE1" w:rsidP="003C0E32">
      <w:pPr>
        <w:jc w:val="left"/>
        <w:rPr>
          <w:b/>
          <w:sz w:val="44"/>
          <w:szCs w:val="44"/>
        </w:rPr>
      </w:pPr>
    </w:p>
    <w:p w14:paraId="70602DB9" w14:textId="34C700BA" w:rsidR="00624FE1" w:rsidRDefault="00624FE1" w:rsidP="003C0E32">
      <w:pPr>
        <w:jc w:val="left"/>
        <w:rPr>
          <w:b/>
          <w:sz w:val="44"/>
          <w:szCs w:val="44"/>
        </w:rPr>
      </w:pPr>
    </w:p>
    <w:p w14:paraId="5173B669" w14:textId="5F29C7FD" w:rsidR="00624FE1" w:rsidRDefault="00624FE1" w:rsidP="003C0E32">
      <w:pPr>
        <w:jc w:val="left"/>
        <w:rPr>
          <w:b/>
          <w:sz w:val="44"/>
          <w:szCs w:val="44"/>
        </w:rPr>
      </w:pPr>
    </w:p>
    <w:p w14:paraId="60EA19B0" w14:textId="0FE85A8B" w:rsidR="00624FE1" w:rsidRDefault="00624FE1" w:rsidP="003C0E32">
      <w:pPr>
        <w:jc w:val="left"/>
        <w:rPr>
          <w:b/>
          <w:sz w:val="44"/>
          <w:szCs w:val="44"/>
        </w:rPr>
      </w:pPr>
    </w:p>
    <w:p w14:paraId="5FE645A9" w14:textId="200B42F5" w:rsidR="00624FE1" w:rsidRDefault="00624FE1" w:rsidP="003C0E32">
      <w:pPr>
        <w:jc w:val="left"/>
        <w:rPr>
          <w:b/>
          <w:sz w:val="44"/>
          <w:szCs w:val="44"/>
        </w:rPr>
      </w:pPr>
    </w:p>
    <w:p w14:paraId="6B146D52" w14:textId="09B2C519" w:rsidR="00624FE1" w:rsidRDefault="00624FE1" w:rsidP="003C0E32">
      <w:pPr>
        <w:jc w:val="left"/>
        <w:rPr>
          <w:b/>
          <w:sz w:val="44"/>
          <w:szCs w:val="44"/>
        </w:rPr>
      </w:pPr>
    </w:p>
    <w:p w14:paraId="2A400F8C" w14:textId="76A141ED" w:rsidR="00624FE1" w:rsidRDefault="00624FE1" w:rsidP="003C0E32">
      <w:pPr>
        <w:jc w:val="left"/>
        <w:rPr>
          <w:b/>
          <w:sz w:val="44"/>
          <w:szCs w:val="44"/>
        </w:rPr>
      </w:pPr>
    </w:p>
    <w:p w14:paraId="236B19A9" w14:textId="5EC425E9" w:rsidR="00624FE1" w:rsidRDefault="00624FE1" w:rsidP="003C0E32">
      <w:pPr>
        <w:jc w:val="left"/>
        <w:rPr>
          <w:b/>
          <w:sz w:val="44"/>
          <w:szCs w:val="44"/>
        </w:rPr>
      </w:pPr>
    </w:p>
    <w:p w14:paraId="25EF3A5B" w14:textId="659E7F50" w:rsidR="00624FE1" w:rsidRDefault="00624FE1" w:rsidP="003C0E32">
      <w:pPr>
        <w:jc w:val="left"/>
        <w:rPr>
          <w:b/>
          <w:sz w:val="44"/>
          <w:szCs w:val="44"/>
        </w:rPr>
      </w:pPr>
    </w:p>
    <w:p w14:paraId="1554CB66" w14:textId="77777777" w:rsidR="00624FE1" w:rsidRPr="008D233D" w:rsidRDefault="00624FE1" w:rsidP="003C0E32">
      <w:pPr>
        <w:jc w:val="left"/>
        <w:rPr>
          <w:rFonts w:hint="eastAsia"/>
          <w:b/>
          <w:sz w:val="44"/>
          <w:szCs w:val="44"/>
        </w:rPr>
      </w:pPr>
    </w:p>
    <w:p w14:paraId="77443D81" w14:textId="6BB93322" w:rsidR="00D60D63" w:rsidRPr="008D233D" w:rsidRDefault="00D60D63" w:rsidP="008D233D">
      <w:pPr>
        <w:pStyle w:val="a4"/>
        <w:rPr>
          <w:b/>
          <w:sz w:val="44"/>
          <w:szCs w:val="44"/>
        </w:rPr>
      </w:pPr>
      <w:r w:rsidRPr="008D233D">
        <w:rPr>
          <w:rFonts w:hint="eastAsia"/>
          <w:b/>
          <w:sz w:val="44"/>
          <w:szCs w:val="44"/>
        </w:rPr>
        <w:t>A</w:t>
      </w:r>
      <w:r w:rsidRPr="008D233D">
        <w:rPr>
          <w:b/>
          <w:sz w:val="44"/>
          <w:szCs w:val="44"/>
        </w:rPr>
        <w:t>ppendix.</w:t>
      </w:r>
    </w:p>
    <w:p w14:paraId="3AEB8EB2" w14:textId="248B6C8F" w:rsidR="00D60D63" w:rsidRDefault="00D60D63" w:rsidP="003C0E32">
      <w:pPr>
        <w:jc w:val="left"/>
      </w:pPr>
    </w:p>
    <w:p w14:paraId="13D06A78" w14:textId="00D77C71" w:rsidR="008D233D" w:rsidRDefault="008D233D" w:rsidP="003C0E32">
      <w:pPr>
        <w:jc w:val="left"/>
        <w:rPr>
          <w:rFonts w:hint="eastAsia"/>
        </w:rPr>
      </w:pPr>
      <w:proofErr w:type="spellStart"/>
      <w:r>
        <w:t>Matlab</w:t>
      </w:r>
      <w:proofErr w:type="spellEnd"/>
      <w:r>
        <w:t xml:space="preserve"> Output for 12 period strategies.</w:t>
      </w:r>
    </w:p>
    <w:p w14:paraId="72B557B5" w14:textId="64DD68E9" w:rsidR="00D60D63" w:rsidRDefault="00D60D63" w:rsidP="003C0E32">
      <w:pPr>
        <w:jc w:val="left"/>
        <w:rPr>
          <w:rFonts w:hint="eastAsia"/>
        </w:rPr>
      </w:pPr>
      <w:r>
        <w:rPr>
          <w:noProof/>
        </w:rPr>
        <w:drawing>
          <wp:inline distT="0" distB="0" distL="0" distR="0" wp14:anchorId="1D0E8F42" wp14:editId="4C763F06">
            <wp:extent cx="5712977" cy="3117169"/>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7965" cy="3136260"/>
                    </a:xfrm>
                    <a:prstGeom prst="rect">
                      <a:avLst/>
                    </a:prstGeom>
                  </pic:spPr>
                </pic:pic>
              </a:graphicData>
            </a:graphic>
          </wp:inline>
        </w:drawing>
      </w:r>
    </w:p>
    <w:p w14:paraId="0298B6CE" w14:textId="1E2A5427" w:rsidR="00D60D63" w:rsidRDefault="00D60D63" w:rsidP="003C0E32">
      <w:pPr>
        <w:jc w:val="left"/>
      </w:pPr>
    </w:p>
    <w:p w14:paraId="262D8B6C" w14:textId="77EDB7FA" w:rsidR="00D60D63" w:rsidRDefault="005B5344" w:rsidP="003C0E32">
      <w:pPr>
        <w:jc w:val="left"/>
        <w:rPr>
          <w:rFonts w:hint="eastAsia"/>
        </w:rPr>
      </w:pPr>
      <w:r>
        <w:rPr>
          <w:noProof/>
        </w:rPr>
        <w:drawing>
          <wp:inline distT="0" distB="0" distL="0" distR="0" wp14:anchorId="5A87F199" wp14:editId="0774E14C">
            <wp:extent cx="5842450" cy="2681365"/>
            <wp:effectExtent l="0" t="0" r="635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9339" cy="2689116"/>
                    </a:xfrm>
                    <a:prstGeom prst="rect">
                      <a:avLst/>
                    </a:prstGeom>
                  </pic:spPr>
                </pic:pic>
              </a:graphicData>
            </a:graphic>
          </wp:inline>
        </w:drawing>
      </w:r>
      <w:r>
        <w:rPr>
          <w:noProof/>
        </w:rPr>
        <w:lastRenderedPageBreak/>
        <w:drawing>
          <wp:inline distT="0" distB="0" distL="0" distR="0" wp14:anchorId="1E535AF1" wp14:editId="75B7DC97">
            <wp:extent cx="5980014" cy="27315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8139" cy="2739819"/>
                    </a:xfrm>
                    <a:prstGeom prst="rect">
                      <a:avLst/>
                    </a:prstGeom>
                  </pic:spPr>
                </pic:pic>
              </a:graphicData>
            </a:graphic>
          </wp:inline>
        </w:drawing>
      </w:r>
    </w:p>
    <w:p w14:paraId="0D202E75" w14:textId="26A2E76B" w:rsidR="00D60D63" w:rsidRDefault="00D60D63" w:rsidP="003C0E32">
      <w:pPr>
        <w:jc w:val="left"/>
      </w:pPr>
    </w:p>
    <w:p w14:paraId="5294AE17" w14:textId="77777777" w:rsidR="00D60D63" w:rsidRDefault="00D60D63" w:rsidP="003C0E32">
      <w:pPr>
        <w:jc w:val="left"/>
        <w:rPr>
          <w:rFonts w:hint="eastAsia"/>
        </w:rPr>
      </w:pPr>
    </w:p>
    <w:sectPr w:rsidR="00D60D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91A56"/>
    <w:multiLevelType w:val="hybridMultilevel"/>
    <w:tmpl w:val="4B267FD8"/>
    <w:lvl w:ilvl="0" w:tplc="D6B80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17"/>
    <w:rsid w:val="000C2AEC"/>
    <w:rsid w:val="00103117"/>
    <w:rsid w:val="00106947"/>
    <w:rsid w:val="0014226D"/>
    <w:rsid w:val="002378BD"/>
    <w:rsid w:val="00275C66"/>
    <w:rsid w:val="00356C53"/>
    <w:rsid w:val="003635F9"/>
    <w:rsid w:val="0038305D"/>
    <w:rsid w:val="003C0E32"/>
    <w:rsid w:val="004B7422"/>
    <w:rsid w:val="005B5344"/>
    <w:rsid w:val="005B53C5"/>
    <w:rsid w:val="005F00AF"/>
    <w:rsid w:val="00617F14"/>
    <w:rsid w:val="00624FE1"/>
    <w:rsid w:val="00674453"/>
    <w:rsid w:val="006A4C8F"/>
    <w:rsid w:val="007747C5"/>
    <w:rsid w:val="00776CF2"/>
    <w:rsid w:val="00846EC5"/>
    <w:rsid w:val="008D233D"/>
    <w:rsid w:val="00A60452"/>
    <w:rsid w:val="00B14489"/>
    <w:rsid w:val="00B806EB"/>
    <w:rsid w:val="00D60D63"/>
    <w:rsid w:val="00DD0E53"/>
    <w:rsid w:val="00E04599"/>
    <w:rsid w:val="00E74CDB"/>
    <w:rsid w:val="00E92D28"/>
    <w:rsid w:val="00F0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ECD4"/>
  <w15:chartTrackingRefBased/>
  <w15:docId w15:val="{045255F1-628B-4923-98E6-5744144D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0E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D28"/>
    <w:pPr>
      <w:ind w:firstLineChars="200" w:firstLine="420"/>
    </w:pPr>
  </w:style>
  <w:style w:type="character" w:customStyle="1" w:styleId="10">
    <w:name w:val="标题 1 字符"/>
    <w:basedOn w:val="a0"/>
    <w:link w:val="1"/>
    <w:uiPriority w:val="9"/>
    <w:rsid w:val="003C0E32"/>
    <w:rPr>
      <w:b/>
      <w:bCs/>
      <w:kern w:val="44"/>
      <w:sz w:val="44"/>
      <w:szCs w:val="44"/>
    </w:rPr>
  </w:style>
  <w:style w:type="paragraph" w:styleId="a4">
    <w:name w:val="No Spacing"/>
    <w:uiPriority w:val="1"/>
    <w:qFormat/>
    <w:rsid w:val="003C0E32"/>
    <w:pPr>
      <w:widowControl w:val="0"/>
      <w:jc w:val="both"/>
    </w:pPr>
  </w:style>
  <w:style w:type="table" w:styleId="a5">
    <w:name w:val="Table Grid"/>
    <w:basedOn w:val="a1"/>
    <w:uiPriority w:val="39"/>
    <w:rsid w:val="000C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1</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f o</cp:lastModifiedBy>
  <cp:revision>3</cp:revision>
  <dcterms:created xsi:type="dcterms:W3CDTF">2019-02-12T04:42:00Z</dcterms:created>
  <dcterms:modified xsi:type="dcterms:W3CDTF">2019-02-12T22:23:00Z</dcterms:modified>
</cp:coreProperties>
</file>