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F00D3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641" w:firstLineChars="200"/>
        <w:jc w:val="center"/>
        <w:textAlignment w:val="auto"/>
        <w:rPr>
          <w:rFonts w:hint="eastAsia" w:ascii="宋体" w:hAnsi="宋体" w:eastAsia="宋体" w:cs="宋体"/>
          <w:b/>
          <w:bCs/>
          <w:color w:val="80808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1F1F1F"/>
          <w:sz w:val="32"/>
          <w:szCs w:val="32"/>
          <w:bdr w:val="none" w:color="auto" w:sz="0" w:space="0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color w:val="1F1F1F"/>
          <w:sz w:val="32"/>
          <w:szCs w:val="32"/>
          <w:bdr w:val="none" w:color="auto" w:sz="0" w:space="0"/>
        </w:rPr>
        <w:t xml:space="preserve"> Open Innovation: The New Imperative for Creating and Profiting from Technology</w:t>
      </w:r>
      <w:r>
        <w:rPr>
          <w:rFonts w:hint="eastAsia" w:ascii="宋体" w:hAnsi="宋体" w:eastAsia="宋体" w:cs="宋体"/>
          <w:b/>
          <w:bCs/>
          <w:color w:val="1F1F1F"/>
          <w:sz w:val="32"/>
          <w:szCs w:val="32"/>
          <w:bdr w:val="none" w:color="auto" w:sz="0" w:space="0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color w:val="1F1F1F"/>
          <w:sz w:val="32"/>
          <w:szCs w:val="32"/>
          <w:lang w:val="en-US" w:eastAsia="zh-CN"/>
        </w:rPr>
        <w:t>读书笔记</w:t>
      </w:r>
    </w:p>
    <w:p w14:paraId="7174AD82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1" w:firstLineChars="20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  <w:bdr w:val="none" w:color="1F1F1F" w:sz="0" w:space="0"/>
        </w:rPr>
        <w:t>一、 引言：创新范式的必要转型</w:t>
      </w:r>
    </w:p>
    <w:p w14:paraId="1042180B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  <w:bdr w:val="none" w:color="auto" w:sz="0" w:space="0"/>
        </w:rPr>
        <w:t>在亨利·切斯布鲁（Henry Chesbrough）的经典著作《开放式创新》中，作者提出了一个颠覆传统管理思维的观点：在知识经济时代，企业必须摒弃传统的“封闭式创新”模式，转而拥抱“开放式创新”。</w:t>
      </w:r>
    </w:p>
    <w:p w14:paraId="630593F8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  <w:bdr w:val="none" w:color="auto" w:sz="0" w:space="0"/>
        </w:rPr>
        <w:t>阅读本书前，</w:t>
      </w:r>
      <w:bookmarkStart w:id="0" w:name="_GoBack"/>
      <w:bookmarkEnd w:id="0"/>
      <w:r>
        <w:rPr>
          <w:rFonts w:hint="eastAsia" w:ascii="宋体" w:hAnsi="宋体" w:eastAsia="宋体" w:cs="宋体"/>
          <w:color w:val="1F1F1F"/>
          <w:sz w:val="28"/>
          <w:szCs w:val="28"/>
          <w:bdr w:val="none" w:color="auto" w:sz="0" w:space="0"/>
        </w:rPr>
        <w:t>我通常认为研发（R&amp;D）是企业内部的高度机密活动，必须严防死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auto" w:sz="0" w:space="0"/>
        </w:rPr>
        <w:t>守。然而，切斯布鲁通过详实的案例（如施乐PARC与英特尔的对比）指出，在一个知识分布日益广泛的世界里，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1F1F1F" w:sz="0" w:space="0"/>
        </w:rPr>
        <w:t>“所有的聪明人都在为你工作”这一假设已不再成立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auto" w:sz="0" w:space="0"/>
        </w:rPr>
        <w:t>。本书不仅是对技术管理策略的探讨，更是对企业商业模式和知识</w:t>
      </w:r>
      <w:r>
        <w:rPr>
          <w:rFonts w:hint="eastAsia" w:ascii="宋体" w:hAnsi="宋体" w:eastAsia="宋体" w:cs="宋体"/>
          <w:color w:val="1F1F1F"/>
          <w:sz w:val="28"/>
          <w:szCs w:val="28"/>
          <w:bdr w:val="none" w:color="auto" w:sz="0" w:space="0"/>
        </w:rPr>
        <w:t>产权战略的一次深刻重构。</w:t>
      </w:r>
    </w:p>
    <w:p w14:paraId="55D078AD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1" w:firstLineChars="20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  <w:bdr w:val="none" w:color="1F1F1F" w:sz="0" w:space="0"/>
        </w:rPr>
        <w:t>二、 核心概念对比：从封闭到开放</w:t>
      </w:r>
    </w:p>
    <w:p w14:paraId="622F3704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  <w:bdr w:val="none" w:color="auto" w:sz="0" w:space="0"/>
        </w:rPr>
        <w:t>全书最核心的论述建立在两种截然不同的创新逻辑之上：</w:t>
      </w:r>
    </w:p>
    <w:p w14:paraId="47E693EA">
      <w:pPr>
        <w:pStyle w:val="4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1" w:firstLineChars="20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  <w:bdr w:val="none" w:color="1F1F1F" w:sz="0" w:space="0"/>
        </w:rPr>
        <w:t>1. 封闭式创新（Closed Innovation）</w:t>
      </w:r>
    </w:p>
    <w:p w14:paraId="5AAF4B4B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  <w:bdr w:val="none" w:color="auto" w:sz="0" w:space="0"/>
        </w:rPr>
        <w:t>这是20世纪大部分时间的主流模式。其逻辑是垂直整合：企业必须自己雇佣最聪明的人，自己进行研发，自己生产并推向市场。这种模式下，知识产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auto" w:sz="0" w:space="0"/>
        </w:rPr>
        <w:t>权（IP）被视为防御竞争对手的盾牌。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auto" w:sz="0" w:space="0"/>
          <w:lang w:val="en-US" w:eastAsia="zh-CN"/>
        </w:rPr>
        <w:t>此时的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1F1F1F" w:sz="0" w:space="0"/>
        </w:rPr>
        <w:t>典型心态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1F1F1F" w:sz="0" w:space="0"/>
          <w:lang w:val="en-US" w:eastAsia="zh-CN"/>
        </w:rPr>
        <w:t>是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1F1F1F" w:sz="0" w:space="0"/>
        </w:rPr>
        <w:t>：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auto" w:sz="0" w:space="0"/>
        </w:rPr>
        <w:t xml:space="preserve"> “如果我们想把事情做好，就必须自己做。”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1F1F1F" w:sz="0" w:space="0"/>
          <w:lang w:val="en-US" w:eastAsia="zh-CN"/>
        </w:rPr>
        <w:t>那么就面临了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1F1F1F" w:sz="0" w:space="0"/>
        </w:rPr>
        <w:t>困境：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auto" w:sz="0" w:space="0"/>
        </w:rPr>
        <w:t xml:space="preserve"> 随着人才流动性增加和风险投资（VC）的兴起，封闭在企业内部的技术容易流失，被离职员工带走并转化为竞争对手的产品（如施乐发明的图形界面最终成就了苹果和</w:t>
      </w:r>
      <w:r>
        <w:rPr>
          <w:rFonts w:hint="eastAsia" w:ascii="宋体" w:hAnsi="宋体" w:eastAsia="宋体" w:cs="宋体"/>
          <w:color w:val="1F1F1F"/>
          <w:sz w:val="28"/>
          <w:szCs w:val="28"/>
          <w:bdr w:val="none" w:color="auto" w:sz="0" w:space="0"/>
        </w:rPr>
        <w:t>微软）。</w:t>
      </w:r>
    </w:p>
    <w:p w14:paraId="0BBB3065">
      <w:pPr>
        <w:pStyle w:val="4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1" w:firstLineChars="20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  <w:bdr w:val="none" w:color="1F1F1F" w:sz="0" w:space="0"/>
        </w:rPr>
        <w:t>2. 开放式创新（Open Innovation）</w:t>
      </w:r>
    </w:p>
    <w:p w14:paraId="762CB080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  <w:bdr w:val="none" w:color="auto" w:sz="0" w:space="0"/>
        </w:rPr>
        <w:t>作者用“多孔的漏斗”来比喻这一模式。企业在技术创新的过程中，不仅利用内部创意，也积极引入外部创意；不仅通过内部渠道进行商业化，也通过外部渠道（如技术授权、拆分新公司）实现价值。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auto" w:sz="0" w:space="0"/>
          <w:lang w:val="en-US" w:eastAsia="zh-CN"/>
        </w:rPr>
        <w:t>也就是说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1F1F1F" w:sz="0" w:space="0"/>
        </w:rPr>
        <w:t>核心原则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1F1F1F" w:sz="0" w:space="0"/>
          <w:lang w:val="en-US" w:eastAsia="zh-CN"/>
        </w:rPr>
        <w:t>是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auto" w:sz="0" w:space="0"/>
        </w:rPr>
        <w:t xml:space="preserve"> “并不是所有的聪明人都为我们工作，我们需要与公司外部的聪明人合作。”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auto" w:sz="0" w:space="0"/>
          <w:lang w:val="en-US" w:eastAsia="zh-CN"/>
        </w:rPr>
        <w:t>而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1F1F1F" w:sz="0" w:space="0"/>
        </w:rPr>
        <w:t>价值逻辑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1F1F1F" w:sz="0" w:space="0"/>
          <w:lang w:val="en-US" w:eastAsia="zh-CN"/>
        </w:rPr>
        <w:t>在于，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auto" w:sz="0" w:space="0"/>
        </w:rPr>
        <w:t>即使不是企业自己发明的技术，只要能通过企业的商业模式获利，就是成功的</w:t>
      </w:r>
      <w:r>
        <w:rPr>
          <w:rFonts w:hint="eastAsia" w:ascii="宋体" w:hAnsi="宋体" w:eastAsia="宋体" w:cs="宋体"/>
          <w:color w:val="1F1F1F"/>
          <w:sz w:val="28"/>
          <w:szCs w:val="28"/>
          <w:bdr w:val="none" w:color="auto" w:sz="0" w:space="0"/>
        </w:rPr>
        <w:t>创新。</w:t>
      </w:r>
    </w:p>
    <w:p w14:paraId="23A22B9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1" w:firstLineChars="20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  <w:bdr w:val="none" w:color="1F1F1F" w:sz="0" w:space="0"/>
        </w:rPr>
        <w:t>三、 关键洞察：商业模式与知识产权的新角色</w:t>
      </w:r>
    </w:p>
    <w:p w14:paraId="6A92B4AF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  <w:bdr w:val="none" w:color="auto" w:sz="0" w:space="0"/>
        </w:rPr>
        <w:t>在阅读过程中，书中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auto" w:sz="0" w:space="0"/>
        </w:rPr>
        <w:t>关于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1F1F1F" w:sz="0" w:space="0"/>
        </w:rPr>
        <w:t>商业模式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auto" w:sz="0" w:space="0"/>
        </w:rPr>
        <w:t>与知识产</w:t>
      </w:r>
      <w:r>
        <w:rPr>
          <w:rFonts w:hint="eastAsia" w:ascii="宋体" w:hAnsi="宋体" w:eastAsia="宋体" w:cs="宋体"/>
          <w:color w:val="1F1F1F"/>
          <w:sz w:val="28"/>
          <w:szCs w:val="28"/>
          <w:bdr w:val="none" w:color="auto" w:sz="0" w:space="0"/>
        </w:rPr>
        <w:t>权（IP）的论述令我印象最为深刻，这对理解当下的科技竞争具有极强的指导意义。</w:t>
      </w:r>
    </w:p>
    <w:p w14:paraId="736446D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  <w:bdr w:val="none" w:color="auto" w:sz="0" w:space="0"/>
        </w:rPr>
        <w:t>1. 商业模式优于单纯的技术</w:t>
      </w:r>
    </w:p>
    <w:p w14:paraId="6830558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  <w:bdr w:val="none" w:color="auto" w:sz="0" w:space="0"/>
        </w:rPr>
        <w:t>切斯布鲁强调，技术本身没有内在价值，其价值取决于商业模式。一个平庸的技术配合优秀的商业模式（如戴尔的直销模式），往往比一个缺乏有效商业模式的顶尖技术更有价值。这解释了为什么许多技术领先的公司（如当年的柯达或施乐PARC）最终未能从其发明中获益。</w:t>
      </w:r>
    </w:p>
    <w:p w14:paraId="2DAFD4F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  <w:bdr w:val="none" w:color="auto" w:sz="0" w:space="0"/>
        </w:rPr>
        <w:t>2. 知识产权：从“盾牌”变为“商品”</w:t>
      </w:r>
    </w:p>
    <w:p w14:paraId="185FE91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  <w:bdr w:val="none" w:color="auto" w:sz="0" w:space="0"/>
        </w:rPr>
        <w:t>在开放式创新下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auto" w:sz="0" w:space="0"/>
        </w:rPr>
        <w:t>，IP不再仅仅是法律部门用于诉讼的防御工具，而是公司战略资产的一部分。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1F1F1F" w:sz="0" w:space="0"/>
        </w:rPr>
        <w:t>由内向外（Inside-out）：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auto" w:sz="0" w:space="0"/>
        </w:rPr>
        <w:t xml:space="preserve"> 企业应积极将内部闲置的专利授权给其他公司，甚至剥离非核心业务，从中获取许可费或股权。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auto" w:sz="0" w:space="0"/>
          <w:lang w:val="en-US" w:eastAsia="zh-CN"/>
        </w:rPr>
        <w:t>而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1F1F1F" w:sz="0" w:space="0"/>
        </w:rPr>
        <w:t>由外向内（Outside-in）：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auto" w:sz="0" w:space="0"/>
        </w:rPr>
        <w:t xml:space="preserve"> 企业应摒弃“非在此地发明（Not Invented Here）</w:t>
      </w:r>
      <w:r>
        <w:rPr>
          <w:rFonts w:hint="eastAsia" w:ascii="宋体" w:hAnsi="宋体" w:eastAsia="宋体" w:cs="宋体"/>
          <w:color w:val="1F1F1F"/>
          <w:sz w:val="28"/>
          <w:szCs w:val="28"/>
          <w:bdr w:val="none" w:color="auto" w:sz="0" w:space="0"/>
        </w:rPr>
        <w:t>”的偏见，积极购买或许可外部的先进技术，以缩短研发周期。</w:t>
      </w:r>
    </w:p>
    <w:p w14:paraId="3C1FCAF5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1" w:firstLineChars="20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  <w:bdr w:val="none" w:color="1F1F1F" w:sz="0" w:space="0"/>
        </w:rPr>
        <w:t>四、 案例分析与现实反思</w:t>
      </w:r>
    </w:p>
    <w:p w14:paraId="5B1BA23E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  <w:bdr w:val="none" w:color="auto" w:sz="0" w:space="0"/>
        </w:rPr>
        <w:t>书中对施乐（Xerox）</w:t>
      </w:r>
      <w:r>
        <w:rPr>
          <w:rFonts w:hint="eastAsia" w:ascii="宋体" w:hAnsi="宋体" w:eastAsia="宋体" w:cs="宋体"/>
          <w:b/>
          <w:bCs/>
          <w:color w:val="1F1F1F"/>
          <w:sz w:val="28"/>
          <w:szCs w:val="28"/>
          <w:bdr w:val="none" w:color="1F1F1F" w:sz="0" w:space="0"/>
        </w:rPr>
        <w:t>与</w:t>
      </w:r>
      <w:r>
        <w:rPr>
          <w:rFonts w:hint="eastAsia" w:ascii="宋体" w:hAnsi="宋体" w:eastAsia="宋体" w:cs="宋体"/>
          <w:color w:val="1F1F1F"/>
          <w:sz w:val="28"/>
          <w:szCs w:val="28"/>
          <w:bdr w:val="none" w:color="auto" w:sz="0" w:space="0"/>
        </w:rPr>
        <w:t>英特尔（Intel）的对比分析极具说服力。施乐拥有当时最顶尖的研发实验室PARC，却因为僵化的封闭思维，错失了以太网、PC等无数机会；而英特尔虽然自身研发投入巨大，但同时也广泛资助大学研究、投资初创企业，构建了一个以自身芯片为核心的开放生态系统。</w:t>
      </w:r>
    </w:p>
    <w:p w14:paraId="2EDC4A1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  <w:bdr w:val="none" w:color="auto" w:sz="0" w:space="0"/>
        </w:rPr>
        <w:t>虽然本书成书于2003年，但在今天的互联网与AI时代，其理论显得更加重要。例如，当前大模型领域的开源（Open Source）运动正是开放式创新的极致体现。Meta（Facebook）通过开源LLaMA模型，利用全球开发者的力量优化技术，从而对抗闭源的OpenAI。</w:t>
      </w:r>
    </w:p>
    <w:p w14:paraId="6CB789BB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  <w:bdr w:val="none" w:color="auto" w:sz="0" w:space="0"/>
        </w:rPr>
        <w:t>这也带给我一个重要的启示：在未来的职业生涯或学术研究中，我们不能仅仅关注“创造了什么技术”，更要关注“如何连接技术与市场”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auto" w:sz="0" w:space="0"/>
        </w:rPr>
        <w:t>。</w:t>
      </w:r>
      <w:r>
        <w:rPr>
          <w:rFonts w:hint="eastAsia" w:ascii="宋体" w:hAnsi="宋体" w:eastAsia="宋体" w:cs="宋体"/>
          <w:b w:val="0"/>
          <w:bCs w:val="0"/>
          <w:color w:val="1F1F1F"/>
          <w:sz w:val="28"/>
          <w:szCs w:val="28"/>
          <w:bdr w:val="none" w:color="1F1F1F" w:sz="0" w:space="0"/>
        </w:rPr>
        <w:t>管理创新的能力，往往比创新本身更稀缺。</w:t>
      </w:r>
    </w:p>
    <w:p w14:paraId="4869664F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1" w:firstLineChars="20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  <w:bdr w:val="none" w:color="1F1F1F" w:sz="0" w:space="0"/>
        </w:rPr>
        <w:t>五、 结语</w:t>
      </w:r>
    </w:p>
    <w:p w14:paraId="64B09380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color w:val="1F1F1F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sz w:val="28"/>
          <w:szCs w:val="28"/>
          <w:bdr w:val="none" w:color="auto" w:sz="0" w:space="0"/>
        </w:rPr>
        <w:t>《开放式创新》是一本关于如何打破组织边界、重组知识资源的指南。它教会我们要有“做平台”的思维，而不是单纯“做产品”的思维。对于任何希望在快速变化的技术环境中生存的企业或个人来说，学会利用外部资源、共享内部价值，不仅是一种策略选择，更是一种生存的必修课。</w:t>
      </w:r>
    </w:p>
    <w:p w14:paraId="5548E6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F8C8C"/>
    <w:rsid w:val="5DFF8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2025-12-24T22:35:00Z</dcterms:created>
  <dc:creator>w</dc:creator>
  <cp:lastModifiedBy>w</cp:lastModifiedBy>
  <dcterms:modified xsi:type="dcterms:W3CDTF">2025-12-24T22:38:21Z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72F81F22357A9E9F1DFA4B69986F3E20_41</vt:lpwstr>
  </property>
</Properties>
</file>