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SQLite 是不区分大小写的，但也有一些命令是大小写敏感的，比如 GLOB 和 glob 在 SQLite 的语句中有不同的含义。</w:t>
      </w:r>
    </w:p>
    <w:p>
      <w:pPr>
        <w:rPr>
          <w:rFonts w:hint="default"/>
        </w:rPr>
      </w:pPr>
      <w:r>
        <w:rPr>
          <w:rFonts w:hint="default"/>
        </w:rPr>
        <w:t>所有的 SQLite 语句可以以任何关键字开始，如 SELECT、INSERT、UPDATE、DELETE、ALTER、DROP 等，所有的语句以分号结束。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SQLite</w:t>
      </w:r>
      <w:r>
        <w:rPr>
          <w:rFonts w:hint="default"/>
        </w:rPr>
        <w:t>可以使用 C 风格的注释，以 "/*" 开始，至下一个 "*/" 字符对或直到输入结束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64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zhanbo</dc:creator>
  <cp:lastModifiedBy>zhanbo</cp:lastModifiedBy>
  <dcterms:modified xsi:type="dcterms:W3CDTF">2018-08-31T10:50:33Z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