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spacing w:before="0" w:after="120" w:line="360" w:lineRule="auto"/>
        <w:ind/>
      </w:pPr>
      <w:r>
        <w:rPr>
          <w:rFonts w:ascii="宋体" w:hAnsi="宋体" w:eastAsia="宋体"/>
          <w:b w:val="0"/>
          <w:i w:val="0"/>
          <w:color w:val="000000"/>
          <w:sz w:val="24"/>
        </w:rPr>
        <w:t>元组指向的地址不能改，但指向的对象的值可以修改</w:t>
      </w:r>
    </w:p>
    <w:p>
      <w:pPr>
        <w:pStyle w:val="ListBullet"/>
        <w:spacing w:before="0" w:after="120" w:line="360" w:lineRule="auto"/>
        <w:ind/>
      </w:pPr>
      <w:r>
        <w:rPr>
          <w:rFonts w:ascii="宋体" w:hAnsi="宋体" w:eastAsia="宋体"/>
          <w:b w:val="0"/>
          <w:i w:val="0"/>
          <w:color w:val="000000"/>
          <w:sz w:val="24"/>
        </w:rPr>
        <w:t>与列表相似，但元组是不可变的对象，不能修改、添加或删除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创建元组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fill="FFFFFF"/>
          </w:tcPr>
          <w:p>
            <w:pPr>
              <w:spacing w:line="240" w:lineRule="auto" w:after="120"/>
            </w:pP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>t1 = tuple()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>t2 = tuple(range(3))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>t3 = (1,2,3)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