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58541">
      <w:pPr>
        <w:ind w:right="1124"/>
        <w:rPr>
          <w:b/>
        </w:rPr>
      </w:pPr>
      <w:bookmarkStart w:id="1" w:name="_GoBack"/>
      <w:bookmarkEnd w:id="1"/>
      <w:r>
        <w:rPr>
          <w:b/>
          <w:sz w:val="28"/>
        </w:rPr>
        <mc:AlternateContent>
          <mc:Choice Requires="wps">
            <w:drawing>
              <wp:anchor distT="45720" distB="45720" distL="114300" distR="114300" simplePos="0" relativeHeight="251662336" behindDoc="0" locked="0" layoutInCell="1" allowOverlap="1">
                <wp:simplePos x="0" y="0"/>
                <wp:positionH relativeFrom="column">
                  <wp:posOffset>3864610</wp:posOffset>
                </wp:positionH>
                <wp:positionV relativeFrom="paragraph">
                  <wp:posOffset>164465</wp:posOffset>
                </wp:positionV>
                <wp:extent cx="600075" cy="333375"/>
                <wp:effectExtent l="0" t="0" r="9525" b="9525"/>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00075" cy="333375"/>
                        </a:xfrm>
                        <a:prstGeom prst="rect">
                          <a:avLst/>
                        </a:prstGeom>
                        <a:solidFill>
                          <a:srgbClr val="FFFFFF"/>
                        </a:solidFill>
                        <a:ln w="9525">
                          <a:noFill/>
                          <a:miter lim="800000"/>
                        </a:ln>
                      </wps:spPr>
                      <wps:txbx>
                        <w:txbxContent>
                          <w:p w14:paraId="76EF7A78">
                            <w:pPr>
                              <w:rPr>
                                <w:b/>
                                <w:sz w:val="24"/>
                              </w:rPr>
                            </w:pPr>
                            <w:r>
                              <w:rPr>
                                <w:b/>
                                <w:sz w:val="24"/>
                              </w:rPr>
                              <w:t>成绩</w:t>
                            </w:r>
                            <w:r>
                              <w:rPr>
                                <w:rFonts w:hint="eastAsia"/>
                                <w:b/>
                                <w:sz w:val="24"/>
                              </w:rPr>
                              <w:t xml:space="preserve"> </w:t>
                            </w:r>
                            <w:r>
                              <w:rPr>
                                <w:b/>
                                <w:sz w:val="24"/>
                              </w:rPr>
                              <w:t>56</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04.3pt;margin-top:12.95pt;height:26.25pt;width:47.25pt;z-index:251662336;mso-width-relative:page;mso-height-relative:page;" fillcolor="#FFFFFF" filled="t" stroked="f" coordsize="21600,21600" o:gfxdata="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1/48tgAAAAJAQAADwAAAAAAAAABACAAAAAiAAAAZHJzL2Rv&#10;d25yZXYueG1sUEsBAhQAFAAAAAgAh07iQMtrsNw6AgAAUwQAAA4AAAAAAAAAAQAgAAAAJwEAAGRy&#10;cy9lMm9Eb2MueG1sUEsFBgAAAAAGAAYAWQEAANMFAAAAAA==&#10;">
                <v:fill on="t" focussize="0,0"/>
                <v:stroke on="f" miterlimit="8" joinstyle="miter"/>
                <v:imagedata o:title=""/>
                <o:lock v:ext="edit" aspectratio="f"/>
                <v:textbox>
                  <w:txbxContent>
                    <w:p w14:paraId="76EF7A78">
                      <w:pPr>
                        <w:rPr>
                          <w:b/>
                          <w:sz w:val="24"/>
                        </w:rPr>
                      </w:pPr>
                      <w:r>
                        <w:rPr>
                          <w:b/>
                          <w:sz w:val="24"/>
                        </w:rPr>
                        <w:t>成绩</w:t>
                      </w:r>
                      <w:r>
                        <w:rPr>
                          <w:rFonts w:hint="eastAsia"/>
                          <w:b/>
                          <w:sz w:val="24"/>
                        </w:rPr>
                        <w:t xml:space="preserve"> </w:t>
                      </w:r>
                      <w:r>
                        <w:rPr>
                          <w:b/>
                          <w:sz w:val="24"/>
                        </w:rPr>
                        <w:t>56</w:t>
                      </w:r>
                    </w:p>
                  </w:txbxContent>
                </v:textbox>
              </v:shape>
            </w:pict>
          </mc:Fallback>
        </mc:AlternateContent>
      </w:r>
      <w:r>
        <w:rPr>
          <w:b/>
          <w:sz w:val="28"/>
        </w:rPr>
        <mc:AlternateContent>
          <mc:Choice Requires="wps">
            <w:drawing>
              <wp:anchor distT="0" distB="0" distL="114300" distR="114300" simplePos="0" relativeHeight="251661312" behindDoc="0" locked="0" layoutInCell="1" allowOverlap="1">
                <wp:simplePos x="0" y="0"/>
                <wp:positionH relativeFrom="column">
                  <wp:posOffset>4561840</wp:posOffset>
                </wp:positionH>
                <wp:positionV relativeFrom="paragraph">
                  <wp:posOffset>17145</wp:posOffset>
                </wp:positionV>
                <wp:extent cx="0" cy="516890"/>
                <wp:effectExtent l="0" t="0" r="19050" b="35560"/>
                <wp:wrapNone/>
                <wp:docPr id="3" name="直接连接符 3"/>
                <wp:cNvGraphicFramePr/>
                <a:graphic xmlns:a="http://schemas.openxmlformats.org/drawingml/2006/main">
                  <a:graphicData uri="http://schemas.microsoft.com/office/word/2010/wordprocessingShape">
                    <wps:wsp>
                      <wps:cNvCnPr/>
                      <wps:spPr>
                        <a:xfrm>
                          <a:off x="0" y="0"/>
                          <a:ext cx="0" cy="516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59.2pt;margin-top:1.35pt;height:40.7pt;width:0pt;z-index:251661312;mso-width-relative:page;mso-height-relative:page;" filled="f" stroked="t" coordsize="21600,21600" o:gfxdata="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ySSaHUAAAACAEAAA8A&#10;AAAAAAAAAQAgAAAAIgAAAGRycy9kb3ducmV2LnhtbFBLAQIUABQAAAAIAIdO4kBkCheb4gEAALAD&#10;AAAOAAAAAAAAAAEAIAAAACMBAABkcnMvZTJvRG9jLnhtbFBLBQYAAAAABgAGAFkBAAB3BQAAAAA=&#10;">
                <v:fill on="f" focussize="0,0"/>
                <v:stroke weight="0.5pt" color="#000000 [3200]" miterlimit="8" joinstyle="miter"/>
                <v:imagedata o:title=""/>
                <o:lock v:ext="edit" aspectratio="f"/>
              </v:line>
            </w:pict>
          </mc:Fallback>
        </mc:AlternateContent>
      </w:r>
      <w:r>
        <w:rPr>
          <w:b/>
          <w:sz w:val="28"/>
        </w:rPr>
        <mc:AlternateContent>
          <mc:Choice Requires="wps">
            <w:drawing>
              <wp:anchor distT="0" distB="0" distL="114300" distR="114300" simplePos="0" relativeHeight="251660288" behindDoc="0" locked="0" layoutInCell="1" allowOverlap="1">
                <wp:simplePos x="0" y="0"/>
                <wp:positionH relativeFrom="column">
                  <wp:posOffset>3793490</wp:posOffset>
                </wp:positionH>
                <wp:positionV relativeFrom="paragraph">
                  <wp:posOffset>17145</wp:posOffset>
                </wp:positionV>
                <wp:extent cx="1381125" cy="516890"/>
                <wp:effectExtent l="0" t="0" r="15875" b="16510"/>
                <wp:wrapNone/>
                <wp:docPr id="2" name="矩形 2"/>
                <wp:cNvGraphicFramePr/>
                <a:graphic xmlns:a="http://schemas.openxmlformats.org/drawingml/2006/main">
                  <a:graphicData uri="http://schemas.microsoft.com/office/word/2010/wordprocessingShape">
                    <wps:wsp>
                      <wps:cNvSpPr/>
                      <wps:spPr>
                        <a:xfrm>
                          <a:off x="0" y="0"/>
                          <a:ext cx="1381125" cy="51689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899B05">
                            <w:pPr>
                              <w:rPr>
                                <w:color w:val="FF0000"/>
                              </w:rPr>
                            </w:pPr>
                            <w:r>
                              <w:rPr>
                                <w:rFonts w:hint="eastAsia"/>
                              </w:rPr>
                              <w:t>5</w:t>
                            </w:r>
                            <w:r>
                              <w:t>5</w:t>
                            </w:r>
                            <w:r>
                              <w:rPr>
                                <w:rFonts w:hint="eastAsia"/>
                              </w:rPr>
                              <w:t xml:space="preserve">。 </w:t>
                            </w:r>
                            <w:r>
                              <w:t xml:space="preserve">      </w:t>
                            </w:r>
                            <w:r>
                              <w:rPr>
                                <w:color w:val="000000" w:themeColor="text1"/>
                                <w14:textFill>
                                  <w14:solidFill>
                                    <w14:schemeClr w14:val="tx1"/>
                                  </w14:solidFill>
                                </w14:textFill>
                              </w:rPr>
                              <w:t xml:space="preserve">  </w:t>
                            </w:r>
                            <w:r>
                              <w:rPr>
                                <w:color w:val="FF0000"/>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8.7pt;margin-top:1.35pt;height:40.7pt;width:108.75pt;z-index:251660288;v-text-anchor:middle;mso-width-relative:page;mso-height-relative:page;" filled="f" stroked="t" coordsize="21600,21600" o:gfxdata="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v3nsw2AAAAAgBAAAPAAAAAAAAAAEAIAAAACIAAABkcnMvZG93bnJl&#10;di54bWxQSwECFAAUAAAACACHTuJARpG6WW8CAADWBAAADgAAAAAAAAABACAAAAAnAQAAZHJzL2Uy&#10;b0RvYy54bWxQSwUGAAAAAAYABgBZAQAACAYAAAAA&#10;">
                <v:fill on="f" focussize="0,0"/>
                <v:stroke weight="1pt" color="#000000 [3213]" miterlimit="8" joinstyle="miter"/>
                <v:imagedata o:title=""/>
                <o:lock v:ext="edit" aspectratio="f"/>
                <v:textbox>
                  <w:txbxContent>
                    <w:p w14:paraId="16899B05">
                      <w:pPr>
                        <w:rPr>
                          <w:color w:val="FF0000"/>
                        </w:rPr>
                      </w:pPr>
                      <w:r>
                        <w:rPr>
                          <w:rFonts w:hint="eastAsia"/>
                        </w:rPr>
                        <w:t>5</w:t>
                      </w:r>
                      <w:r>
                        <w:t>5</w:t>
                      </w:r>
                      <w:r>
                        <w:rPr>
                          <w:rFonts w:hint="eastAsia"/>
                        </w:rPr>
                        <w:t xml:space="preserve">。 </w:t>
                      </w:r>
                      <w:r>
                        <w:t xml:space="preserve">      </w:t>
                      </w:r>
                      <w:r>
                        <w:rPr>
                          <w:color w:val="000000" w:themeColor="text1"/>
                          <w14:textFill>
                            <w14:solidFill>
                              <w14:schemeClr w14:val="tx1"/>
                            </w14:solidFill>
                          </w14:textFill>
                        </w:rPr>
                        <w:t xml:space="preserve">  </w:t>
                      </w:r>
                      <w:r>
                        <w:rPr>
                          <w:color w:val="FF0000"/>
                        </w:rPr>
                        <w:t xml:space="preserve"> </w:t>
                      </w:r>
                    </w:p>
                  </w:txbxContent>
                </v:textbox>
              </v:rect>
            </w:pict>
          </mc:Fallback>
        </mc:AlternateContent>
      </w:r>
      <w:r>
        <w:rPr>
          <w:b/>
          <w:sz w:val="28"/>
        </w:rPr>
        <w:t>　　　　　　　　　　　　　　　　　　　　　　　</w:t>
      </w:r>
    </w:p>
    <w:p w14:paraId="1E0CBF84">
      <w:pPr>
        <w:jc w:val="center"/>
      </w:pPr>
    </w:p>
    <w:p w14:paraId="01CC6F9B">
      <w:pPr>
        <w:jc w:val="center"/>
      </w:pPr>
    </w:p>
    <w:p w14:paraId="4DF7E769">
      <w:pPr>
        <w:jc w:val="center"/>
      </w:pPr>
    </w:p>
    <w:p w14:paraId="68256F32">
      <w:pPr>
        <w:jc w:val="center"/>
      </w:pPr>
    </w:p>
    <w:p w14:paraId="1843034F">
      <w:pPr>
        <w:jc w:val="center"/>
      </w:pPr>
    </w:p>
    <w:p w14:paraId="7D653D2F">
      <w:pPr>
        <w:jc w:val="center"/>
      </w:pPr>
    </w:p>
    <w:p w14:paraId="2D8772C0">
      <w:r>
        <w:rPr>
          <w:rFonts w:hint="eastAsia"/>
        </w:rPr>
        <w:drawing>
          <wp:anchor distT="0" distB="0" distL="114300" distR="114300" simplePos="0" relativeHeight="251659264" behindDoc="0" locked="0" layoutInCell="1" allowOverlap="1">
            <wp:simplePos x="0" y="0"/>
            <wp:positionH relativeFrom="column">
              <wp:posOffset>1414145</wp:posOffset>
            </wp:positionH>
            <wp:positionV relativeFrom="paragraph">
              <wp:posOffset>141605</wp:posOffset>
            </wp:positionV>
            <wp:extent cx="2679700" cy="726440"/>
            <wp:effectExtent l="0" t="0" r="6350" b="16510"/>
            <wp:wrapTopAndBottom/>
            <wp:docPr id="1" name="图片 1" descr="15878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8789612"/>
                    <pic:cNvPicPr>
                      <a:picLocks noChangeAspect="1"/>
                    </pic:cNvPicPr>
                  </pic:nvPicPr>
                  <pic:blipFill>
                    <a:blip r:embed="rId4" cstate="print">
                      <a:extLst>
                        <a:ext uri="{28A0092B-C50C-407E-A947-70E740481C1C}">
                          <a14:useLocalDpi xmlns:a14="http://schemas.microsoft.com/office/drawing/2010/main" val="0"/>
                        </a:ext>
                      </a:extLst>
                    </a:blip>
                    <a:srcRect t="29046" b="30694"/>
                    <a:stretch>
                      <a:fillRect/>
                    </a:stretch>
                  </pic:blipFill>
                  <pic:spPr>
                    <a:xfrm>
                      <a:off x="0" y="0"/>
                      <a:ext cx="2679700" cy="726440"/>
                    </a:xfrm>
                    <a:prstGeom prst="rect">
                      <a:avLst/>
                    </a:prstGeom>
                    <a:ln>
                      <a:noFill/>
                    </a:ln>
                  </pic:spPr>
                </pic:pic>
              </a:graphicData>
            </a:graphic>
          </wp:anchor>
        </w:drawing>
      </w:r>
      <w:r>
        <w:rPr>
          <w:rFonts w:hint="eastAsia"/>
        </w:rPr>
        <w:t xml:space="preserve">        </w:t>
      </w:r>
    </w:p>
    <w:p w14:paraId="657EFBE5"/>
    <w:p w14:paraId="1F9C286A"/>
    <w:p w14:paraId="6F8C2C02">
      <w:pPr>
        <w:jc w:val="center"/>
        <w:rPr>
          <w:rFonts w:ascii="微软雅黑" w:hAnsi="微软雅黑" w:eastAsia="微软雅黑"/>
          <w:b/>
          <w:bCs/>
          <w:sz w:val="48"/>
          <w:szCs w:val="36"/>
        </w:rPr>
      </w:pPr>
      <w:r>
        <w:rPr>
          <w:rFonts w:hint="eastAsia" w:ascii="微软雅黑" w:hAnsi="微软雅黑" w:eastAsia="微软雅黑"/>
          <w:b/>
          <w:bCs/>
          <w:sz w:val="48"/>
          <w:szCs w:val="36"/>
        </w:rPr>
        <w:t>“</w:t>
      </w:r>
      <w:r>
        <w:rPr>
          <w:rFonts w:hint="default" w:ascii="微软雅黑" w:hAnsi="微软雅黑" w:eastAsia="微软雅黑"/>
          <w:b/>
          <w:bCs/>
          <w:sz w:val="48"/>
          <w:szCs w:val="36"/>
          <w:woUserID w:val="4"/>
        </w:rPr>
        <w:t>形势与政策</w:t>
      </w:r>
      <w:r>
        <w:rPr>
          <w:rFonts w:hint="eastAsia" w:ascii="微软雅黑" w:hAnsi="微软雅黑" w:eastAsia="微软雅黑"/>
          <w:b/>
          <w:bCs/>
          <w:sz w:val="48"/>
          <w:szCs w:val="36"/>
        </w:rPr>
        <w:t>”</w:t>
      </w:r>
    </w:p>
    <w:p w14:paraId="5AEA7606">
      <w:pPr>
        <w:jc w:val="center"/>
        <w:rPr>
          <w:rFonts w:hint="eastAsia" w:ascii="微软雅黑" w:hAnsi="微软雅黑" w:eastAsia="微软雅黑" w:cs="微软雅黑"/>
          <w:b/>
          <w:bCs/>
          <w:sz w:val="48"/>
          <w:szCs w:val="48"/>
        </w:rPr>
      </w:pPr>
      <w:r>
        <w:rPr>
          <w:rFonts w:hint="eastAsia" w:ascii="微软雅黑" w:hAnsi="微软雅黑" w:eastAsia="微软雅黑" w:cs="微软雅黑"/>
          <w:b/>
          <w:bCs/>
          <w:sz w:val="48"/>
          <w:szCs w:val="48"/>
        </w:rPr>
        <w:t>课程论文</w:t>
      </w:r>
    </w:p>
    <w:p w14:paraId="22432B3C">
      <w:pPr>
        <w:jc w:val="center"/>
        <w:rPr>
          <w:rFonts w:hint="eastAsia" w:ascii="微软雅黑" w:hAnsi="微软雅黑" w:eastAsia="微软雅黑" w:cs="微软雅黑"/>
          <w:b/>
          <w:bCs/>
          <w:sz w:val="48"/>
          <w:szCs w:val="48"/>
        </w:rPr>
      </w:pPr>
    </w:p>
    <w:p w14:paraId="10252E19">
      <w:pPr>
        <w:ind w:firstLine="1801" w:firstLineChars="600"/>
        <w:jc w:val="both"/>
        <w:rPr>
          <w:rFonts w:ascii="微软雅黑" w:hAnsi="微软雅黑" w:eastAsia="微软雅黑" w:cs="微软雅黑"/>
          <w:b/>
          <w:bCs/>
          <w:sz w:val="30"/>
          <w:szCs w:val="30"/>
          <w:u w:val="single"/>
        </w:rPr>
      </w:pPr>
      <w:r>
        <w:rPr>
          <w:rFonts w:hint="eastAsia" w:ascii="微软雅黑" w:hAnsi="微软雅黑" w:eastAsia="微软雅黑" w:cs="微软雅黑"/>
          <w:b/>
          <w:bCs/>
          <w:sz w:val="30"/>
          <w:szCs w:val="30"/>
        </w:rPr>
        <w:t>题　　目：</w:t>
      </w:r>
      <w:r>
        <w:rPr>
          <w:rFonts w:hint="eastAsia" w:ascii="微软雅黑" w:hAnsi="微软雅黑" w:eastAsia="微软雅黑" w:cs="微软雅黑"/>
          <w:b/>
          <w:bCs/>
          <w:sz w:val="30"/>
          <w:szCs w:val="30"/>
          <w:u w:val="single"/>
        </w:rPr>
        <w:t xml:space="preserve">  </w:t>
      </w:r>
      <w:r>
        <w:rPr>
          <w:rFonts w:hint="eastAsia" w:ascii="微软雅黑" w:hAnsi="微软雅黑" w:eastAsia="微软雅黑" w:cs="微软雅黑"/>
          <w:b/>
          <w:bCs/>
          <w:sz w:val="30"/>
          <w:szCs w:val="30"/>
          <w:u w:val="single"/>
        </w:rPr>
        <w:t>　</w:t>
      </w:r>
      <w:r>
        <w:rPr>
          <w:rFonts w:hint="eastAsia" w:ascii="微软雅黑" w:hAnsi="微软雅黑" w:eastAsia="微软雅黑" w:cs="微软雅黑"/>
          <w:b/>
          <w:bCs/>
          <w:sz w:val="30"/>
          <w:szCs w:val="30"/>
          <w:u w:val="single"/>
          <w:lang w:val="en-US" w:eastAsia="zh-CN"/>
        </w:rPr>
        <w:t>实现高水平科技自立自强</w:t>
      </w:r>
      <w:r>
        <w:rPr>
          <w:rFonts w:hint="eastAsia" w:ascii="微软雅黑" w:hAnsi="微软雅黑" w:eastAsia="微软雅黑" w:cs="微软雅黑"/>
          <w:b/>
          <w:bCs/>
          <w:sz w:val="30"/>
          <w:szCs w:val="30"/>
          <w:u w:val="single"/>
        </w:rPr>
        <w:t>　</w:t>
      </w:r>
      <w:r>
        <w:rPr>
          <w:rFonts w:hint="eastAsia" w:ascii="微软雅黑" w:hAnsi="微软雅黑" w:eastAsia="微软雅黑" w:cs="微软雅黑"/>
          <w:b/>
          <w:bCs/>
          <w:sz w:val="30"/>
          <w:szCs w:val="30"/>
          <w:u w:val="single"/>
        </w:rPr>
        <w:t xml:space="preserve"> </w:t>
      </w:r>
    </w:p>
    <w:p w14:paraId="532890AB">
      <w:pPr>
        <w:ind w:firstLine="1801" w:firstLineChars="600"/>
        <w:rPr>
          <w:rFonts w:ascii="微软雅黑" w:hAnsi="微软雅黑" w:eastAsia="微软雅黑" w:cs="微软雅黑"/>
          <w:b/>
          <w:bCs/>
          <w:sz w:val="30"/>
          <w:szCs w:val="30"/>
          <w:u w:val="single"/>
        </w:rPr>
      </w:pPr>
      <w:r>
        <w:rPr>
          <w:rFonts w:hint="eastAsia" w:ascii="微软雅黑" w:hAnsi="微软雅黑" w:eastAsia="微软雅黑" w:cs="微软雅黑"/>
          <w:b/>
          <w:bCs/>
          <w:sz w:val="30"/>
          <w:szCs w:val="30"/>
        </w:rPr>
        <w:t>学    院</w:t>
      </w:r>
      <w:r>
        <w:rPr>
          <w:rFonts w:hint="eastAsia" w:ascii="微软雅黑" w:hAnsi="微软雅黑" w:eastAsia="微软雅黑" w:cs="微软雅黑"/>
          <w:b/>
          <w:bCs/>
          <w:sz w:val="30"/>
          <w:szCs w:val="30"/>
          <w:lang w:eastAsia="zh-CN"/>
        </w:rPr>
        <w:t>（</w:t>
      </w:r>
      <w:r>
        <w:rPr>
          <w:rFonts w:hint="eastAsia" w:ascii="微软雅黑" w:hAnsi="微软雅黑" w:eastAsia="微软雅黑" w:cs="微软雅黑"/>
          <w:b/>
          <w:bCs/>
          <w:sz w:val="30"/>
          <w:szCs w:val="30"/>
          <w:lang w:val="en-US" w:eastAsia="zh-CN"/>
        </w:rPr>
        <w:t>全员</w:t>
      </w:r>
      <w:r>
        <w:rPr>
          <w:rFonts w:hint="eastAsia" w:ascii="微软雅黑" w:hAnsi="微软雅黑" w:eastAsia="微软雅黑" w:cs="微软雅黑"/>
          <w:b/>
          <w:bCs/>
          <w:sz w:val="30"/>
          <w:szCs w:val="30"/>
          <w:lang w:eastAsia="zh-CN"/>
        </w:rPr>
        <w:t>）</w:t>
      </w:r>
      <w:r>
        <w:rPr>
          <w:rFonts w:hint="eastAsia" w:ascii="微软雅黑" w:hAnsi="微软雅黑" w:eastAsia="微软雅黑" w:cs="微软雅黑"/>
          <w:b/>
          <w:bCs/>
          <w:sz w:val="30"/>
          <w:szCs w:val="30"/>
        </w:rPr>
        <w:t>：</w:t>
      </w:r>
      <w:r>
        <w:rPr>
          <w:rFonts w:hint="eastAsia" w:ascii="微软雅黑" w:hAnsi="微软雅黑" w:eastAsia="微软雅黑" w:cs="微软雅黑"/>
          <w:b/>
          <w:bCs/>
          <w:sz w:val="30"/>
          <w:szCs w:val="30"/>
          <w:u w:val="single"/>
        </w:rPr>
        <w:t xml:space="preserve">        </w:t>
      </w:r>
      <w:r>
        <w:rPr>
          <w:rFonts w:hint="eastAsia" w:ascii="楷体" w:hAnsi="楷体" w:eastAsia="楷体" w:cs="楷体"/>
          <w:b/>
          <w:bCs/>
          <w:sz w:val="24"/>
          <w:szCs w:val="24"/>
          <w:u w:val="single"/>
        </w:rPr>
        <w:t xml:space="preserve"> </w:t>
      </w:r>
      <w:r>
        <w:rPr>
          <w:rFonts w:hint="eastAsia" w:ascii="楷体" w:hAnsi="楷体" w:eastAsia="楷体" w:cs="楷体"/>
          <w:b/>
          <w:bCs/>
          <w:sz w:val="24"/>
          <w:szCs w:val="24"/>
          <w:u w:val="single"/>
          <w:woUserID w:val="4"/>
        </w:rPr>
        <w:t>睿信书院</w:t>
      </w:r>
      <w:r>
        <w:rPr>
          <w:rFonts w:hint="eastAsia" w:ascii="微软雅黑" w:hAnsi="微软雅黑" w:eastAsia="微软雅黑" w:cs="微软雅黑"/>
          <w:b/>
          <w:bCs/>
          <w:sz w:val="30"/>
          <w:szCs w:val="30"/>
          <w:u w:val="single"/>
        </w:rPr>
        <w:t xml:space="preserve">          </w:t>
      </w:r>
    </w:p>
    <w:p w14:paraId="5E61C882">
      <w:pPr>
        <w:ind w:firstLine="1801" w:firstLineChars="600"/>
        <w:rPr>
          <w:rFonts w:hint="eastAsia" w:ascii="微软雅黑" w:hAnsi="微软雅黑" w:eastAsia="微软雅黑" w:cs="微软雅黑"/>
          <w:b/>
          <w:bCs/>
          <w:sz w:val="30"/>
          <w:szCs w:val="30"/>
          <w:u w:val="single"/>
        </w:rPr>
      </w:pPr>
      <w:r>
        <w:rPr>
          <w:rFonts w:hint="eastAsia" w:ascii="微软雅黑" w:hAnsi="微软雅黑" w:eastAsia="微软雅黑" w:cs="微软雅黑"/>
          <w:b/>
          <w:bCs/>
          <w:sz w:val="30"/>
          <w:szCs w:val="30"/>
        </w:rPr>
        <w:t>专业名称</w:t>
      </w:r>
      <w:r>
        <w:rPr>
          <w:rFonts w:hint="eastAsia" w:ascii="微软雅黑" w:hAnsi="微软雅黑" w:eastAsia="微软雅黑" w:cs="微软雅黑"/>
          <w:b/>
          <w:bCs/>
          <w:sz w:val="30"/>
          <w:szCs w:val="30"/>
          <w:lang w:eastAsia="zh-CN"/>
        </w:rPr>
        <w:t>（</w:t>
      </w:r>
      <w:r>
        <w:rPr>
          <w:rFonts w:hint="eastAsia" w:ascii="微软雅黑" w:hAnsi="微软雅黑" w:eastAsia="微软雅黑" w:cs="微软雅黑"/>
          <w:b/>
          <w:bCs/>
          <w:sz w:val="30"/>
          <w:szCs w:val="30"/>
          <w:lang w:val="en-US" w:eastAsia="zh-CN"/>
        </w:rPr>
        <w:t>全员</w:t>
      </w:r>
      <w:r>
        <w:rPr>
          <w:rFonts w:hint="eastAsia" w:ascii="微软雅黑" w:hAnsi="微软雅黑" w:eastAsia="微软雅黑" w:cs="微软雅黑"/>
          <w:b/>
          <w:bCs/>
          <w:sz w:val="30"/>
          <w:szCs w:val="30"/>
          <w:lang w:eastAsia="zh-CN"/>
        </w:rPr>
        <w:t>）</w:t>
      </w:r>
      <w:r>
        <w:rPr>
          <w:rFonts w:hint="eastAsia" w:ascii="微软雅黑" w:hAnsi="微软雅黑" w:eastAsia="微软雅黑" w:cs="微软雅黑"/>
          <w:b/>
          <w:bCs/>
          <w:sz w:val="30"/>
          <w:szCs w:val="30"/>
        </w:rPr>
        <w:t>：</w:t>
      </w:r>
      <w:r>
        <w:rPr>
          <w:rFonts w:hint="eastAsia" w:ascii="微软雅黑" w:hAnsi="微软雅黑" w:eastAsia="微软雅黑" w:cs="微软雅黑"/>
          <w:b/>
          <w:bCs/>
          <w:sz w:val="30"/>
          <w:szCs w:val="30"/>
          <w:u w:val="single"/>
        </w:rPr>
        <w:t xml:space="preserve">   </w:t>
      </w:r>
      <w:r>
        <w:rPr>
          <w:rFonts w:hint="eastAsia" w:ascii="楷体" w:hAnsi="楷体" w:eastAsia="楷体" w:cs="楷体"/>
          <w:b/>
          <w:bCs/>
          <w:sz w:val="24"/>
          <w:szCs w:val="24"/>
          <w:u w:val="single"/>
        </w:rPr>
        <w:t xml:space="preserve"> </w:t>
      </w:r>
      <w:r>
        <w:rPr>
          <w:rFonts w:hint="eastAsia" w:ascii="楷体" w:hAnsi="楷体" w:eastAsia="楷体" w:cs="楷体"/>
          <w:b/>
          <w:bCs/>
          <w:sz w:val="24"/>
          <w:szCs w:val="24"/>
          <w:u w:val="single"/>
          <w:lang w:val="en-US" w:eastAsia="zh-CN"/>
        </w:rPr>
        <w:t>大数据与数据科学</w:t>
      </w:r>
      <w:r>
        <w:rPr>
          <w:rFonts w:hint="eastAsia" w:ascii="楷体" w:hAnsi="楷体" w:eastAsia="楷体" w:cs="楷体"/>
          <w:b/>
          <w:bCs/>
          <w:sz w:val="24"/>
          <w:szCs w:val="24"/>
          <w:u w:val="single"/>
          <w:woUserID w:val="4"/>
        </w:rPr>
        <w:t>（全英文</w:t>
      </w:r>
      <w:r>
        <w:rPr>
          <w:rFonts w:hint="eastAsia" w:ascii="楷体" w:hAnsi="楷体" w:eastAsia="楷体" w:cs="楷体"/>
          <w:b/>
          <w:bCs/>
          <w:sz w:val="24"/>
          <w:szCs w:val="24"/>
          <w:u w:val="single"/>
          <w:lang w:eastAsia="zh-CN"/>
          <w:woUserID w:val="4"/>
        </w:rPr>
        <w:t>）</w:t>
      </w:r>
      <w:r>
        <w:rPr>
          <w:rFonts w:hint="eastAsia" w:ascii="微软雅黑" w:hAnsi="微软雅黑" w:eastAsia="微软雅黑" w:cs="微软雅黑"/>
          <w:b/>
          <w:bCs/>
          <w:sz w:val="30"/>
          <w:szCs w:val="30"/>
          <w:u w:val="single"/>
        </w:rPr>
        <w:t xml:space="preserve"> </w:t>
      </w:r>
    </w:p>
    <w:p w14:paraId="190FDD8F">
      <w:pPr>
        <w:ind w:firstLine="1801" w:firstLineChars="600"/>
        <w:rPr>
          <w:rFonts w:hint="default" w:ascii="微软雅黑" w:hAnsi="微软雅黑" w:eastAsia="微软雅黑" w:cs="微软雅黑"/>
          <w:b/>
          <w:bCs/>
          <w:sz w:val="30"/>
          <w:szCs w:val="30"/>
          <w:u w:val="none"/>
          <w:lang w:val="en-US" w:eastAsia="zh-CN"/>
        </w:rPr>
      </w:pPr>
      <w:r>
        <w:rPr>
          <w:rFonts w:hint="eastAsia" w:ascii="微软雅黑" w:hAnsi="微软雅黑" w:eastAsia="微软雅黑" w:cs="微软雅黑"/>
          <w:b/>
          <w:bCs/>
          <w:sz w:val="30"/>
          <w:szCs w:val="30"/>
          <w:u w:val="none"/>
          <w:lang w:val="en-US" w:eastAsia="zh-CN"/>
        </w:rPr>
        <w:t>序号 姓名-学号-负责内容-07912401班-33组</w:t>
      </w:r>
    </w:p>
    <w:p w14:paraId="7945484A">
      <w:pPr>
        <w:ind w:firstLine="1440" w:firstLineChars="600"/>
        <w:jc w:val="center"/>
        <w:rPr>
          <w:rFonts w:hint="eastAsia" w:ascii="楷体" w:hAnsi="楷体" w:eastAsia="楷体" w:cs="楷体"/>
          <w:b w:val="0"/>
          <w:bCs w:val="0"/>
          <w:sz w:val="24"/>
          <w:szCs w:val="24"/>
          <w:u w:val="single"/>
          <w:lang w:val="en-US" w:eastAsia="zh-CN"/>
        </w:rPr>
      </w:pPr>
      <w:r>
        <w:rPr>
          <w:rFonts w:hint="eastAsia" w:ascii="楷体" w:hAnsi="楷体" w:eastAsia="楷体" w:cs="楷体"/>
          <w:b w:val="0"/>
          <w:bCs w:val="0"/>
          <w:sz w:val="24"/>
          <w:szCs w:val="24"/>
          <w:u w:val="single"/>
          <w:lang w:val="en-US" w:eastAsia="zh-CN"/>
        </w:rPr>
        <w:t>09徐钲  -1120241363-专题一</w:t>
      </w:r>
    </w:p>
    <w:p w14:paraId="575BC485">
      <w:pPr>
        <w:ind w:firstLine="1440" w:firstLineChars="600"/>
        <w:jc w:val="center"/>
        <w:rPr>
          <w:rFonts w:hint="eastAsia" w:ascii="楷体" w:hAnsi="楷体" w:eastAsia="楷体" w:cs="楷体"/>
          <w:b w:val="0"/>
          <w:bCs w:val="0"/>
          <w:sz w:val="24"/>
          <w:szCs w:val="24"/>
          <w:u w:val="single"/>
          <w:lang w:val="en-US" w:eastAsia="zh-CN"/>
        </w:rPr>
      </w:pPr>
      <w:r>
        <w:rPr>
          <w:rFonts w:hint="eastAsia" w:ascii="楷体" w:hAnsi="楷体" w:eastAsia="楷体" w:cs="楷体"/>
          <w:b w:val="0"/>
          <w:bCs w:val="0"/>
          <w:sz w:val="24"/>
          <w:szCs w:val="24"/>
          <w:u w:val="single"/>
          <w:lang w:val="en-US" w:eastAsia="zh-CN"/>
        </w:rPr>
        <w:t>06李奕萱-1120240941-专题二</w:t>
      </w:r>
    </w:p>
    <w:p w14:paraId="656F2D99">
      <w:pPr>
        <w:ind w:firstLine="1440" w:firstLineChars="600"/>
        <w:jc w:val="center"/>
        <w:rPr>
          <w:rFonts w:hint="eastAsia" w:ascii="楷体" w:hAnsi="楷体" w:eastAsia="楷体" w:cs="楷体"/>
          <w:b w:val="0"/>
          <w:bCs w:val="0"/>
          <w:sz w:val="24"/>
          <w:szCs w:val="24"/>
          <w:u w:val="single"/>
          <w:lang w:val="en-US" w:eastAsia="zh-CN"/>
        </w:rPr>
      </w:pPr>
      <w:r>
        <w:rPr>
          <w:rFonts w:hint="eastAsia" w:ascii="楷体" w:hAnsi="楷体" w:eastAsia="楷体" w:cs="楷体"/>
          <w:b w:val="0"/>
          <w:bCs w:val="0"/>
          <w:sz w:val="24"/>
          <w:szCs w:val="24"/>
          <w:u w:val="single"/>
          <w:lang w:val="en-US" w:eastAsia="zh-CN"/>
        </w:rPr>
        <w:t>23李佳玮-1120243420-专题三</w:t>
      </w:r>
    </w:p>
    <w:p w14:paraId="52E621A3">
      <w:pPr>
        <w:ind w:firstLine="1440" w:firstLineChars="600"/>
        <w:jc w:val="center"/>
        <w:rPr>
          <w:rFonts w:hint="eastAsia" w:ascii="楷体" w:hAnsi="楷体" w:eastAsia="楷体" w:cs="楷体"/>
          <w:b w:val="0"/>
          <w:bCs w:val="0"/>
          <w:sz w:val="24"/>
          <w:szCs w:val="24"/>
          <w:u w:val="single"/>
          <w:lang w:val="en-US" w:eastAsia="zh-CN"/>
        </w:rPr>
      </w:pPr>
      <w:r>
        <w:rPr>
          <w:rFonts w:hint="eastAsia" w:ascii="楷体" w:hAnsi="楷体" w:eastAsia="楷体" w:cs="楷体"/>
          <w:b w:val="0"/>
          <w:bCs w:val="0"/>
          <w:sz w:val="24"/>
          <w:szCs w:val="24"/>
          <w:u w:val="single"/>
          <w:lang w:val="en-US" w:eastAsia="zh-CN"/>
        </w:rPr>
        <w:t>10张瑔  -1120241378-专题四</w:t>
      </w:r>
    </w:p>
    <w:p w14:paraId="396FB24D">
      <w:pPr>
        <w:ind w:firstLine="1440" w:firstLineChars="600"/>
        <w:jc w:val="center"/>
        <w:rPr>
          <w:rFonts w:hint="eastAsia" w:ascii="楷体" w:hAnsi="楷体" w:eastAsia="楷体" w:cs="楷体"/>
          <w:b w:val="0"/>
          <w:bCs w:val="0"/>
          <w:sz w:val="24"/>
          <w:szCs w:val="24"/>
          <w:u w:val="single"/>
          <w:lang w:val="en-US" w:eastAsia="zh-CN"/>
        </w:rPr>
      </w:pPr>
      <w:r>
        <w:rPr>
          <w:rFonts w:hint="eastAsia" w:ascii="楷体" w:hAnsi="楷体" w:eastAsia="楷体" w:cs="楷体"/>
          <w:b w:val="0"/>
          <w:bCs w:val="0"/>
          <w:sz w:val="24"/>
          <w:szCs w:val="24"/>
          <w:u w:val="single"/>
          <w:lang w:val="en-US" w:eastAsia="zh-CN"/>
        </w:rPr>
        <w:t>11赵润初-1120241384-专题五</w:t>
      </w:r>
    </w:p>
    <w:p w14:paraId="076C58F1">
      <w:pPr>
        <w:ind w:firstLine="1440" w:firstLineChars="600"/>
        <w:jc w:val="center"/>
        <w:rPr>
          <w:rFonts w:hint="eastAsia" w:ascii="楷体" w:hAnsi="楷体" w:eastAsia="楷体" w:cs="楷体"/>
          <w:b w:val="0"/>
          <w:bCs w:val="0"/>
          <w:sz w:val="24"/>
          <w:szCs w:val="24"/>
          <w:u w:val="single"/>
          <w:lang w:val="en-US" w:eastAsia="zh-CN"/>
        </w:rPr>
      </w:pPr>
      <w:r>
        <w:rPr>
          <w:rFonts w:hint="eastAsia" w:ascii="楷体" w:hAnsi="楷体" w:eastAsia="楷体" w:cs="楷体"/>
          <w:b w:val="0"/>
          <w:bCs w:val="0"/>
          <w:sz w:val="24"/>
          <w:szCs w:val="24"/>
          <w:u w:val="single"/>
          <w:lang w:val="en-US" w:eastAsia="zh-CN"/>
        </w:rPr>
        <w:t>08吴洵  -1120241149-专题六</w:t>
      </w:r>
    </w:p>
    <w:p w14:paraId="7F2D899F">
      <w:pPr>
        <w:ind w:firstLine="1801" w:firstLineChars="600"/>
        <w:rPr>
          <w:rFonts w:ascii="微软雅黑" w:hAnsi="微软雅黑" w:eastAsia="微软雅黑" w:cs="微软雅黑"/>
          <w:b/>
          <w:bCs/>
          <w:sz w:val="30"/>
          <w:szCs w:val="30"/>
          <w:u w:val="single"/>
        </w:rPr>
      </w:pPr>
      <w:r>
        <w:rPr>
          <w:rFonts w:hint="eastAsia" w:ascii="微软雅黑" w:hAnsi="微软雅黑" w:eastAsia="微软雅黑" w:cs="微软雅黑"/>
          <w:b/>
          <w:bCs/>
          <w:sz w:val="30"/>
          <w:szCs w:val="30"/>
        </w:rPr>
        <w:t>任课教师：</w:t>
      </w:r>
      <w:r>
        <w:rPr>
          <w:rFonts w:hint="eastAsia" w:ascii="微软雅黑" w:hAnsi="微软雅黑" w:eastAsia="微软雅黑" w:cs="微软雅黑"/>
          <w:b/>
          <w:bCs/>
          <w:sz w:val="30"/>
          <w:szCs w:val="30"/>
          <w:u w:val="single"/>
        </w:rPr>
        <w:t xml:space="preserve">          </w:t>
      </w:r>
      <w:r>
        <w:rPr>
          <w:rFonts w:hint="eastAsia" w:ascii="微软雅黑" w:hAnsi="微软雅黑" w:eastAsia="微软雅黑" w:cs="微软雅黑"/>
          <w:b/>
          <w:bCs/>
          <w:sz w:val="30"/>
          <w:szCs w:val="30"/>
          <w:u w:val="single"/>
          <w:lang w:val="en-US" w:eastAsia="zh-CN"/>
        </w:rPr>
        <w:t>林汉青</w:t>
      </w:r>
      <w:r>
        <w:rPr>
          <w:rFonts w:hint="eastAsia" w:ascii="微软雅黑" w:hAnsi="微软雅黑" w:eastAsia="微软雅黑" w:cs="微软雅黑"/>
          <w:b/>
          <w:bCs/>
          <w:sz w:val="30"/>
          <w:szCs w:val="30"/>
          <w:u w:val="single"/>
        </w:rPr>
        <w:t xml:space="preserve">       </w:t>
      </w:r>
      <w:r>
        <w:rPr>
          <w:rFonts w:ascii="微软雅黑" w:hAnsi="微软雅黑" w:eastAsia="微软雅黑" w:cs="微软雅黑"/>
          <w:b/>
          <w:bCs/>
          <w:sz w:val="30"/>
          <w:szCs w:val="30"/>
          <w:u w:val="single"/>
        </w:rPr>
        <w:t xml:space="preserve">  </w:t>
      </w:r>
    </w:p>
    <w:p w14:paraId="5C5A5216">
      <w:pPr>
        <w:ind w:firstLine="1801" w:firstLineChars="600"/>
        <w:rPr>
          <w:rFonts w:ascii="微软雅黑" w:hAnsi="微软雅黑" w:eastAsia="微软雅黑" w:cs="微软雅黑"/>
          <w:b/>
          <w:bCs/>
          <w:sz w:val="30"/>
          <w:szCs w:val="30"/>
          <w:u w:val="single"/>
        </w:rPr>
        <w:sectPr>
          <w:pgSz w:w="11906" w:h="16838"/>
          <w:pgMar w:top="1440" w:right="1800" w:bottom="1440" w:left="1800" w:header="851" w:footer="992" w:gutter="0"/>
          <w:cols w:space="425" w:num="1"/>
          <w:docGrid w:type="lines" w:linePitch="312" w:charSpace="0"/>
        </w:sectPr>
      </w:pPr>
      <w:r>
        <w:rPr>
          <w:rFonts w:hint="eastAsia" w:ascii="微软雅黑" w:hAnsi="微软雅黑" w:eastAsia="微软雅黑" w:cs="微软雅黑"/>
          <w:b/>
          <w:bCs/>
          <w:sz w:val="30"/>
          <w:szCs w:val="30"/>
        </w:rPr>
        <w:t>评 阅 人：</w:t>
      </w:r>
      <w:r>
        <w:rPr>
          <w:rFonts w:hint="eastAsia" w:ascii="微软雅黑" w:hAnsi="微软雅黑" w:eastAsia="微软雅黑" w:cs="微软雅黑"/>
          <w:b/>
          <w:bCs/>
          <w:sz w:val="30"/>
          <w:szCs w:val="30"/>
          <w:u w:val="single"/>
        </w:rPr>
        <w:t xml:space="preserve">                 </w:t>
      </w:r>
      <w:r>
        <w:rPr>
          <w:rFonts w:ascii="微软雅黑" w:hAnsi="微软雅黑" w:eastAsia="微软雅黑" w:cs="微软雅黑"/>
          <w:b/>
          <w:bCs/>
          <w:sz w:val="30"/>
          <w:szCs w:val="30"/>
          <w:u w:val="single"/>
        </w:rPr>
        <w:t xml:space="preserve">        </w:t>
      </w:r>
    </w:p>
    <w:p w14:paraId="336146E4">
      <w:pPr>
        <w:pStyle w:val="2"/>
        <w:bidi w:val="0"/>
        <w:jc w:val="center"/>
        <w:rPr>
          <w:rFonts w:hint="default"/>
          <w:sz w:val="28"/>
          <w:szCs w:val="28"/>
          <w:lang w:val="en-US" w:eastAsia="zh-CN"/>
        </w:rPr>
      </w:pPr>
      <w:r>
        <w:rPr>
          <w:rFonts w:hint="eastAsia"/>
          <w:sz w:val="28"/>
          <w:szCs w:val="28"/>
          <w:lang w:val="en-US" w:eastAsia="zh-CN"/>
        </w:rPr>
        <w:t>实现高水平科技自立自强</w:t>
      </w:r>
    </w:p>
    <w:p w14:paraId="57F37986">
      <w:pPr>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一、我国科技发展史</w:t>
      </w:r>
    </w:p>
    <w:p w14:paraId="2E4ABA8B">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中华民族诞生以来，古代劳动人民以智慧结晶出来的各种发明创造踊跃进入历史长河。四大发明的相继产生尤其极大幅度地改造着人类世界。伴随着各种早期科技成就的问世，古代中国对世界科技发展和文明进步做出了卓越的贡献。但至明清时期，“闭关锁国”的政策严重阻滞了近代中国的发展。同时，西方世界进行了翻天覆地的科学技术变革，逐渐拉大了中国与世界先进国家的距离。</w:t>
      </w:r>
    </w:p>
    <w:p w14:paraId="17B59587">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鸦片战争后，一大批热爱祖国的先进知识分子睁开眼睛看世界，踏上探索革新以拯救祖国的道路。魏源提出“师夷长技以制夷”的先进主张，成为向西方学习的思想源泉。而后洋务运动学习西方的先进技术，使得中国近代化的军事工业、民用工业等得到一定程度的发展。但因为重视实践轻视理论，重视现象轻视本质的思想始终根深蒂固，科技发展十分艰难。辛亥革命爆发后封建专制被推翻，孙中山主张科学救国，但此时中国社会并不太平，存在诸多混乱，现有物质条件不足以支持科学技术的发展，所以科技发展的速度仍然缓慢。而“五四运动”提倡民主与科学，掀起了一大波革新思潮，促进了科学事业的发展。</w:t>
      </w:r>
    </w:p>
    <w:p w14:paraId="76ABB4B2">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新中国成立后，百废待兴，我国科技领域尚有大片空白，无数仁人志士投入到科技领域，在一片“废墟”上栽培科技之花。以华罗庚为代表的大批海外人才受到中华人民共和国成立这一震撼人心的消息鼓舞，不顾一切返回祖国投身伟大建设。同时，中国政府重视科技发展，重视科学技术人才的培养和相关科研机构的建立，短期内迅速形成了一套科技发展体系。1956年1月，“向科学进军”的口号高高飘扬，中国科学技术进入了一个蓬勃发展的新阶段。同年，中国政府制定了《1956年至1967年科学技术发展远景规划》，这是我国第一个指导科学技术发展的长远规划。自1978年改革开放，提出“科学技术是第一生产力”，此后，中国迎来了科学的春天。我国也在科技发展这条无尽长路上无休止的前进着，从各种政策的制定与完善，到科技创新型人才的重视与培养，我国取得了越来越多的科技成果，科学技术迅猛发展。但是，中国科技水平发展之路确也充满着崎岖坎坷，面临着诸多挑战，但我们从未退缩，以星星之火团结一切可以团结的力量奋力向前。</w:t>
      </w:r>
    </w:p>
    <w:p w14:paraId="13C4871B">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现高水平科技自立自强是以习近平同志为核心的党中央立足我国国情，准确把握国际形势所作出的重大决策部署，是立足新发展阶段、贯彻新发展理念、构建新发展格局、推动高质量发展的关键举措。我们要发展的科技是高水平的，我们发展科技的方式是自立，我们发展科技的目标是自强。实现高水平科技自立自强是中国迈向中华民族伟大复兴的重要一步。</w:t>
      </w:r>
    </w:p>
    <w:p w14:paraId="4E9AA8EA">
      <w:pPr>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二、实现高水平科技自立自强的必要性</w:t>
      </w:r>
    </w:p>
    <w:p w14:paraId="7FB3681F">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b w:val="0"/>
          <w:bCs w:val="0"/>
          <w:sz w:val="24"/>
          <w:szCs w:val="24"/>
          <w:vertAlign w:val="superscript"/>
          <w:lang w:val="en-US" w:eastAsia="zh-CN"/>
        </w:rPr>
      </w:pPr>
      <w:r>
        <w:rPr>
          <w:rFonts w:hint="eastAsia" w:ascii="宋体" w:hAnsi="宋体" w:eastAsia="宋体" w:cs="宋体"/>
          <w:b w:val="0"/>
          <w:bCs w:val="0"/>
          <w:sz w:val="24"/>
          <w:szCs w:val="24"/>
          <w:lang w:val="en-US" w:eastAsia="zh-CN"/>
        </w:rPr>
        <w:t>习近平指出：“当今世界百年未有之大变局加速演进，国际环境错综复杂，世界经济陷入低迷期，全球产业链供应链面临重塑，不稳定性和不确定性明显增加。新冠肺炎疫情影响广泛深远，逆全球化、单边主义、保护主义思潮暗流涌动。科技创新成为国际战略博弈的主要战场，围绕科技制高点的竞争空前激烈。”</w:t>
      </w:r>
      <w:r>
        <w:rPr>
          <w:rFonts w:hint="eastAsia" w:ascii="宋体" w:hAnsi="宋体" w:eastAsia="宋体" w:cs="宋体"/>
          <w:b w:val="0"/>
          <w:bCs w:val="0"/>
          <w:sz w:val="24"/>
          <w:szCs w:val="24"/>
          <w:vertAlign w:val="superscript"/>
          <w:lang w:val="en-US" w:eastAsia="zh-CN"/>
        </w:rPr>
        <w:t>[1]</w:t>
      </w:r>
    </w:p>
    <w:p w14:paraId="28B08FB4">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现高水平科技自立自强是打破技术封锁的重要一步。近年来，我国在芯片领域受制于人的现象逐渐被大众熟知，越来越多的人关注到中国当前科技尚有不足。但是，我国在科技领域面临的挑战却不只于此，制造芯片的关键设备光刻机精度落后，光刻胶技术封闭，航空设计软件依赖欧美等种种令人不禁感叹我国在科技领域尚有长路待走。事实已经并且不断深刻地证明着，唯有加快创新型发展，加快高水平科技自立自强，才能推动技术进步，占据前沿科技领域的领先地位，摆脱其他国家在进出口产品上的控制，从高成本获取资源的被动局面转为自主研发自立自强的主动局面，从而不再受制于人。</w:t>
      </w:r>
    </w:p>
    <w:p w14:paraId="1B12A115">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现高水平科技自立自强是顺应国际潮流的趋势和争夺国际地位的重要一步。国际舞台风云变幻，合作之外，各个国家无时无刻不在进行着激烈的斗争，从政治斗争到经济斗争，从未休止。而科技领域的斗争是各国争夺优先权的重要一环。万众瞩目，我国在5G技术上与美国进行着无比激烈的斗争，虽然美国的5G标准和芯片技术具有一定优势，但中国发展迅速，在5G基础设施部署上取得领先地位。同样的竞争在AI、量子信息科学、半导体产业等领域都无比激烈。科技强则国强，正所谓“尊严只在剑锋之上”。将科学技术这把武器打磨的越锋利，在国际竞争中就能占据更多的优势，取得更多优先权。</w:t>
      </w:r>
    </w:p>
    <w:p w14:paraId="2B74031B">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现高水平科技自立自强，是保障国家安全，保障国家利益的重要一步。一方面，科学技术为军事服务，发展突破前沿科技，可以大幅提升军事实力，最大程度的降低损失。如我国设计的新型隐身材料，应用于无人机可以实现雷达隐身，提高隐匿能力。又如我国第三艘航母福建舰采用的电磁弹射技术，实现了航母舰载机的高速起步，加强战斗能力。另一方面，如今的战争已经不仅仅是武力的战争，更是信息网络领域的战争。高水平科技的发展可以使我们在信息领域的战争中拥有更强大的防御能力，减少信息泄露的风险，维护国家利益安全。</w:t>
      </w:r>
    </w:p>
    <w:p w14:paraId="3275175C">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bCs/>
          <w:sz w:val="24"/>
          <w:szCs w:val="24"/>
        </w:rPr>
      </w:pPr>
      <w:r>
        <w:rPr>
          <w:rFonts w:hint="eastAsia" w:ascii="宋体" w:hAnsi="宋体" w:eastAsia="宋体" w:cs="宋体"/>
          <w:b w:val="0"/>
          <w:bCs w:val="0"/>
          <w:sz w:val="24"/>
          <w:szCs w:val="24"/>
          <w:lang w:val="en-US" w:eastAsia="zh-CN"/>
        </w:rPr>
        <w:t>实现高水平科技自立自强对于提高我国综合实力、保障国家安全、推动经济社会发展具有无比重要的意义。</w:t>
      </w:r>
    </w:p>
    <w:p w14:paraId="3FEEBC6E">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三、我国科技自立自强的进程</w:t>
      </w:r>
    </w:p>
    <w:p w14:paraId="6D678684">
      <w:pPr>
        <w:pStyle w:val="12"/>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科技水平是一个国家综合国力的外在体现，只有不断发展科学技术，使我国有足够的自主创新能力，在科技研究和科技水平上解决好“卡脖子”的问题，才能在国际风云变幻的局面中掌握主动，才能在国家稳定富强、人民生活幸福安康、中华民族伟大复兴的时代条件下，保证综合国力的不断提升。我国科技的发展不是一帆风顺的，而是充满了艰难险阻。经由无数科研工作者的艰苦攻关，我国的科技水平才到达了如今的世界先进水平。回顾新中国成立后我国科技的发展历程，这是一条充满了泪水与汗水的长路。</w:t>
      </w:r>
    </w:p>
    <w:p w14:paraId="1E7D9556">
      <w:pPr>
        <w:pStyle w:val="12"/>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当新中国诞生时，中国的科学技术发展处于一个起步阶段，科学技术资源相对匮乏，国内只拥有30多个特定的科研机构，而总的科学技术从业者数量更是低得可怜。然而，中国政府仍然坚持以发展为目标，努力推动科学技术的发展，并且鼓励海外留学生返回祖国，钱学森、华罗庚等著名学者纷纷返乡，他们的努力将中国的科学发展推向前沿。1956年标志着中国现代化的历史性转折点，1月，中国宣布“向科学进军”，这标志着中国现代化的历史性突破，中国的科技事业正式迈向一个充满活力、可持续性的全面发展的崭新时期。在这个阶段，我国研制出了中国第一颗原子弹、成功合成了人工结晶牛胰岛素。</w:t>
      </w:r>
    </w:p>
    <w:p w14:paraId="4F5E6B5E">
      <w:pPr>
        <w:pStyle w:val="12"/>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接着，于1966年，我国进入“十年文化大革命”时期，给我国的科研工作造成巨大损失，然而，十年来，我国依然取得了许多重要突出贡献——1967年，第一枚氢弹实现空爆；1970年，“东方红一号”号人造地球运载火箭顺利升天；70年初，陈景润先生完美实现哥德巴赫猜想“1+2”。</w:t>
      </w:r>
    </w:p>
    <w:p w14:paraId="013EE78F">
      <w:pPr>
        <w:pStyle w:val="12"/>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1978年，中国迎来了一个充满活力的历史性时刻，当时的副总理邓小平在全国科学大会的开幕式上发表了一番非常重要的演讲。他强调，要想实现农业、工业、国防以及科技的现代化，必须把科学技术作为第一生产力，。在这个时期，我国的科研工作迎来了春天，科研工作者研究和奉献的热情空前高涨，建成了各大重要科学工程，泰山核电站发电成功，长征系列火箭冲出地球。</w:t>
      </w:r>
    </w:p>
    <w:p w14:paraId="3DEFDB10">
      <w:pPr>
        <w:pStyle w:val="12"/>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近年来，随着“科教兴国战略”的出台，中国在创新和推动世界科技发展方面做出了重要贡</w:t>
      </w:r>
      <w:r>
        <w:rPr>
          <w:rFonts w:hint="eastAsia" w:ascii="宋体" w:hAnsi="宋体" w:eastAsia="宋体" w:cs="宋体"/>
          <w:sz w:val="24"/>
          <w:szCs w:val="24"/>
          <w:lang w:val="en-US" w:eastAsia="zh-CN"/>
        </w:rPr>
        <w:t>献</w:t>
      </w:r>
      <w:r>
        <w:rPr>
          <w:rFonts w:hint="eastAsia" w:ascii="宋体" w:hAnsi="宋体" w:eastAsia="宋体" w:cs="宋体"/>
          <w:sz w:val="24"/>
          <w:szCs w:val="24"/>
        </w:rPr>
        <w:t>，不仅在1%的基因绘制图方面取得重要的成果，还在水利水利方面实现了跨越式的发展，其中长江三峡水利枢纽的许多指标也达成了多个“世界第一”，使中国的水利水利事业跃升至国际水准。而在全面实现科教兴国之后，一定会有更多的科研人才投入国家的科技建设，我国的科技水平一定会得到不断的提升，实现科技的自立自强。</w:t>
      </w:r>
    </w:p>
    <w:p w14:paraId="35B3CC08">
      <w:pPr>
        <w:pStyle w:val="12"/>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当今中国正在积极推进“经济建设必须依靠科学技术，而且要求科学技术的发展应当与经济建设紧密结合”的理念，因此，各级政府、企业和大学应该建立起一个有效的、协同配合的新型科学技术管理模式。我国的科技水平是一颗在世界之林冉冉升起的红星，必定在未来创造更多奇迹！</w:t>
      </w:r>
    </w:p>
    <w:p w14:paraId="45B89C85">
      <w:pPr>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四、科技自立自强的成绩与挑战</w:t>
      </w:r>
    </w:p>
    <w:p w14:paraId="0DD568CD">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bookmarkStart w:id="0" w:name="_Hlk181888368"/>
      <w:r>
        <w:rPr>
          <w:rFonts w:hint="eastAsia" w:ascii="宋体" w:hAnsi="宋体" w:eastAsia="宋体" w:cs="宋体"/>
          <w:sz w:val="24"/>
          <w:szCs w:val="24"/>
        </w:rPr>
        <w:t>中国的科技实力</w:t>
      </w:r>
      <w:bookmarkEnd w:id="0"/>
      <w:r>
        <w:rPr>
          <w:rFonts w:hint="eastAsia" w:ascii="宋体" w:hAnsi="宋体" w:eastAsia="宋体" w:cs="宋体"/>
          <w:sz w:val="24"/>
          <w:szCs w:val="24"/>
        </w:rPr>
        <w:t>在过去几十年间取得了飞跃性进展。从基础研究到高技术产业，中国的创新能力不断提升，逐步从“跟跑者”转变为“并跑者”乃至部分领域的“领跑者”。</w:t>
      </w:r>
    </w:p>
    <w:p w14:paraId="24100497">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根据《2023年全球创新指数报告》（Global Innovation Index, GII）发布的数据，近年来，中国在一些创新指标上进步明显。进步最大的指标是全球研发公司、高新技术进口、出版物质量和高等教育入学率等。就绝对值而言，以及在研发支出及研究人员、专利和出版物数量等领域，中国现在位居世界第一位或第二位，其数量超过大部分高收入经济体。在知识和技术产出方面的得分依然高于前10位组别的平均分，并在制度、市场、商业成熟度以及创意产出方面缩小了与前10名的分差（如下图）</w:t>
      </w:r>
      <w:sdt>
        <w:sdtPr>
          <w:rPr>
            <w:rFonts w:hint="eastAsia" w:ascii="宋体" w:hAnsi="宋体" w:eastAsia="宋体" w:cs="宋体"/>
            <w:sz w:val="24"/>
            <w:szCs w:val="24"/>
          </w:rPr>
          <w:id w:val="-1284101554"/>
        </w:sdtPr>
        <w:sdtEndPr>
          <w:rPr>
            <w:rFonts w:hint="eastAsia" w:ascii="宋体" w:hAnsi="宋体" w:eastAsia="宋体" w:cs="宋体"/>
            <w:sz w:val="24"/>
            <w:szCs w:val="24"/>
          </w:rPr>
        </w:sdtEndPr>
        <w:sdtContent>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CITATION 马忆涵24 \l 2052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 </w:t>
          </w:r>
          <w:r>
            <w:rPr>
              <w:rFonts w:hint="eastAsia" w:ascii="宋体" w:hAnsi="宋体" w:eastAsia="宋体" w:cs="宋体"/>
              <w:sz w:val="24"/>
              <w:szCs w:val="24"/>
              <w:vertAlign w:val="superscript"/>
            </w:rPr>
            <w:t>[</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superscript"/>
            </w:rPr>
            <w:t>]</w:t>
          </w:r>
          <w:r>
            <w:rPr>
              <w:rFonts w:hint="eastAsia" w:ascii="宋体" w:hAnsi="宋体" w:eastAsia="宋体" w:cs="宋体"/>
              <w:sz w:val="24"/>
              <w:szCs w:val="24"/>
            </w:rPr>
            <w:fldChar w:fldCharType="end"/>
          </w:r>
        </w:sdtContent>
      </w:sdt>
    </w:p>
    <w:tbl>
      <w:tblPr>
        <w:tblStyle w:val="14"/>
        <w:tblpPr w:leftFromText="180" w:rightFromText="180" w:vertAnchor="text" w:horzAnchor="margin" w:tblpXSpec="center" w:tblpY="707"/>
        <w:tblW w:w="10525" w:type="dxa"/>
        <w:tblInd w:w="0"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099"/>
        <w:gridCol w:w="1099"/>
        <w:gridCol w:w="1099"/>
        <w:gridCol w:w="1099"/>
        <w:gridCol w:w="1099"/>
        <w:gridCol w:w="1099"/>
        <w:gridCol w:w="1099"/>
        <w:gridCol w:w="1099"/>
        <w:gridCol w:w="1733"/>
      </w:tblGrid>
      <w:tr w14:paraId="5E9D9BB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8" w:hRule="atLeast"/>
        </w:trPr>
        <w:tc>
          <w:tcPr>
            <w:tcW w:w="1099" w:type="dxa"/>
            <w:tcBorders>
              <w:bottom w:val="single" w:color="231F20" w:sz="2" w:space="0"/>
              <w:right w:val="single" w:color="231F20" w:sz="2" w:space="0"/>
            </w:tcBorders>
          </w:tcPr>
          <w:p w14:paraId="5C5C70E8">
            <w:pPr>
              <w:pStyle w:val="13"/>
              <w:keepNext w:val="0"/>
              <w:keepLines w:val="0"/>
              <w:pageBreakBefore w:val="0"/>
              <w:widowControl w:val="0"/>
              <w:kinsoku/>
              <w:wordWrap/>
              <w:overflowPunct/>
              <w:topLinePunct w:val="0"/>
              <w:bidi w:val="0"/>
              <w:snapToGrid/>
              <w:spacing w:before="0" w:line="300" w:lineRule="auto"/>
              <w:ind w:firstLine="480" w:firstLineChars="200"/>
              <w:jc w:val="left"/>
              <w:textAlignment w:val="auto"/>
              <w:rPr>
                <w:rFonts w:hint="eastAsia" w:ascii="宋体" w:hAnsi="宋体" w:eastAsia="宋体" w:cs="宋体"/>
                <w:sz w:val="24"/>
                <w:szCs w:val="24"/>
                <w:lang w:eastAsia="zh-CN"/>
              </w:rPr>
            </w:pPr>
          </w:p>
        </w:tc>
        <w:tc>
          <w:tcPr>
            <w:tcW w:w="1099" w:type="dxa"/>
            <w:tcBorders>
              <w:left w:val="single" w:color="231F20" w:sz="2" w:space="0"/>
              <w:bottom w:val="single" w:color="231F20" w:sz="2" w:space="0"/>
              <w:right w:val="single" w:color="231F20" w:sz="2" w:space="0"/>
            </w:tcBorders>
          </w:tcPr>
          <w:p w14:paraId="61645EAD">
            <w:pPr>
              <w:pStyle w:val="13"/>
              <w:keepNext w:val="0"/>
              <w:keepLines w:val="0"/>
              <w:pageBreakBefore w:val="0"/>
              <w:widowControl w:val="0"/>
              <w:kinsoku/>
              <w:wordWrap/>
              <w:overflowPunct/>
              <w:topLinePunct w:val="0"/>
              <w:bidi w:val="0"/>
              <w:snapToGrid/>
              <w:spacing w:before="9" w:line="300" w:lineRule="auto"/>
              <w:ind w:firstLine="480" w:firstLineChars="200"/>
              <w:jc w:val="left"/>
              <w:textAlignment w:val="auto"/>
              <w:rPr>
                <w:rFonts w:hint="eastAsia" w:ascii="宋体" w:hAnsi="宋体" w:eastAsia="宋体" w:cs="宋体"/>
                <w:sz w:val="24"/>
                <w:szCs w:val="24"/>
                <w:lang w:eastAsia="zh-CN"/>
              </w:rPr>
            </w:pPr>
          </w:p>
          <w:p w14:paraId="6291105A">
            <w:pPr>
              <w:pStyle w:val="13"/>
              <w:keepNext w:val="0"/>
              <w:keepLines w:val="0"/>
              <w:pageBreakBefore w:val="0"/>
              <w:widowControl w:val="0"/>
              <w:kinsoku/>
              <w:wordWrap/>
              <w:overflowPunct/>
              <w:topLinePunct w:val="0"/>
              <w:bidi w:val="0"/>
              <w:snapToGrid/>
              <w:spacing w:before="0" w:line="300" w:lineRule="auto"/>
              <w:ind w:right="75"/>
              <w:jc w:val="both"/>
              <w:textAlignment w:val="auto"/>
              <w:rPr>
                <w:rFonts w:hint="eastAsia" w:ascii="宋体" w:hAnsi="宋体" w:eastAsia="宋体" w:cs="宋体"/>
                <w:sz w:val="24"/>
                <w:szCs w:val="24"/>
                <w:lang w:eastAsia="en-US"/>
              </w:rPr>
            </w:pPr>
            <w:r>
              <w:rPr>
                <w:rFonts w:hint="eastAsia" w:ascii="宋体" w:hAnsi="宋体" w:eastAsia="宋体" w:cs="宋体"/>
                <w:color w:val="231F20"/>
                <w:w w:val="90"/>
                <w:sz w:val="24"/>
                <w:szCs w:val="24"/>
                <w:lang w:eastAsia="en-US"/>
              </w:rPr>
              <w:t>GII</w:t>
            </w:r>
            <w:r>
              <w:rPr>
                <w:rFonts w:hint="eastAsia" w:ascii="宋体" w:hAnsi="宋体" w:eastAsia="宋体" w:cs="宋体"/>
                <w:color w:val="231F20"/>
                <w:spacing w:val="-5"/>
                <w:w w:val="90"/>
                <w:sz w:val="24"/>
                <w:szCs w:val="24"/>
                <w:lang w:eastAsia="en-US"/>
              </w:rPr>
              <w:t>排名</w:t>
            </w:r>
          </w:p>
        </w:tc>
        <w:tc>
          <w:tcPr>
            <w:tcW w:w="1099" w:type="dxa"/>
            <w:tcBorders>
              <w:left w:val="single" w:color="231F20" w:sz="2" w:space="0"/>
              <w:bottom w:val="single" w:color="231F20" w:sz="2" w:space="0"/>
              <w:right w:val="single" w:color="231F20" w:sz="2" w:space="0"/>
            </w:tcBorders>
          </w:tcPr>
          <w:p w14:paraId="722D300C">
            <w:pPr>
              <w:pStyle w:val="13"/>
              <w:keepNext w:val="0"/>
              <w:keepLines w:val="0"/>
              <w:pageBreakBefore w:val="0"/>
              <w:widowControl w:val="0"/>
              <w:kinsoku/>
              <w:wordWrap/>
              <w:overflowPunct/>
              <w:topLinePunct w:val="0"/>
              <w:bidi w:val="0"/>
              <w:snapToGrid/>
              <w:spacing w:before="9" w:line="300" w:lineRule="auto"/>
              <w:ind w:firstLine="480" w:firstLineChars="200"/>
              <w:jc w:val="left"/>
              <w:textAlignment w:val="auto"/>
              <w:rPr>
                <w:rFonts w:hint="eastAsia" w:ascii="宋体" w:hAnsi="宋体" w:eastAsia="宋体" w:cs="宋体"/>
                <w:sz w:val="24"/>
                <w:szCs w:val="24"/>
                <w:lang w:eastAsia="en-US"/>
              </w:rPr>
            </w:pPr>
          </w:p>
          <w:p w14:paraId="4A993704">
            <w:pPr>
              <w:pStyle w:val="13"/>
              <w:keepNext w:val="0"/>
              <w:keepLines w:val="0"/>
              <w:pageBreakBefore w:val="0"/>
              <w:widowControl w:val="0"/>
              <w:kinsoku/>
              <w:wordWrap/>
              <w:overflowPunct/>
              <w:topLinePunct w:val="0"/>
              <w:bidi w:val="0"/>
              <w:snapToGrid/>
              <w:spacing w:before="0" w:line="300" w:lineRule="auto"/>
              <w:ind w:right="75" w:firstLine="230" w:firstLineChars="1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制度</w:t>
            </w:r>
          </w:p>
        </w:tc>
        <w:tc>
          <w:tcPr>
            <w:tcW w:w="1099" w:type="dxa"/>
            <w:tcBorders>
              <w:left w:val="single" w:color="231F20" w:sz="2" w:space="0"/>
              <w:bottom w:val="single" w:color="231F20" w:sz="2" w:space="0"/>
              <w:right w:val="single" w:color="231F20" w:sz="2" w:space="0"/>
            </w:tcBorders>
          </w:tcPr>
          <w:p w14:paraId="72E07BA0">
            <w:pPr>
              <w:pStyle w:val="13"/>
              <w:keepNext w:val="0"/>
              <w:keepLines w:val="0"/>
              <w:pageBreakBefore w:val="0"/>
              <w:widowControl w:val="0"/>
              <w:kinsoku/>
              <w:wordWrap/>
              <w:overflowPunct/>
              <w:topLinePunct w:val="0"/>
              <w:bidi w:val="0"/>
              <w:snapToGrid/>
              <w:spacing w:before="65" w:line="300" w:lineRule="auto"/>
              <w:ind w:right="68" w:firstLine="236" w:firstLineChars="100"/>
              <w:jc w:val="left"/>
              <w:textAlignment w:val="auto"/>
              <w:rPr>
                <w:rFonts w:hint="eastAsia" w:ascii="宋体" w:hAnsi="宋体" w:eastAsia="宋体" w:cs="宋体"/>
                <w:sz w:val="24"/>
                <w:szCs w:val="24"/>
                <w:lang w:eastAsia="en-US"/>
              </w:rPr>
            </w:pPr>
            <w:r>
              <w:rPr>
                <w:rFonts w:hint="eastAsia" w:ascii="宋体" w:hAnsi="宋体" w:eastAsia="宋体" w:cs="宋体"/>
                <w:color w:val="231F20"/>
                <w:spacing w:val="-2"/>
                <w:sz w:val="24"/>
                <w:szCs w:val="24"/>
                <w:lang w:eastAsia="en-US"/>
              </w:rPr>
              <w:t>人力资本和</w:t>
            </w:r>
            <w:r>
              <w:rPr>
                <w:rFonts w:hint="eastAsia" w:ascii="宋体" w:hAnsi="宋体" w:eastAsia="宋体" w:cs="宋体"/>
                <w:color w:val="231F20"/>
                <w:spacing w:val="-6"/>
                <w:sz w:val="24"/>
                <w:szCs w:val="24"/>
                <w:lang w:eastAsia="en-US"/>
              </w:rPr>
              <w:t>研究</w:t>
            </w:r>
          </w:p>
        </w:tc>
        <w:tc>
          <w:tcPr>
            <w:tcW w:w="1099" w:type="dxa"/>
            <w:tcBorders>
              <w:left w:val="single" w:color="231F20" w:sz="2" w:space="0"/>
              <w:bottom w:val="single" w:color="231F20" w:sz="2" w:space="0"/>
              <w:right w:val="single" w:color="231F20" w:sz="2" w:space="0"/>
            </w:tcBorders>
          </w:tcPr>
          <w:p w14:paraId="28F3ADE6">
            <w:pPr>
              <w:pStyle w:val="13"/>
              <w:keepNext w:val="0"/>
              <w:keepLines w:val="0"/>
              <w:pageBreakBefore w:val="0"/>
              <w:widowControl w:val="0"/>
              <w:kinsoku/>
              <w:wordWrap/>
              <w:overflowPunct/>
              <w:topLinePunct w:val="0"/>
              <w:bidi w:val="0"/>
              <w:snapToGrid/>
              <w:spacing w:before="9" w:line="300" w:lineRule="auto"/>
              <w:ind w:firstLine="480" w:firstLineChars="200"/>
              <w:jc w:val="left"/>
              <w:textAlignment w:val="auto"/>
              <w:rPr>
                <w:rFonts w:hint="eastAsia" w:ascii="宋体" w:hAnsi="宋体" w:eastAsia="宋体" w:cs="宋体"/>
                <w:sz w:val="24"/>
                <w:szCs w:val="24"/>
                <w:lang w:eastAsia="en-US"/>
              </w:rPr>
            </w:pPr>
          </w:p>
          <w:p w14:paraId="2763254D">
            <w:pPr>
              <w:pStyle w:val="13"/>
              <w:keepNext w:val="0"/>
              <w:keepLines w:val="0"/>
              <w:pageBreakBefore w:val="0"/>
              <w:widowControl w:val="0"/>
              <w:kinsoku/>
              <w:wordWrap/>
              <w:overflowPunct/>
              <w:topLinePunct w:val="0"/>
              <w:bidi w:val="0"/>
              <w:snapToGrid/>
              <w:spacing w:before="0" w:line="300" w:lineRule="auto"/>
              <w:ind w:right="75"/>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3"/>
                <w:sz w:val="24"/>
                <w:szCs w:val="24"/>
                <w:lang w:eastAsia="en-US"/>
              </w:rPr>
              <w:t>基础设施</w:t>
            </w:r>
          </w:p>
        </w:tc>
        <w:tc>
          <w:tcPr>
            <w:tcW w:w="1099" w:type="dxa"/>
            <w:tcBorders>
              <w:left w:val="single" w:color="231F20" w:sz="2" w:space="0"/>
              <w:bottom w:val="single" w:color="231F20" w:sz="2" w:space="0"/>
              <w:right w:val="single" w:color="231F20" w:sz="2" w:space="0"/>
            </w:tcBorders>
          </w:tcPr>
          <w:p w14:paraId="219ABF29">
            <w:pPr>
              <w:pStyle w:val="13"/>
              <w:keepNext w:val="0"/>
              <w:keepLines w:val="0"/>
              <w:pageBreakBefore w:val="0"/>
              <w:widowControl w:val="0"/>
              <w:kinsoku/>
              <w:wordWrap/>
              <w:overflowPunct/>
              <w:topLinePunct w:val="0"/>
              <w:bidi w:val="0"/>
              <w:snapToGrid/>
              <w:spacing w:before="9" w:line="300" w:lineRule="auto"/>
              <w:ind w:firstLine="480" w:firstLineChars="200"/>
              <w:jc w:val="left"/>
              <w:textAlignment w:val="auto"/>
              <w:rPr>
                <w:rFonts w:hint="eastAsia" w:ascii="宋体" w:hAnsi="宋体" w:eastAsia="宋体" w:cs="宋体"/>
                <w:sz w:val="24"/>
                <w:szCs w:val="24"/>
                <w:lang w:eastAsia="en-US"/>
              </w:rPr>
            </w:pPr>
          </w:p>
          <w:p w14:paraId="48A4469C">
            <w:pPr>
              <w:pStyle w:val="13"/>
              <w:keepNext w:val="0"/>
              <w:keepLines w:val="0"/>
              <w:pageBreakBefore w:val="0"/>
              <w:widowControl w:val="0"/>
              <w:kinsoku/>
              <w:wordWrap/>
              <w:overflowPunct/>
              <w:topLinePunct w:val="0"/>
              <w:bidi w:val="0"/>
              <w:snapToGrid/>
              <w:spacing w:before="0" w:line="300" w:lineRule="auto"/>
              <w:ind w:right="75"/>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2"/>
                <w:sz w:val="24"/>
                <w:szCs w:val="24"/>
                <w:lang w:eastAsia="en-US"/>
              </w:rPr>
              <w:t>市场成熟度</w:t>
            </w:r>
          </w:p>
        </w:tc>
        <w:tc>
          <w:tcPr>
            <w:tcW w:w="1099" w:type="dxa"/>
            <w:tcBorders>
              <w:left w:val="single" w:color="231F20" w:sz="2" w:space="0"/>
              <w:bottom w:val="single" w:color="231F20" w:sz="2" w:space="0"/>
              <w:right w:val="single" w:color="231F20" w:sz="2" w:space="0"/>
            </w:tcBorders>
          </w:tcPr>
          <w:p w14:paraId="6135A9C8">
            <w:pPr>
              <w:pStyle w:val="13"/>
              <w:keepNext w:val="0"/>
              <w:keepLines w:val="0"/>
              <w:pageBreakBefore w:val="0"/>
              <w:widowControl w:val="0"/>
              <w:kinsoku/>
              <w:wordWrap/>
              <w:overflowPunct/>
              <w:topLinePunct w:val="0"/>
              <w:bidi w:val="0"/>
              <w:snapToGrid/>
              <w:spacing w:before="9" w:line="300" w:lineRule="auto"/>
              <w:ind w:firstLine="480" w:firstLineChars="200"/>
              <w:jc w:val="left"/>
              <w:textAlignment w:val="auto"/>
              <w:rPr>
                <w:rFonts w:hint="eastAsia" w:ascii="宋体" w:hAnsi="宋体" w:eastAsia="宋体" w:cs="宋体"/>
                <w:sz w:val="24"/>
                <w:szCs w:val="24"/>
                <w:lang w:eastAsia="en-US"/>
              </w:rPr>
            </w:pPr>
          </w:p>
          <w:p w14:paraId="62BF5910">
            <w:pPr>
              <w:pStyle w:val="13"/>
              <w:keepNext w:val="0"/>
              <w:keepLines w:val="0"/>
              <w:pageBreakBefore w:val="0"/>
              <w:widowControl w:val="0"/>
              <w:kinsoku/>
              <w:wordWrap/>
              <w:overflowPunct/>
              <w:topLinePunct w:val="0"/>
              <w:bidi w:val="0"/>
              <w:snapToGrid/>
              <w:spacing w:before="0" w:line="300" w:lineRule="auto"/>
              <w:ind w:right="75"/>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2"/>
                <w:sz w:val="24"/>
                <w:szCs w:val="24"/>
                <w:lang w:eastAsia="en-US"/>
              </w:rPr>
              <w:t>商业成熟度</w:t>
            </w:r>
          </w:p>
        </w:tc>
        <w:tc>
          <w:tcPr>
            <w:tcW w:w="1099" w:type="dxa"/>
            <w:tcBorders>
              <w:left w:val="single" w:color="231F20" w:sz="2" w:space="0"/>
              <w:bottom w:val="single" w:color="231F20" w:sz="2" w:space="0"/>
              <w:right w:val="single" w:color="231F20" w:sz="2" w:space="0"/>
            </w:tcBorders>
          </w:tcPr>
          <w:p w14:paraId="61C89ADE">
            <w:pPr>
              <w:pStyle w:val="13"/>
              <w:keepNext w:val="0"/>
              <w:keepLines w:val="0"/>
              <w:pageBreakBefore w:val="0"/>
              <w:widowControl w:val="0"/>
              <w:kinsoku/>
              <w:wordWrap/>
              <w:overflowPunct/>
              <w:topLinePunct w:val="0"/>
              <w:bidi w:val="0"/>
              <w:snapToGrid/>
              <w:spacing w:before="65" w:line="300" w:lineRule="auto"/>
              <w:ind w:right="68"/>
              <w:jc w:val="left"/>
              <w:textAlignment w:val="auto"/>
              <w:rPr>
                <w:rFonts w:hint="eastAsia" w:ascii="宋体" w:hAnsi="宋体" w:eastAsia="宋体" w:cs="宋体"/>
                <w:sz w:val="24"/>
                <w:szCs w:val="24"/>
                <w:lang w:eastAsia="en-US"/>
              </w:rPr>
            </w:pPr>
            <w:r>
              <w:rPr>
                <w:rFonts w:hint="eastAsia" w:ascii="宋体" w:hAnsi="宋体" w:eastAsia="宋体" w:cs="宋体"/>
                <w:color w:val="231F20"/>
                <w:spacing w:val="-2"/>
                <w:sz w:val="24"/>
                <w:szCs w:val="24"/>
                <w:lang w:eastAsia="en-US"/>
              </w:rPr>
              <w:t>知识和技术</w:t>
            </w:r>
            <w:r>
              <w:rPr>
                <w:rFonts w:hint="eastAsia" w:ascii="宋体" w:hAnsi="宋体" w:eastAsia="宋体" w:cs="宋体"/>
                <w:color w:val="231F20"/>
                <w:spacing w:val="-6"/>
                <w:sz w:val="24"/>
                <w:szCs w:val="24"/>
                <w:lang w:eastAsia="en-US"/>
              </w:rPr>
              <w:t>产出</w:t>
            </w:r>
          </w:p>
        </w:tc>
        <w:tc>
          <w:tcPr>
            <w:tcW w:w="1733" w:type="dxa"/>
            <w:tcBorders>
              <w:left w:val="single" w:color="231F20" w:sz="2" w:space="0"/>
              <w:bottom w:val="single" w:color="231F20" w:sz="2" w:space="0"/>
            </w:tcBorders>
          </w:tcPr>
          <w:p w14:paraId="67EA319B">
            <w:pPr>
              <w:pStyle w:val="13"/>
              <w:keepNext w:val="0"/>
              <w:keepLines w:val="0"/>
              <w:pageBreakBefore w:val="0"/>
              <w:widowControl w:val="0"/>
              <w:kinsoku/>
              <w:wordWrap/>
              <w:overflowPunct/>
              <w:topLinePunct w:val="0"/>
              <w:bidi w:val="0"/>
              <w:snapToGrid/>
              <w:spacing w:before="9" w:line="300" w:lineRule="auto"/>
              <w:ind w:firstLine="480" w:firstLineChars="200"/>
              <w:jc w:val="left"/>
              <w:textAlignment w:val="auto"/>
              <w:rPr>
                <w:rFonts w:hint="eastAsia" w:ascii="宋体" w:hAnsi="宋体" w:eastAsia="宋体" w:cs="宋体"/>
                <w:sz w:val="24"/>
                <w:szCs w:val="24"/>
                <w:lang w:eastAsia="en-US"/>
              </w:rPr>
            </w:pPr>
          </w:p>
          <w:p w14:paraId="1E7DE3EC">
            <w:pPr>
              <w:pStyle w:val="13"/>
              <w:keepNext w:val="0"/>
              <w:keepLines w:val="0"/>
              <w:pageBreakBefore w:val="0"/>
              <w:widowControl w:val="0"/>
              <w:kinsoku/>
              <w:wordWrap/>
              <w:overflowPunct/>
              <w:topLinePunct w:val="0"/>
              <w:bidi w:val="0"/>
              <w:snapToGrid/>
              <w:spacing w:before="0"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3"/>
                <w:sz w:val="24"/>
                <w:szCs w:val="24"/>
                <w:lang w:eastAsia="en-US"/>
              </w:rPr>
              <w:t>创意产出</w:t>
            </w:r>
          </w:p>
        </w:tc>
      </w:tr>
      <w:tr w14:paraId="010E20D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5F6AAFAA">
            <w:pPr>
              <w:pStyle w:val="13"/>
              <w:keepNext w:val="0"/>
              <w:keepLines w:val="0"/>
              <w:pageBreakBefore w:val="0"/>
              <w:widowControl w:val="0"/>
              <w:kinsoku/>
              <w:wordWrap/>
              <w:overflowPunct/>
              <w:topLinePunct w:val="0"/>
              <w:bidi w:val="0"/>
              <w:snapToGrid/>
              <w:spacing w:before="80"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2013</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1AE1E8D9">
            <w:pPr>
              <w:pStyle w:val="13"/>
              <w:keepNext w:val="0"/>
              <w:keepLines w:val="0"/>
              <w:pageBreakBefore w:val="0"/>
              <w:widowControl w:val="0"/>
              <w:kinsoku/>
              <w:wordWrap/>
              <w:overflowPunct/>
              <w:topLinePunct w:val="0"/>
              <w:bidi w:val="0"/>
              <w:snapToGrid/>
              <w:spacing w:before="80" w:line="300" w:lineRule="auto"/>
              <w:ind w:left="84"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35</w:t>
            </w:r>
          </w:p>
        </w:tc>
        <w:tc>
          <w:tcPr>
            <w:tcW w:w="1099" w:type="dxa"/>
            <w:tcBorders>
              <w:top w:val="single" w:color="231F20" w:sz="2" w:space="0"/>
              <w:left w:val="single" w:color="231F20" w:sz="2" w:space="0"/>
              <w:bottom w:val="single" w:color="231F20" w:sz="2" w:space="0"/>
              <w:right w:val="single" w:color="231F20" w:sz="2" w:space="0"/>
            </w:tcBorders>
          </w:tcPr>
          <w:p w14:paraId="67AE895F">
            <w:pPr>
              <w:pStyle w:val="13"/>
              <w:keepNext w:val="0"/>
              <w:keepLines w:val="0"/>
              <w:pageBreakBefore w:val="0"/>
              <w:widowControl w:val="0"/>
              <w:kinsoku/>
              <w:wordWrap/>
              <w:overflowPunct/>
              <w:topLinePunct w:val="0"/>
              <w:bidi w:val="0"/>
              <w:snapToGrid/>
              <w:spacing w:before="80" w:line="300" w:lineRule="auto"/>
              <w:ind w:left="85"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113</w:t>
            </w:r>
          </w:p>
        </w:tc>
        <w:tc>
          <w:tcPr>
            <w:tcW w:w="1099" w:type="dxa"/>
            <w:tcBorders>
              <w:top w:val="single" w:color="231F20" w:sz="2" w:space="0"/>
              <w:left w:val="single" w:color="231F20" w:sz="2" w:space="0"/>
              <w:bottom w:val="single" w:color="231F20" w:sz="2" w:space="0"/>
              <w:right w:val="single" w:color="231F20" w:sz="2" w:space="0"/>
            </w:tcBorders>
          </w:tcPr>
          <w:p w14:paraId="2DD8F8B9">
            <w:pPr>
              <w:pStyle w:val="13"/>
              <w:keepNext w:val="0"/>
              <w:keepLines w:val="0"/>
              <w:pageBreakBefore w:val="0"/>
              <w:widowControl w:val="0"/>
              <w:kinsoku/>
              <w:wordWrap/>
              <w:overflowPunct/>
              <w:topLinePunct w:val="0"/>
              <w:bidi w:val="0"/>
              <w:snapToGrid/>
              <w:spacing w:before="80" w:line="300" w:lineRule="auto"/>
              <w:ind w:left="85"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36</w:t>
            </w:r>
          </w:p>
        </w:tc>
        <w:tc>
          <w:tcPr>
            <w:tcW w:w="1099" w:type="dxa"/>
            <w:tcBorders>
              <w:top w:val="single" w:color="231F20" w:sz="2" w:space="0"/>
              <w:left w:val="single" w:color="231F20" w:sz="2" w:space="0"/>
              <w:bottom w:val="single" w:color="231F20" w:sz="2" w:space="0"/>
              <w:right w:val="single" w:color="231F20" w:sz="2" w:space="0"/>
            </w:tcBorders>
          </w:tcPr>
          <w:p w14:paraId="77CAAAAB">
            <w:pPr>
              <w:pStyle w:val="13"/>
              <w:keepNext w:val="0"/>
              <w:keepLines w:val="0"/>
              <w:pageBreakBefore w:val="0"/>
              <w:widowControl w:val="0"/>
              <w:kinsoku/>
              <w:wordWrap/>
              <w:overflowPunct/>
              <w:topLinePunct w:val="0"/>
              <w:bidi w:val="0"/>
              <w:snapToGrid/>
              <w:spacing w:before="80" w:line="300" w:lineRule="auto"/>
              <w:ind w:left="85"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44</w:t>
            </w:r>
          </w:p>
        </w:tc>
        <w:tc>
          <w:tcPr>
            <w:tcW w:w="1099" w:type="dxa"/>
            <w:tcBorders>
              <w:top w:val="single" w:color="231F20" w:sz="2" w:space="0"/>
              <w:left w:val="single" w:color="231F20" w:sz="2" w:space="0"/>
              <w:bottom w:val="single" w:color="231F20" w:sz="2" w:space="0"/>
              <w:right w:val="single" w:color="231F20" w:sz="2" w:space="0"/>
            </w:tcBorders>
          </w:tcPr>
          <w:p w14:paraId="35025DAE">
            <w:pPr>
              <w:pStyle w:val="13"/>
              <w:keepNext w:val="0"/>
              <w:keepLines w:val="0"/>
              <w:pageBreakBefore w:val="0"/>
              <w:widowControl w:val="0"/>
              <w:kinsoku/>
              <w:wordWrap/>
              <w:overflowPunct/>
              <w:topLinePunct w:val="0"/>
              <w:bidi w:val="0"/>
              <w:snapToGrid/>
              <w:spacing w:before="80" w:line="300" w:lineRule="auto"/>
              <w:ind w:left="85"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35</w:t>
            </w:r>
          </w:p>
        </w:tc>
        <w:tc>
          <w:tcPr>
            <w:tcW w:w="1099" w:type="dxa"/>
            <w:tcBorders>
              <w:top w:val="single" w:color="231F20" w:sz="2" w:space="0"/>
              <w:left w:val="single" w:color="231F20" w:sz="2" w:space="0"/>
              <w:bottom w:val="single" w:color="231F20" w:sz="2" w:space="0"/>
              <w:right w:val="single" w:color="231F20" w:sz="2" w:space="0"/>
            </w:tcBorders>
          </w:tcPr>
          <w:p w14:paraId="36D0A3EB">
            <w:pPr>
              <w:pStyle w:val="13"/>
              <w:keepNext w:val="0"/>
              <w:keepLines w:val="0"/>
              <w:pageBreakBefore w:val="0"/>
              <w:widowControl w:val="0"/>
              <w:kinsoku/>
              <w:wordWrap/>
              <w:overflowPunct/>
              <w:topLinePunct w:val="0"/>
              <w:bidi w:val="0"/>
              <w:snapToGrid/>
              <w:spacing w:before="80" w:line="300" w:lineRule="auto"/>
              <w:ind w:left="85"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33</w:t>
            </w:r>
          </w:p>
        </w:tc>
        <w:tc>
          <w:tcPr>
            <w:tcW w:w="1099" w:type="dxa"/>
            <w:tcBorders>
              <w:top w:val="single" w:color="231F20" w:sz="2" w:space="0"/>
              <w:left w:val="single" w:color="231F20" w:sz="2" w:space="0"/>
              <w:bottom w:val="single" w:color="231F20" w:sz="2" w:space="0"/>
              <w:right w:val="single" w:color="231F20" w:sz="2" w:space="0"/>
            </w:tcBorders>
          </w:tcPr>
          <w:p w14:paraId="7D2D41B0">
            <w:pPr>
              <w:pStyle w:val="13"/>
              <w:keepNext w:val="0"/>
              <w:keepLines w:val="0"/>
              <w:pageBreakBefore w:val="0"/>
              <w:widowControl w:val="0"/>
              <w:kinsoku/>
              <w:wordWrap/>
              <w:overflowPunct/>
              <w:topLinePunct w:val="0"/>
              <w:bidi w:val="0"/>
              <w:snapToGrid/>
              <w:spacing w:before="80" w:line="300" w:lineRule="auto"/>
              <w:ind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w:t>
            </w:r>
          </w:p>
        </w:tc>
        <w:tc>
          <w:tcPr>
            <w:tcW w:w="1733" w:type="dxa"/>
            <w:tcBorders>
              <w:top w:val="single" w:color="231F20" w:sz="2" w:space="0"/>
              <w:left w:val="single" w:color="231F20" w:sz="2" w:space="0"/>
              <w:bottom w:val="single" w:color="231F20" w:sz="2" w:space="0"/>
            </w:tcBorders>
          </w:tcPr>
          <w:p w14:paraId="4C3DFC8A">
            <w:pPr>
              <w:pStyle w:val="13"/>
              <w:keepNext w:val="0"/>
              <w:keepLines w:val="0"/>
              <w:pageBreakBefore w:val="0"/>
              <w:widowControl w:val="0"/>
              <w:kinsoku/>
              <w:wordWrap/>
              <w:overflowPunct/>
              <w:topLinePunct w:val="0"/>
              <w:bidi w:val="0"/>
              <w:snapToGrid/>
              <w:spacing w:before="80" w:line="300" w:lineRule="auto"/>
              <w:ind w:left="176" w:right="163"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96</w:t>
            </w:r>
          </w:p>
        </w:tc>
      </w:tr>
      <w:tr w14:paraId="64B34B0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160F72E3">
            <w:pPr>
              <w:pStyle w:val="13"/>
              <w:keepNext w:val="0"/>
              <w:keepLines w:val="0"/>
              <w:pageBreakBefore w:val="0"/>
              <w:widowControl w:val="0"/>
              <w:kinsoku/>
              <w:wordWrap/>
              <w:overflowPunct/>
              <w:topLinePunct w:val="0"/>
              <w:bidi w:val="0"/>
              <w:snapToGrid/>
              <w:spacing w:before="80"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2014</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69B73592">
            <w:pPr>
              <w:pStyle w:val="13"/>
              <w:keepNext w:val="0"/>
              <w:keepLines w:val="0"/>
              <w:pageBreakBefore w:val="0"/>
              <w:widowControl w:val="0"/>
              <w:kinsoku/>
              <w:wordWrap/>
              <w:overflowPunct/>
              <w:topLinePunct w:val="0"/>
              <w:bidi w:val="0"/>
              <w:snapToGrid/>
              <w:spacing w:before="80" w:line="300" w:lineRule="auto"/>
              <w:ind w:left="85"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29</w:t>
            </w:r>
          </w:p>
        </w:tc>
        <w:tc>
          <w:tcPr>
            <w:tcW w:w="1099" w:type="dxa"/>
            <w:tcBorders>
              <w:top w:val="single" w:color="231F20" w:sz="2" w:space="0"/>
              <w:left w:val="single" w:color="231F20" w:sz="2" w:space="0"/>
              <w:bottom w:val="single" w:color="231F20" w:sz="2" w:space="0"/>
              <w:right w:val="single" w:color="231F20" w:sz="2" w:space="0"/>
            </w:tcBorders>
          </w:tcPr>
          <w:p w14:paraId="348F15D7">
            <w:pPr>
              <w:pStyle w:val="13"/>
              <w:keepNext w:val="0"/>
              <w:keepLines w:val="0"/>
              <w:pageBreakBefore w:val="0"/>
              <w:widowControl w:val="0"/>
              <w:kinsoku/>
              <w:wordWrap/>
              <w:overflowPunct/>
              <w:topLinePunct w:val="0"/>
              <w:bidi w:val="0"/>
              <w:snapToGrid/>
              <w:spacing w:before="80" w:line="300" w:lineRule="auto"/>
              <w:ind w:left="85"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114</w:t>
            </w:r>
          </w:p>
        </w:tc>
        <w:tc>
          <w:tcPr>
            <w:tcW w:w="1099" w:type="dxa"/>
            <w:tcBorders>
              <w:top w:val="single" w:color="231F20" w:sz="2" w:space="0"/>
              <w:left w:val="single" w:color="231F20" w:sz="2" w:space="0"/>
              <w:bottom w:val="single" w:color="231F20" w:sz="2" w:space="0"/>
              <w:right w:val="single" w:color="231F20" w:sz="2" w:space="0"/>
            </w:tcBorders>
          </w:tcPr>
          <w:p w14:paraId="7045BB8F">
            <w:pPr>
              <w:pStyle w:val="13"/>
              <w:keepNext w:val="0"/>
              <w:keepLines w:val="0"/>
              <w:pageBreakBefore w:val="0"/>
              <w:widowControl w:val="0"/>
              <w:kinsoku/>
              <w:wordWrap/>
              <w:overflowPunct/>
              <w:topLinePunct w:val="0"/>
              <w:bidi w:val="0"/>
              <w:snapToGrid/>
              <w:spacing w:before="80" w:line="300" w:lineRule="auto"/>
              <w:ind w:left="85"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32</w:t>
            </w:r>
          </w:p>
        </w:tc>
        <w:tc>
          <w:tcPr>
            <w:tcW w:w="1099" w:type="dxa"/>
            <w:tcBorders>
              <w:top w:val="single" w:color="231F20" w:sz="2" w:space="0"/>
              <w:left w:val="single" w:color="231F20" w:sz="2" w:space="0"/>
              <w:bottom w:val="single" w:color="231F20" w:sz="2" w:space="0"/>
              <w:right w:val="single" w:color="231F20" w:sz="2" w:space="0"/>
            </w:tcBorders>
          </w:tcPr>
          <w:p w14:paraId="3E3950B7">
            <w:pPr>
              <w:pStyle w:val="13"/>
              <w:keepNext w:val="0"/>
              <w:keepLines w:val="0"/>
              <w:pageBreakBefore w:val="0"/>
              <w:widowControl w:val="0"/>
              <w:kinsoku/>
              <w:wordWrap/>
              <w:overflowPunct/>
              <w:topLinePunct w:val="0"/>
              <w:bidi w:val="0"/>
              <w:snapToGrid/>
              <w:spacing w:before="80" w:line="300" w:lineRule="auto"/>
              <w:ind w:left="86"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39</w:t>
            </w:r>
          </w:p>
        </w:tc>
        <w:tc>
          <w:tcPr>
            <w:tcW w:w="1099" w:type="dxa"/>
            <w:tcBorders>
              <w:top w:val="single" w:color="231F20" w:sz="2" w:space="0"/>
              <w:left w:val="single" w:color="231F20" w:sz="2" w:space="0"/>
              <w:bottom w:val="single" w:color="231F20" w:sz="2" w:space="0"/>
              <w:right w:val="single" w:color="231F20" w:sz="2" w:space="0"/>
            </w:tcBorders>
          </w:tcPr>
          <w:p w14:paraId="37DA4862">
            <w:pPr>
              <w:pStyle w:val="13"/>
              <w:keepNext w:val="0"/>
              <w:keepLines w:val="0"/>
              <w:pageBreakBefore w:val="0"/>
              <w:widowControl w:val="0"/>
              <w:kinsoku/>
              <w:wordWrap/>
              <w:overflowPunct/>
              <w:topLinePunct w:val="0"/>
              <w:bidi w:val="0"/>
              <w:snapToGrid/>
              <w:spacing w:before="80" w:line="300" w:lineRule="auto"/>
              <w:ind w:left="86"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54</w:t>
            </w:r>
          </w:p>
        </w:tc>
        <w:tc>
          <w:tcPr>
            <w:tcW w:w="1099" w:type="dxa"/>
            <w:tcBorders>
              <w:top w:val="single" w:color="231F20" w:sz="2" w:space="0"/>
              <w:left w:val="single" w:color="231F20" w:sz="2" w:space="0"/>
              <w:bottom w:val="single" w:color="231F20" w:sz="2" w:space="0"/>
              <w:right w:val="single" w:color="231F20" w:sz="2" w:space="0"/>
            </w:tcBorders>
          </w:tcPr>
          <w:p w14:paraId="4C17B184">
            <w:pPr>
              <w:pStyle w:val="13"/>
              <w:keepNext w:val="0"/>
              <w:keepLines w:val="0"/>
              <w:pageBreakBefore w:val="0"/>
              <w:widowControl w:val="0"/>
              <w:kinsoku/>
              <w:wordWrap/>
              <w:overflowPunct/>
              <w:topLinePunct w:val="0"/>
              <w:bidi w:val="0"/>
              <w:snapToGrid/>
              <w:spacing w:before="80" w:line="300" w:lineRule="auto"/>
              <w:ind w:left="86"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32</w:t>
            </w:r>
          </w:p>
        </w:tc>
        <w:tc>
          <w:tcPr>
            <w:tcW w:w="1099" w:type="dxa"/>
            <w:tcBorders>
              <w:top w:val="single" w:color="231F20" w:sz="2" w:space="0"/>
              <w:left w:val="single" w:color="231F20" w:sz="2" w:space="0"/>
              <w:bottom w:val="single" w:color="231F20" w:sz="2" w:space="0"/>
              <w:right w:val="single" w:color="231F20" w:sz="2" w:space="0"/>
            </w:tcBorders>
          </w:tcPr>
          <w:p w14:paraId="4401ED98">
            <w:pPr>
              <w:pStyle w:val="13"/>
              <w:keepNext w:val="0"/>
              <w:keepLines w:val="0"/>
              <w:pageBreakBefore w:val="0"/>
              <w:widowControl w:val="0"/>
              <w:kinsoku/>
              <w:wordWrap/>
              <w:overflowPunct/>
              <w:topLinePunct w:val="0"/>
              <w:bidi w:val="0"/>
              <w:snapToGrid/>
              <w:spacing w:before="80" w:line="300" w:lineRule="auto"/>
              <w:ind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w:t>
            </w:r>
          </w:p>
        </w:tc>
        <w:tc>
          <w:tcPr>
            <w:tcW w:w="1733" w:type="dxa"/>
            <w:tcBorders>
              <w:top w:val="single" w:color="231F20" w:sz="2" w:space="0"/>
              <w:left w:val="single" w:color="231F20" w:sz="2" w:space="0"/>
              <w:bottom w:val="single" w:color="231F20" w:sz="2" w:space="0"/>
            </w:tcBorders>
          </w:tcPr>
          <w:p w14:paraId="1904B57D">
            <w:pPr>
              <w:pStyle w:val="13"/>
              <w:keepNext w:val="0"/>
              <w:keepLines w:val="0"/>
              <w:pageBreakBefore w:val="0"/>
              <w:widowControl w:val="0"/>
              <w:kinsoku/>
              <w:wordWrap/>
              <w:overflowPunct/>
              <w:topLinePunct w:val="0"/>
              <w:bidi w:val="0"/>
              <w:snapToGrid/>
              <w:spacing w:before="80" w:line="300" w:lineRule="auto"/>
              <w:ind w:left="177" w:right="163"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59</w:t>
            </w:r>
          </w:p>
        </w:tc>
      </w:tr>
      <w:tr w14:paraId="62FA442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4D517A52">
            <w:pPr>
              <w:pStyle w:val="13"/>
              <w:keepNext w:val="0"/>
              <w:keepLines w:val="0"/>
              <w:pageBreakBefore w:val="0"/>
              <w:widowControl w:val="0"/>
              <w:kinsoku/>
              <w:wordWrap/>
              <w:overflowPunct/>
              <w:topLinePunct w:val="0"/>
              <w:bidi w:val="0"/>
              <w:snapToGrid/>
              <w:spacing w:before="80"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2015</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49CE7986">
            <w:pPr>
              <w:pStyle w:val="13"/>
              <w:keepNext w:val="0"/>
              <w:keepLines w:val="0"/>
              <w:pageBreakBefore w:val="0"/>
              <w:widowControl w:val="0"/>
              <w:kinsoku/>
              <w:wordWrap/>
              <w:overflowPunct/>
              <w:topLinePunct w:val="0"/>
              <w:bidi w:val="0"/>
              <w:snapToGrid/>
              <w:spacing w:before="80" w:line="300" w:lineRule="auto"/>
              <w:ind w:left="86"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29</w:t>
            </w:r>
          </w:p>
        </w:tc>
        <w:tc>
          <w:tcPr>
            <w:tcW w:w="1099" w:type="dxa"/>
            <w:tcBorders>
              <w:top w:val="single" w:color="231F20" w:sz="2" w:space="0"/>
              <w:left w:val="single" w:color="231F20" w:sz="2" w:space="0"/>
              <w:bottom w:val="single" w:color="231F20" w:sz="2" w:space="0"/>
              <w:right w:val="single" w:color="231F20" w:sz="2" w:space="0"/>
            </w:tcBorders>
          </w:tcPr>
          <w:p w14:paraId="1118EC70">
            <w:pPr>
              <w:pStyle w:val="13"/>
              <w:keepNext w:val="0"/>
              <w:keepLines w:val="0"/>
              <w:pageBreakBefore w:val="0"/>
              <w:widowControl w:val="0"/>
              <w:kinsoku/>
              <w:wordWrap/>
              <w:overflowPunct/>
              <w:topLinePunct w:val="0"/>
              <w:bidi w:val="0"/>
              <w:snapToGrid/>
              <w:spacing w:before="80" w:line="300" w:lineRule="auto"/>
              <w:ind w:left="86"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91</w:t>
            </w:r>
          </w:p>
        </w:tc>
        <w:tc>
          <w:tcPr>
            <w:tcW w:w="1099" w:type="dxa"/>
            <w:tcBorders>
              <w:top w:val="single" w:color="231F20" w:sz="2" w:space="0"/>
              <w:left w:val="single" w:color="231F20" w:sz="2" w:space="0"/>
              <w:bottom w:val="single" w:color="231F20" w:sz="2" w:space="0"/>
              <w:right w:val="single" w:color="231F20" w:sz="2" w:space="0"/>
            </w:tcBorders>
          </w:tcPr>
          <w:p w14:paraId="0433479A">
            <w:pPr>
              <w:pStyle w:val="13"/>
              <w:keepNext w:val="0"/>
              <w:keepLines w:val="0"/>
              <w:pageBreakBefore w:val="0"/>
              <w:widowControl w:val="0"/>
              <w:kinsoku/>
              <w:wordWrap/>
              <w:overflowPunct/>
              <w:topLinePunct w:val="0"/>
              <w:bidi w:val="0"/>
              <w:snapToGrid/>
              <w:spacing w:before="80" w:line="300" w:lineRule="auto"/>
              <w:ind w:left="86"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31</w:t>
            </w:r>
          </w:p>
        </w:tc>
        <w:tc>
          <w:tcPr>
            <w:tcW w:w="1099" w:type="dxa"/>
            <w:tcBorders>
              <w:top w:val="single" w:color="231F20" w:sz="2" w:space="0"/>
              <w:left w:val="single" w:color="231F20" w:sz="2" w:space="0"/>
              <w:bottom w:val="single" w:color="231F20" w:sz="2" w:space="0"/>
              <w:right w:val="single" w:color="231F20" w:sz="2" w:space="0"/>
            </w:tcBorders>
          </w:tcPr>
          <w:p w14:paraId="3E4E9A4A">
            <w:pPr>
              <w:pStyle w:val="13"/>
              <w:keepNext w:val="0"/>
              <w:keepLines w:val="0"/>
              <w:pageBreakBefore w:val="0"/>
              <w:widowControl w:val="0"/>
              <w:kinsoku/>
              <w:wordWrap/>
              <w:overflowPunct/>
              <w:topLinePunct w:val="0"/>
              <w:bidi w:val="0"/>
              <w:snapToGrid/>
              <w:spacing w:before="80" w:line="300" w:lineRule="auto"/>
              <w:ind w:left="86"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32</w:t>
            </w:r>
          </w:p>
        </w:tc>
        <w:tc>
          <w:tcPr>
            <w:tcW w:w="1099" w:type="dxa"/>
            <w:tcBorders>
              <w:top w:val="single" w:color="231F20" w:sz="2" w:space="0"/>
              <w:left w:val="single" w:color="231F20" w:sz="2" w:space="0"/>
              <w:bottom w:val="single" w:color="231F20" w:sz="2" w:space="0"/>
              <w:right w:val="single" w:color="231F20" w:sz="2" w:space="0"/>
            </w:tcBorders>
          </w:tcPr>
          <w:p w14:paraId="6881DD53">
            <w:pPr>
              <w:pStyle w:val="13"/>
              <w:keepNext w:val="0"/>
              <w:keepLines w:val="0"/>
              <w:pageBreakBefore w:val="0"/>
              <w:widowControl w:val="0"/>
              <w:kinsoku/>
              <w:wordWrap/>
              <w:overflowPunct/>
              <w:topLinePunct w:val="0"/>
              <w:bidi w:val="0"/>
              <w:snapToGrid/>
              <w:spacing w:before="80" w:line="300" w:lineRule="auto"/>
              <w:ind w:left="86"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59</w:t>
            </w:r>
          </w:p>
        </w:tc>
        <w:tc>
          <w:tcPr>
            <w:tcW w:w="1099" w:type="dxa"/>
            <w:tcBorders>
              <w:top w:val="single" w:color="231F20" w:sz="2" w:space="0"/>
              <w:left w:val="single" w:color="231F20" w:sz="2" w:space="0"/>
              <w:bottom w:val="single" w:color="231F20" w:sz="2" w:space="0"/>
              <w:right w:val="single" w:color="231F20" w:sz="2" w:space="0"/>
            </w:tcBorders>
          </w:tcPr>
          <w:p w14:paraId="5914AE30">
            <w:pPr>
              <w:pStyle w:val="13"/>
              <w:keepNext w:val="0"/>
              <w:keepLines w:val="0"/>
              <w:pageBreakBefore w:val="0"/>
              <w:widowControl w:val="0"/>
              <w:kinsoku/>
              <w:wordWrap/>
              <w:overflowPunct/>
              <w:topLinePunct w:val="0"/>
              <w:bidi w:val="0"/>
              <w:snapToGrid/>
              <w:spacing w:before="80" w:line="300" w:lineRule="auto"/>
              <w:ind w:left="87"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31</w:t>
            </w:r>
          </w:p>
        </w:tc>
        <w:tc>
          <w:tcPr>
            <w:tcW w:w="1099" w:type="dxa"/>
            <w:tcBorders>
              <w:top w:val="single" w:color="231F20" w:sz="2" w:space="0"/>
              <w:left w:val="single" w:color="231F20" w:sz="2" w:space="0"/>
              <w:bottom w:val="single" w:color="231F20" w:sz="2" w:space="0"/>
              <w:right w:val="single" w:color="231F20" w:sz="2" w:space="0"/>
            </w:tcBorders>
          </w:tcPr>
          <w:p w14:paraId="096B5D01">
            <w:pPr>
              <w:pStyle w:val="13"/>
              <w:keepNext w:val="0"/>
              <w:keepLines w:val="0"/>
              <w:pageBreakBefore w:val="0"/>
              <w:widowControl w:val="0"/>
              <w:kinsoku/>
              <w:wordWrap/>
              <w:overflowPunct/>
              <w:topLinePunct w:val="0"/>
              <w:bidi w:val="0"/>
              <w:snapToGrid/>
              <w:spacing w:before="80" w:line="300" w:lineRule="auto"/>
              <w:ind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3</w:t>
            </w:r>
          </w:p>
        </w:tc>
        <w:tc>
          <w:tcPr>
            <w:tcW w:w="1733" w:type="dxa"/>
            <w:tcBorders>
              <w:top w:val="single" w:color="231F20" w:sz="2" w:space="0"/>
              <w:left w:val="single" w:color="231F20" w:sz="2" w:space="0"/>
              <w:bottom w:val="single" w:color="231F20" w:sz="2" w:space="0"/>
            </w:tcBorders>
          </w:tcPr>
          <w:p w14:paraId="76DBA29C">
            <w:pPr>
              <w:pStyle w:val="13"/>
              <w:keepNext w:val="0"/>
              <w:keepLines w:val="0"/>
              <w:pageBreakBefore w:val="0"/>
              <w:widowControl w:val="0"/>
              <w:kinsoku/>
              <w:wordWrap/>
              <w:overflowPunct/>
              <w:topLinePunct w:val="0"/>
              <w:bidi w:val="0"/>
              <w:snapToGrid/>
              <w:spacing w:before="80" w:line="300" w:lineRule="auto"/>
              <w:ind w:left="177" w:right="163"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54</w:t>
            </w:r>
          </w:p>
        </w:tc>
      </w:tr>
      <w:tr w14:paraId="7600F6A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3615E516">
            <w:pPr>
              <w:pStyle w:val="13"/>
              <w:keepNext w:val="0"/>
              <w:keepLines w:val="0"/>
              <w:pageBreakBefore w:val="0"/>
              <w:widowControl w:val="0"/>
              <w:kinsoku/>
              <w:wordWrap/>
              <w:overflowPunct/>
              <w:topLinePunct w:val="0"/>
              <w:bidi w:val="0"/>
              <w:snapToGrid/>
              <w:spacing w:before="80"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2016</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01025111">
            <w:pPr>
              <w:pStyle w:val="13"/>
              <w:keepNext w:val="0"/>
              <w:keepLines w:val="0"/>
              <w:pageBreakBefore w:val="0"/>
              <w:widowControl w:val="0"/>
              <w:kinsoku/>
              <w:wordWrap/>
              <w:overflowPunct/>
              <w:topLinePunct w:val="0"/>
              <w:bidi w:val="0"/>
              <w:snapToGrid/>
              <w:spacing w:before="80" w:line="300" w:lineRule="auto"/>
              <w:ind w:left="87"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25</w:t>
            </w:r>
          </w:p>
        </w:tc>
        <w:tc>
          <w:tcPr>
            <w:tcW w:w="1099" w:type="dxa"/>
            <w:tcBorders>
              <w:top w:val="single" w:color="231F20" w:sz="2" w:space="0"/>
              <w:left w:val="single" w:color="231F20" w:sz="2" w:space="0"/>
              <w:bottom w:val="single" w:color="231F20" w:sz="2" w:space="0"/>
              <w:right w:val="single" w:color="231F20" w:sz="2" w:space="0"/>
            </w:tcBorders>
          </w:tcPr>
          <w:p w14:paraId="50ECA502">
            <w:pPr>
              <w:pStyle w:val="13"/>
              <w:keepNext w:val="0"/>
              <w:keepLines w:val="0"/>
              <w:pageBreakBefore w:val="0"/>
              <w:widowControl w:val="0"/>
              <w:kinsoku/>
              <w:wordWrap/>
              <w:overflowPunct/>
              <w:topLinePunct w:val="0"/>
              <w:bidi w:val="0"/>
              <w:snapToGrid/>
              <w:spacing w:before="80" w:line="300" w:lineRule="auto"/>
              <w:ind w:left="87"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79</w:t>
            </w:r>
          </w:p>
        </w:tc>
        <w:tc>
          <w:tcPr>
            <w:tcW w:w="1099" w:type="dxa"/>
            <w:tcBorders>
              <w:top w:val="single" w:color="231F20" w:sz="2" w:space="0"/>
              <w:left w:val="single" w:color="231F20" w:sz="2" w:space="0"/>
              <w:bottom w:val="single" w:color="231F20" w:sz="2" w:space="0"/>
              <w:right w:val="single" w:color="231F20" w:sz="2" w:space="0"/>
            </w:tcBorders>
          </w:tcPr>
          <w:p w14:paraId="21832189">
            <w:pPr>
              <w:pStyle w:val="13"/>
              <w:keepNext w:val="0"/>
              <w:keepLines w:val="0"/>
              <w:pageBreakBefore w:val="0"/>
              <w:widowControl w:val="0"/>
              <w:kinsoku/>
              <w:wordWrap/>
              <w:overflowPunct/>
              <w:topLinePunct w:val="0"/>
              <w:bidi w:val="0"/>
              <w:snapToGrid/>
              <w:spacing w:before="80" w:line="300" w:lineRule="auto"/>
              <w:ind w:left="87"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29</w:t>
            </w:r>
          </w:p>
        </w:tc>
        <w:tc>
          <w:tcPr>
            <w:tcW w:w="1099" w:type="dxa"/>
            <w:tcBorders>
              <w:top w:val="single" w:color="231F20" w:sz="2" w:space="0"/>
              <w:left w:val="single" w:color="231F20" w:sz="2" w:space="0"/>
              <w:bottom w:val="single" w:color="231F20" w:sz="2" w:space="0"/>
              <w:right w:val="single" w:color="231F20" w:sz="2" w:space="0"/>
            </w:tcBorders>
          </w:tcPr>
          <w:p w14:paraId="3EAA419D">
            <w:pPr>
              <w:pStyle w:val="13"/>
              <w:keepNext w:val="0"/>
              <w:keepLines w:val="0"/>
              <w:pageBreakBefore w:val="0"/>
              <w:widowControl w:val="0"/>
              <w:kinsoku/>
              <w:wordWrap/>
              <w:overflowPunct/>
              <w:topLinePunct w:val="0"/>
              <w:bidi w:val="0"/>
              <w:snapToGrid/>
              <w:spacing w:before="80" w:line="300" w:lineRule="auto"/>
              <w:ind w:left="87"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36</w:t>
            </w:r>
          </w:p>
        </w:tc>
        <w:tc>
          <w:tcPr>
            <w:tcW w:w="1099" w:type="dxa"/>
            <w:tcBorders>
              <w:top w:val="single" w:color="231F20" w:sz="2" w:space="0"/>
              <w:left w:val="single" w:color="231F20" w:sz="2" w:space="0"/>
              <w:bottom w:val="single" w:color="231F20" w:sz="2" w:space="0"/>
              <w:right w:val="single" w:color="231F20" w:sz="2" w:space="0"/>
            </w:tcBorders>
          </w:tcPr>
          <w:p w14:paraId="24A3EA65">
            <w:pPr>
              <w:pStyle w:val="13"/>
              <w:keepNext w:val="0"/>
              <w:keepLines w:val="0"/>
              <w:pageBreakBefore w:val="0"/>
              <w:widowControl w:val="0"/>
              <w:kinsoku/>
              <w:wordWrap/>
              <w:overflowPunct/>
              <w:topLinePunct w:val="0"/>
              <w:bidi w:val="0"/>
              <w:snapToGrid/>
              <w:spacing w:before="80" w:line="300" w:lineRule="auto"/>
              <w:ind w:left="87"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21</w:t>
            </w:r>
          </w:p>
        </w:tc>
        <w:tc>
          <w:tcPr>
            <w:tcW w:w="1099" w:type="dxa"/>
            <w:tcBorders>
              <w:top w:val="single" w:color="231F20" w:sz="2" w:space="0"/>
              <w:left w:val="single" w:color="231F20" w:sz="2" w:space="0"/>
              <w:bottom w:val="single" w:color="231F20" w:sz="2" w:space="0"/>
              <w:right w:val="single" w:color="231F20" w:sz="2" w:space="0"/>
            </w:tcBorders>
          </w:tcPr>
          <w:p w14:paraId="3F63EDAC">
            <w:pPr>
              <w:pStyle w:val="13"/>
              <w:keepNext w:val="0"/>
              <w:keepLines w:val="0"/>
              <w:pageBreakBefore w:val="0"/>
              <w:widowControl w:val="0"/>
              <w:kinsoku/>
              <w:wordWrap/>
              <w:overflowPunct/>
              <w:topLinePunct w:val="0"/>
              <w:bidi w:val="0"/>
              <w:snapToGrid/>
              <w:spacing w:before="80" w:line="300" w:lineRule="auto"/>
              <w:ind w:left="12" w:firstLine="48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7</w:t>
            </w:r>
          </w:p>
        </w:tc>
        <w:tc>
          <w:tcPr>
            <w:tcW w:w="1099" w:type="dxa"/>
            <w:tcBorders>
              <w:top w:val="single" w:color="231F20" w:sz="2" w:space="0"/>
              <w:left w:val="single" w:color="231F20" w:sz="2" w:space="0"/>
              <w:bottom w:val="single" w:color="231F20" w:sz="2" w:space="0"/>
              <w:right w:val="single" w:color="231F20" w:sz="2" w:space="0"/>
            </w:tcBorders>
          </w:tcPr>
          <w:p w14:paraId="77A1B62C">
            <w:pPr>
              <w:pStyle w:val="13"/>
              <w:keepNext w:val="0"/>
              <w:keepLines w:val="0"/>
              <w:pageBreakBefore w:val="0"/>
              <w:widowControl w:val="0"/>
              <w:kinsoku/>
              <w:wordWrap/>
              <w:overflowPunct/>
              <w:topLinePunct w:val="0"/>
              <w:bidi w:val="0"/>
              <w:snapToGrid/>
              <w:spacing w:before="80" w:line="300" w:lineRule="auto"/>
              <w:ind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6</w:t>
            </w:r>
          </w:p>
        </w:tc>
        <w:tc>
          <w:tcPr>
            <w:tcW w:w="1733" w:type="dxa"/>
            <w:tcBorders>
              <w:top w:val="single" w:color="231F20" w:sz="2" w:space="0"/>
              <w:left w:val="single" w:color="231F20" w:sz="2" w:space="0"/>
              <w:bottom w:val="single" w:color="231F20" w:sz="2" w:space="0"/>
            </w:tcBorders>
          </w:tcPr>
          <w:p w14:paraId="11D6BC42">
            <w:pPr>
              <w:pStyle w:val="13"/>
              <w:keepNext w:val="0"/>
              <w:keepLines w:val="0"/>
              <w:pageBreakBefore w:val="0"/>
              <w:widowControl w:val="0"/>
              <w:kinsoku/>
              <w:wordWrap/>
              <w:overflowPunct/>
              <w:topLinePunct w:val="0"/>
              <w:bidi w:val="0"/>
              <w:snapToGrid/>
              <w:spacing w:before="80" w:line="300" w:lineRule="auto"/>
              <w:ind w:left="178" w:right="163"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30</w:t>
            </w:r>
          </w:p>
        </w:tc>
      </w:tr>
      <w:tr w14:paraId="77DA7E9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1E0289B5">
            <w:pPr>
              <w:pStyle w:val="13"/>
              <w:keepNext w:val="0"/>
              <w:keepLines w:val="0"/>
              <w:pageBreakBefore w:val="0"/>
              <w:widowControl w:val="0"/>
              <w:kinsoku/>
              <w:wordWrap/>
              <w:overflowPunct/>
              <w:topLinePunct w:val="0"/>
              <w:bidi w:val="0"/>
              <w:snapToGrid/>
              <w:spacing w:before="80"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2017</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6269AB1C">
            <w:pPr>
              <w:pStyle w:val="13"/>
              <w:keepNext w:val="0"/>
              <w:keepLines w:val="0"/>
              <w:pageBreakBefore w:val="0"/>
              <w:widowControl w:val="0"/>
              <w:kinsoku/>
              <w:wordWrap/>
              <w:overflowPunct/>
              <w:topLinePunct w:val="0"/>
              <w:bidi w:val="0"/>
              <w:snapToGrid/>
              <w:spacing w:before="80" w:line="300" w:lineRule="auto"/>
              <w:ind w:left="87"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22</w:t>
            </w:r>
          </w:p>
        </w:tc>
        <w:tc>
          <w:tcPr>
            <w:tcW w:w="1099" w:type="dxa"/>
            <w:tcBorders>
              <w:top w:val="single" w:color="231F20" w:sz="2" w:space="0"/>
              <w:left w:val="single" w:color="231F20" w:sz="2" w:space="0"/>
              <w:bottom w:val="single" w:color="231F20" w:sz="2" w:space="0"/>
              <w:right w:val="single" w:color="231F20" w:sz="2" w:space="0"/>
            </w:tcBorders>
          </w:tcPr>
          <w:p w14:paraId="0AD64085">
            <w:pPr>
              <w:pStyle w:val="13"/>
              <w:keepNext w:val="0"/>
              <w:keepLines w:val="0"/>
              <w:pageBreakBefore w:val="0"/>
              <w:widowControl w:val="0"/>
              <w:kinsoku/>
              <w:wordWrap/>
              <w:overflowPunct/>
              <w:topLinePunct w:val="0"/>
              <w:bidi w:val="0"/>
              <w:snapToGrid/>
              <w:spacing w:before="80" w:line="300" w:lineRule="auto"/>
              <w:ind w:left="87"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78</w:t>
            </w:r>
          </w:p>
        </w:tc>
        <w:tc>
          <w:tcPr>
            <w:tcW w:w="1099" w:type="dxa"/>
            <w:tcBorders>
              <w:top w:val="single" w:color="231F20" w:sz="2" w:space="0"/>
              <w:left w:val="single" w:color="231F20" w:sz="2" w:space="0"/>
              <w:bottom w:val="single" w:color="231F20" w:sz="2" w:space="0"/>
              <w:right w:val="single" w:color="231F20" w:sz="2" w:space="0"/>
            </w:tcBorders>
          </w:tcPr>
          <w:p w14:paraId="5875DEA5">
            <w:pPr>
              <w:pStyle w:val="13"/>
              <w:keepNext w:val="0"/>
              <w:keepLines w:val="0"/>
              <w:pageBreakBefore w:val="0"/>
              <w:widowControl w:val="0"/>
              <w:kinsoku/>
              <w:wordWrap/>
              <w:overflowPunct/>
              <w:topLinePunct w:val="0"/>
              <w:bidi w:val="0"/>
              <w:snapToGrid/>
              <w:spacing w:before="80" w:line="300" w:lineRule="auto"/>
              <w:ind w:left="88"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25</w:t>
            </w:r>
          </w:p>
        </w:tc>
        <w:tc>
          <w:tcPr>
            <w:tcW w:w="1099" w:type="dxa"/>
            <w:tcBorders>
              <w:top w:val="single" w:color="231F20" w:sz="2" w:space="0"/>
              <w:left w:val="single" w:color="231F20" w:sz="2" w:space="0"/>
              <w:bottom w:val="single" w:color="231F20" w:sz="2" w:space="0"/>
              <w:right w:val="single" w:color="231F20" w:sz="2" w:space="0"/>
            </w:tcBorders>
          </w:tcPr>
          <w:p w14:paraId="3CEB3FDA">
            <w:pPr>
              <w:pStyle w:val="13"/>
              <w:keepNext w:val="0"/>
              <w:keepLines w:val="0"/>
              <w:pageBreakBefore w:val="0"/>
              <w:widowControl w:val="0"/>
              <w:kinsoku/>
              <w:wordWrap/>
              <w:overflowPunct/>
              <w:topLinePunct w:val="0"/>
              <w:bidi w:val="0"/>
              <w:snapToGrid/>
              <w:spacing w:before="80" w:line="300" w:lineRule="auto"/>
              <w:ind w:left="88"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27</w:t>
            </w:r>
          </w:p>
        </w:tc>
        <w:tc>
          <w:tcPr>
            <w:tcW w:w="1099" w:type="dxa"/>
            <w:tcBorders>
              <w:top w:val="single" w:color="231F20" w:sz="2" w:space="0"/>
              <w:left w:val="single" w:color="231F20" w:sz="2" w:space="0"/>
              <w:bottom w:val="single" w:color="231F20" w:sz="2" w:space="0"/>
              <w:right w:val="single" w:color="231F20" w:sz="2" w:space="0"/>
            </w:tcBorders>
          </w:tcPr>
          <w:p w14:paraId="27FD54DB">
            <w:pPr>
              <w:pStyle w:val="13"/>
              <w:keepNext w:val="0"/>
              <w:keepLines w:val="0"/>
              <w:pageBreakBefore w:val="0"/>
              <w:widowControl w:val="0"/>
              <w:kinsoku/>
              <w:wordWrap/>
              <w:overflowPunct/>
              <w:topLinePunct w:val="0"/>
              <w:bidi w:val="0"/>
              <w:snapToGrid/>
              <w:spacing w:before="80" w:line="300" w:lineRule="auto"/>
              <w:ind w:left="88"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28</w:t>
            </w:r>
          </w:p>
        </w:tc>
        <w:tc>
          <w:tcPr>
            <w:tcW w:w="1099" w:type="dxa"/>
            <w:tcBorders>
              <w:top w:val="single" w:color="231F20" w:sz="2" w:space="0"/>
              <w:left w:val="single" w:color="231F20" w:sz="2" w:space="0"/>
              <w:bottom w:val="single" w:color="231F20" w:sz="2" w:space="0"/>
              <w:right w:val="single" w:color="231F20" w:sz="2" w:space="0"/>
            </w:tcBorders>
          </w:tcPr>
          <w:p w14:paraId="3CAD140D">
            <w:pPr>
              <w:pStyle w:val="13"/>
              <w:keepNext w:val="0"/>
              <w:keepLines w:val="0"/>
              <w:pageBreakBefore w:val="0"/>
              <w:widowControl w:val="0"/>
              <w:kinsoku/>
              <w:wordWrap/>
              <w:overflowPunct/>
              <w:topLinePunct w:val="0"/>
              <w:bidi w:val="0"/>
              <w:snapToGrid/>
              <w:spacing w:before="80" w:line="300" w:lineRule="auto"/>
              <w:ind w:left="13" w:firstLine="48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9</w:t>
            </w:r>
          </w:p>
        </w:tc>
        <w:tc>
          <w:tcPr>
            <w:tcW w:w="1099" w:type="dxa"/>
            <w:tcBorders>
              <w:top w:val="single" w:color="231F20" w:sz="2" w:space="0"/>
              <w:left w:val="single" w:color="231F20" w:sz="2" w:space="0"/>
              <w:bottom w:val="single" w:color="231F20" w:sz="2" w:space="0"/>
              <w:right w:val="single" w:color="231F20" w:sz="2" w:space="0"/>
            </w:tcBorders>
          </w:tcPr>
          <w:p w14:paraId="56E6FCEE">
            <w:pPr>
              <w:pStyle w:val="13"/>
              <w:keepNext w:val="0"/>
              <w:keepLines w:val="0"/>
              <w:pageBreakBefore w:val="0"/>
              <w:widowControl w:val="0"/>
              <w:kinsoku/>
              <w:wordWrap/>
              <w:overflowPunct/>
              <w:topLinePunct w:val="0"/>
              <w:bidi w:val="0"/>
              <w:snapToGrid/>
              <w:spacing w:before="80" w:line="300" w:lineRule="auto"/>
              <w:ind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4</w:t>
            </w:r>
          </w:p>
        </w:tc>
        <w:tc>
          <w:tcPr>
            <w:tcW w:w="1733" w:type="dxa"/>
            <w:tcBorders>
              <w:top w:val="single" w:color="231F20" w:sz="2" w:space="0"/>
              <w:left w:val="single" w:color="231F20" w:sz="2" w:space="0"/>
              <w:bottom w:val="single" w:color="231F20" w:sz="2" w:space="0"/>
            </w:tcBorders>
          </w:tcPr>
          <w:p w14:paraId="768217DD">
            <w:pPr>
              <w:pStyle w:val="13"/>
              <w:keepNext w:val="0"/>
              <w:keepLines w:val="0"/>
              <w:pageBreakBefore w:val="0"/>
              <w:widowControl w:val="0"/>
              <w:kinsoku/>
              <w:wordWrap/>
              <w:overflowPunct/>
              <w:topLinePunct w:val="0"/>
              <w:bidi w:val="0"/>
              <w:snapToGrid/>
              <w:spacing w:before="80" w:line="300" w:lineRule="auto"/>
              <w:ind w:left="179" w:right="163"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26</w:t>
            </w:r>
          </w:p>
        </w:tc>
      </w:tr>
      <w:tr w14:paraId="09A51CC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1436F95E">
            <w:pPr>
              <w:pStyle w:val="13"/>
              <w:keepNext w:val="0"/>
              <w:keepLines w:val="0"/>
              <w:pageBreakBefore w:val="0"/>
              <w:widowControl w:val="0"/>
              <w:kinsoku/>
              <w:wordWrap/>
              <w:overflowPunct/>
              <w:topLinePunct w:val="0"/>
              <w:bidi w:val="0"/>
              <w:snapToGrid/>
              <w:spacing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2018</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1C093988">
            <w:pPr>
              <w:pStyle w:val="13"/>
              <w:keepNext w:val="0"/>
              <w:keepLines w:val="0"/>
              <w:pageBreakBefore w:val="0"/>
              <w:widowControl w:val="0"/>
              <w:kinsoku/>
              <w:wordWrap/>
              <w:overflowPunct/>
              <w:topLinePunct w:val="0"/>
              <w:bidi w:val="0"/>
              <w:snapToGrid/>
              <w:spacing w:line="300" w:lineRule="auto"/>
              <w:ind w:left="88"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17</w:t>
            </w:r>
          </w:p>
        </w:tc>
        <w:tc>
          <w:tcPr>
            <w:tcW w:w="1099" w:type="dxa"/>
            <w:tcBorders>
              <w:top w:val="single" w:color="231F20" w:sz="2" w:space="0"/>
              <w:left w:val="single" w:color="231F20" w:sz="2" w:space="0"/>
              <w:bottom w:val="single" w:color="231F20" w:sz="2" w:space="0"/>
              <w:right w:val="single" w:color="231F20" w:sz="2" w:space="0"/>
            </w:tcBorders>
          </w:tcPr>
          <w:p w14:paraId="28F0DA98">
            <w:pPr>
              <w:pStyle w:val="13"/>
              <w:keepNext w:val="0"/>
              <w:keepLines w:val="0"/>
              <w:pageBreakBefore w:val="0"/>
              <w:widowControl w:val="0"/>
              <w:kinsoku/>
              <w:wordWrap/>
              <w:overflowPunct/>
              <w:topLinePunct w:val="0"/>
              <w:bidi w:val="0"/>
              <w:snapToGrid/>
              <w:spacing w:line="300" w:lineRule="auto"/>
              <w:ind w:left="88"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70</w:t>
            </w:r>
          </w:p>
        </w:tc>
        <w:tc>
          <w:tcPr>
            <w:tcW w:w="1099" w:type="dxa"/>
            <w:tcBorders>
              <w:top w:val="single" w:color="231F20" w:sz="2" w:space="0"/>
              <w:left w:val="single" w:color="231F20" w:sz="2" w:space="0"/>
              <w:bottom w:val="single" w:color="231F20" w:sz="2" w:space="0"/>
              <w:right w:val="single" w:color="231F20" w:sz="2" w:space="0"/>
            </w:tcBorders>
          </w:tcPr>
          <w:p w14:paraId="3AFEB7EF">
            <w:pPr>
              <w:pStyle w:val="13"/>
              <w:keepNext w:val="0"/>
              <w:keepLines w:val="0"/>
              <w:pageBreakBefore w:val="0"/>
              <w:widowControl w:val="0"/>
              <w:kinsoku/>
              <w:wordWrap/>
              <w:overflowPunct/>
              <w:topLinePunct w:val="0"/>
              <w:bidi w:val="0"/>
              <w:snapToGrid/>
              <w:spacing w:line="300" w:lineRule="auto"/>
              <w:ind w:left="88"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23</w:t>
            </w:r>
          </w:p>
        </w:tc>
        <w:tc>
          <w:tcPr>
            <w:tcW w:w="1099" w:type="dxa"/>
            <w:tcBorders>
              <w:top w:val="single" w:color="231F20" w:sz="2" w:space="0"/>
              <w:left w:val="single" w:color="231F20" w:sz="2" w:space="0"/>
              <w:bottom w:val="single" w:color="231F20" w:sz="2" w:space="0"/>
              <w:right w:val="single" w:color="231F20" w:sz="2" w:space="0"/>
            </w:tcBorders>
          </w:tcPr>
          <w:p w14:paraId="58E326F0">
            <w:pPr>
              <w:pStyle w:val="13"/>
              <w:keepNext w:val="0"/>
              <w:keepLines w:val="0"/>
              <w:pageBreakBefore w:val="0"/>
              <w:widowControl w:val="0"/>
              <w:kinsoku/>
              <w:wordWrap/>
              <w:overflowPunct/>
              <w:topLinePunct w:val="0"/>
              <w:bidi w:val="0"/>
              <w:snapToGrid/>
              <w:spacing w:line="300" w:lineRule="auto"/>
              <w:ind w:left="88" w:right="75"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29</w:t>
            </w:r>
          </w:p>
        </w:tc>
        <w:tc>
          <w:tcPr>
            <w:tcW w:w="1099" w:type="dxa"/>
            <w:tcBorders>
              <w:top w:val="single" w:color="231F20" w:sz="2" w:space="0"/>
              <w:left w:val="single" w:color="231F20" w:sz="2" w:space="0"/>
              <w:bottom w:val="single" w:color="231F20" w:sz="2" w:space="0"/>
              <w:right w:val="single" w:color="231F20" w:sz="2" w:space="0"/>
            </w:tcBorders>
          </w:tcPr>
          <w:p w14:paraId="1D599A3C">
            <w:pPr>
              <w:pStyle w:val="13"/>
              <w:keepNext w:val="0"/>
              <w:keepLines w:val="0"/>
              <w:pageBreakBefore w:val="0"/>
              <w:widowControl w:val="0"/>
              <w:kinsoku/>
              <w:wordWrap/>
              <w:overflowPunct/>
              <w:topLinePunct w:val="0"/>
              <w:bidi w:val="0"/>
              <w:snapToGrid/>
              <w:spacing w:line="300" w:lineRule="auto"/>
              <w:ind w:left="88" w:right="74"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25</w:t>
            </w:r>
          </w:p>
        </w:tc>
        <w:tc>
          <w:tcPr>
            <w:tcW w:w="1099" w:type="dxa"/>
            <w:tcBorders>
              <w:top w:val="single" w:color="231F20" w:sz="2" w:space="0"/>
              <w:left w:val="single" w:color="231F20" w:sz="2" w:space="0"/>
              <w:bottom w:val="single" w:color="231F20" w:sz="2" w:space="0"/>
              <w:right w:val="single" w:color="231F20" w:sz="2" w:space="0"/>
            </w:tcBorders>
          </w:tcPr>
          <w:p w14:paraId="117EA97F">
            <w:pPr>
              <w:pStyle w:val="13"/>
              <w:keepNext w:val="0"/>
              <w:keepLines w:val="0"/>
              <w:pageBreakBefore w:val="0"/>
              <w:widowControl w:val="0"/>
              <w:kinsoku/>
              <w:wordWrap/>
              <w:overflowPunct/>
              <w:topLinePunct w:val="0"/>
              <w:bidi w:val="0"/>
              <w:snapToGrid/>
              <w:spacing w:line="300" w:lineRule="auto"/>
              <w:ind w:left="14" w:firstLine="48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9</w:t>
            </w:r>
          </w:p>
        </w:tc>
        <w:tc>
          <w:tcPr>
            <w:tcW w:w="1099" w:type="dxa"/>
            <w:tcBorders>
              <w:top w:val="single" w:color="231F20" w:sz="2" w:space="0"/>
              <w:left w:val="single" w:color="231F20" w:sz="2" w:space="0"/>
              <w:bottom w:val="single" w:color="231F20" w:sz="2" w:space="0"/>
              <w:right w:val="single" w:color="231F20" w:sz="2" w:space="0"/>
            </w:tcBorders>
          </w:tcPr>
          <w:p w14:paraId="43391B5E">
            <w:pPr>
              <w:pStyle w:val="13"/>
              <w:keepNext w:val="0"/>
              <w:keepLines w:val="0"/>
              <w:pageBreakBefore w:val="0"/>
              <w:widowControl w:val="0"/>
              <w:kinsoku/>
              <w:wordWrap/>
              <w:overflowPunct/>
              <w:topLinePunct w:val="0"/>
              <w:bidi w:val="0"/>
              <w:snapToGrid/>
              <w:spacing w:line="300" w:lineRule="auto"/>
              <w:ind w:left="509"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5</w:t>
            </w:r>
          </w:p>
        </w:tc>
        <w:tc>
          <w:tcPr>
            <w:tcW w:w="1733" w:type="dxa"/>
            <w:tcBorders>
              <w:top w:val="single" w:color="231F20" w:sz="2" w:space="0"/>
              <w:left w:val="single" w:color="231F20" w:sz="2" w:space="0"/>
              <w:bottom w:val="single" w:color="231F20" w:sz="2" w:space="0"/>
            </w:tcBorders>
          </w:tcPr>
          <w:p w14:paraId="00DBC1C4">
            <w:pPr>
              <w:pStyle w:val="13"/>
              <w:keepNext w:val="0"/>
              <w:keepLines w:val="0"/>
              <w:pageBreakBefore w:val="0"/>
              <w:widowControl w:val="0"/>
              <w:kinsoku/>
              <w:wordWrap/>
              <w:overflowPunct/>
              <w:topLinePunct w:val="0"/>
              <w:bidi w:val="0"/>
              <w:snapToGrid/>
              <w:spacing w:line="300" w:lineRule="auto"/>
              <w:ind w:left="179" w:right="162"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21</w:t>
            </w:r>
          </w:p>
        </w:tc>
      </w:tr>
      <w:tr w14:paraId="1693CF8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1E4E987A">
            <w:pPr>
              <w:pStyle w:val="13"/>
              <w:keepNext w:val="0"/>
              <w:keepLines w:val="0"/>
              <w:pageBreakBefore w:val="0"/>
              <w:widowControl w:val="0"/>
              <w:kinsoku/>
              <w:wordWrap/>
              <w:overflowPunct/>
              <w:topLinePunct w:val="0"/>
              <w:bidi w:val="0"/>
              <w:snapToGrid/>
              <w:spacing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2019</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483C418C">
            <w:pPr>
              <w:pStyle w:val="13"/>
              <w:keepNext w:val="0"/>
              <w:keepLines w:val="0"/>
              <w:pageBreakBefore w:val="0"/>
              <w:widowControl w:val="0"/>
              <w:kinsoku/>
              <w:wordWrap/>
              <w:overflowPunct/>
              <w:topLinePunct w:val="0"/>
              <w:bidi w:val="0"/>
              <w:snapToGrid/>
              <w:spacing w:line="300" w:lineRule="auto"/>
              <w:ind w:left="88" w:right="74"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14</w:t>
            </w:r>
          </w:p>
        </w:tc>
        <w:tc>
          <w:tcPr>
            <w:tcW w:w="1099" w:type="dxa"/>
            <w:tcBorders>
              <w:top w:val="single" w:color="231F20" w:sz="2" w:space="0"/>
              <w:left w:val="single" w:color="231F20" w:sz="2" w:space="0"/>
              <w:bottom w:val="single" w:color="231F20" w:sz="2" w:space="0"/>
              <w:right w:val="single" w:color="231F20" w:sz="2" w:space="0"/>
            </w:tcBorders>
          </w:tcPr>
          <w:p w14:paraId="4AAB630D">
            <w:pPr>
              <w:pStyle w:val="13"/>
              <w:keepNext w:val="0"/>
              <w:keepLines w:val="0"/>
              <w:pageBreakBefore w:val="0"/>
              <w:widowControl w:val="0"/>
              <w:kinsoku/>
              <w:wordWrap/>
              <w:overflowPunct/>
              <w:topLinePunct w:val="0"/>
              <w:bidi w:val="0"/>
              <w:snapToGrid/>
              <w:spacing w:line="300" w:lineRule="auto"/>
              <w:ind w:left="88" w:right="74"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60</w:t>
            </w:r>
          </w:p>
        </w:tc>
        <w:tc>
          <w:tcPr>
            <w:tcW w:w="1099" w:type="dxa"/>
            <w:tcBorders>
              <w:top w:val="single" w:color="231F20" w:sz="2" w:space="0"/>
              <w:left w:val="single" w:color="231F20" w:sz="2" w:space="0"/>
              <w:bottom w:val="single" w:color="231F20" w:sz="2" w:space="0"/>
              <w:right w:val="single" w:color="231F20" w:sz="2" w:space="0"/>
            </w:tcBorders>
          </w:tcPr>
          <w:p w14:paraId="2C03BAF2">
            <w:pPr>
              <w:pStyle w:val="13"/>
              <w:keepNext w:val="0"/>
              <w:keepLines w:val="0"/>
              <w:pageBreakBefore w:val="0"/>
              <w:widowControl w:val="0"/>
              <w:kinsoku/>
              <w:wordWrap/>
              <w:overflowPunct/>
              <w:topLinePunct w:val="0"/>
              <w:bidi w:val="0"/>
              <w:snapToGrid/>
              <w:spacing w:line="300" w:lineRule="auto"/>
              <w:ind w:left="88" w:right="74"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25</w:t>
            </w:r>
          </w:p>
        </w:tc>
        <w:tc>
          <w:tcPr>
            <w:tcW w:w="1099" w:type="dxa"/>
            <w:tcBorders>
              <w:top w:val="single" w:color="231F20" w:sz="2" w:space="0"/>
              <w:left w:val="single" w:color="231F20" w:sz="2" w:space="0"/>
              <w:bottom w:val="single" w:color="231F20" w:sz="2" w:space="0"/>
              <w:right w:val="single" w:color="231F20" w:sz="2" w:space="0"/>
            </w:tcBorders>
          </w:tcPr>
          <w:p w14:paraId="2627ABDC">
            <w:pPr>
              <w:pStyle w:val="13"/>
              <w:keepNext w:val="0"/>
              <w:keepLines w:val="0"/>
              <w:pageBreakBefore w:val="0"/>
              <w:widowControl w:val="0"/>
              <w:kinsoku/>
              <w:wordWrap/>
              <w:overflowPunct/>
              <w:topLinePunct w:val="0"/>
              <w:bidi w:val="0"/>
              <w:snapToGrid/>
              <w:spacing w:line="300" w:lineRule="auto"/>
              <w:ind w:left="88" w:right="74"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26</w:t>
            </w:r>
          </w:p>
        </w:tc>
        <w:tc>
          <w:tcPr>
            <w:tcW w:w="1099" w:type="dxa"/>
            <w:tcBorders>
              <w:top w:val="single" w:color="231F20" w:sz="2" w:space="0"/>
              <w:left w:val="single" w:color="231F20" w:sz="2" w:space="0"/>
              <w:bottom w:val="single" w:color="231F20" w:sz="2" w:space="0"/>
              <w:right w:val="single" w:color="231F20" w:sz="2" w:space="0"/>
            </w:tcBorders>
          </w:tcPr>
          <w:p w14:paraId="5AF8D782">
            <w:pPr>
              <w:pStyle w:val="13"/>
              <w:keepNext w:val="0"/>
              <w:keepLines w:val="0"/>
              <w:pageBreakBefore w:val="0"/>
              <w:widowControl w:val="0"/>
              <w:kinsoku/>
              <w:wordWrap/>
              <w:overflowPunct/>
              <w:topLinePunct w:val="0"/>
              <w:bidi w:val="0"/>
              <w:snapToGrid/>
              <w:spacing w:line="300" w:lineRule="auto"/>
              <w:ind w:left="88" w:right="74"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21</w:t>
            </w:r>
          </w:p>
        </w:tc>
        <w:tc>
          <w:tcPr>
            <w:tcW w:w="1099" w:type="dxa"/>
            <w:tcBorders>
              <w:top w:val="single" w:color="231F20" w:sz="2" w:space="0"/>
              <w:left w:val="single" w:color="231F20" w:sz="2" w:space="0"/>
              <w:bottom w:val="single" w:color="231F20" w:sz="2" w:space="0"/>
              <w:right w:val="single" w:color="231F20" w:sz="2" w:space="0"/>
            </w:tcBorders>
          </w:tcPr>
          <w:p w14:paraId="17708619">
            <w:pPr>
              <w:pStyle w:val="13"/>
              <w:keepNext w:val="0"/>
              <w:keepLines w:val="0"/>
              <w:pageBreakBefore w:val="0"/>
              <w:widowControl w:val="0"/>
              <w:kinsoku/>
              <w:wordWrap/>
              <w:overflowPunct/>
              <w:topLinePunct w:val="0"/>
              <w:bidi w:val="0"/>
              <w:snapToGrid/>
              <w:spacing w:line="300" w:lineRule="auto"/>
              <w:ind w:left="88" w:right="73"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14</w:t>
            </w:r>
          </w:p>
        </w:tc>
        <w:tc>
          <w:tcPr>
            <w:tcW w:w="1099" w:type="dxa"/>
            <w:tcBorders>
              <w:top w:val="single" w:color="231F20" w:sz="2" w:space="0"/>
              <w:left w:val="single" w:color="231F20" w:sz="2" w:space="0"/>
              <w:bottom w:val="single" w:color="231F20" w:sz="2" w:space="0"/>
              <w:right w:val="single" w:color="231F20" w:sz="2" w:space="0"/>
            </w:tcBorders>
          </w:tcPr>
          <w:p w14:paraId="52D527D3">
            <w:pPr>
              <w:pStyle w:val="13"/>
              <w:keepNext w:val="0"/>
              <w:keepLines w:val="0"/>
              <w:pageBreakBefore w:val="0"/>
              <w:widowControl w:val="0"/>
              <w:kinsoku/>
              <w:wordWrap/>
              <w:overflowPunct/>
              <w:topLinePunct w:val="0"/>
              <w:bidi w:val="0"/>
              <w:snapToGrid/>
              <w:spacing w:line="300" w:lineRule="auto"/>
              <w:ind w:left="509"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5</w:t>
            </w:r>
          </w:p>
        </w:tc>
        <w:tc>
          <w:tcPr>
            <w:tcW w:w="1733" w:type="dxa"/>
            <w:tcBorders>
              <w:top w:val="single" w:color="231F20" w:sz="2" w:space="0"/>
              <w:left w:val="single" w:color="231F20" w:sz="2" w:space="0"/>
              <w:bottom w:val="single" w:color="231F20" w:sz="2" w:space="0"/>
            </w:tcBorders>
          </w:tcPr>
          <w:p w14:paraId="5665B313">
            <w:pPr>
              <w:pStyle w:val="13"/>
              <w:keepNext w:val="0"/>
              <w:keepLines w:val="0"/>
              <w:pageBreakBefore w:val="0"/>
              <w:widowControl w:val="0"/>
              <w:kinsoku/>
              <w:wordWrap/>
              <w:overflowPunct/>
              <w:topLinePunct w:val="0"/>
              <w:bidi w:val="0"/>
              <w:snapToGrid/>
              <w:spacing w:line="300" w:lineRule="auto"/>
              <w:ind w:left="179" w:right="162"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12</w:t>
            </w:r>
          </w:p>
        </w:tc>
      </w:tr>
      <w:tr w14:paraId="1A255DB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3F8DFA10">
            <w:pPr>
              <w:pStyle w:val="13"/>
              <w:keepNext w:val="0"/>
              <w:keepLines w:val="0"/>
              <w:pageBreakBefore w:val="0"/>
              <w:widowControl w:val="0"/>
              <w:kinsoku/>
              <w:wordWrap/>
              <w:overflowPunct/>
              <w:topLinePunct w:val="0"/>
              <w:bidi w:val="0"/>
              <w:snapToGrid/>
              <w:spacing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2020</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44BF073D">
            <w:pPr>
              <w:pStyle w:val="13"/>
              <w:keepNext w:val="0"/>
              <w:keepLines w:val="0"/>
              <w:pageBreakBefore w:val="0"/>
              <w:widowControl w:val="0"/>
              <w:kinsoku/>
              <w:wordWrap/>
              <w:overflowPunct/>
              <w:topLinePunct w:val="0"/>
              <w:bidi w:val="0"/>
              <w:snapToGrid/>
              <w:spacing w:line="300" w:lineRule="auto"/>
              <w:ind w:left="88" w:right="74"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14</w:t>
            </w:r>
          </w:p>
        </w:tc>
        <w:tc>
          <w:tcPr>
            <w:tcW w:w="1099" w:type="dxa"/>
            <w:tcBorders>
              <w:top w:val="single" w:color="231F20" w:sz="2" w:space="0"/>
              <w:left w:val="single" w:color="231F20" w:sz="2" w:space="0"/>
              <w:bottom w:val="single" w:color="231F20" w:sz="2" w:space="0"/>
              <w:right w:val="single" w:color="231F20" w:sz="2" w:space="0"/>
            </w:tcBorders>
          </w:tcPr>
          <w:p w14:paraId="6F857750">
            <w:pPr>
              <w:pStyle w:val="13"/>
              <w:keepNext w:val="0"/>
              <w:keepLines w:val="0"/>
              <w:pageBreakBefore w:val="0"/>
              <w:widowControl w:val="0"/>
              <w:kinsoku/>
              <w:wordWrap/>
              <w:overflowPunct/>
              <w:topLinePunct w:val="0"/>
              <w:bidi w:val="0"/>
              <w:snapToGrid/>
              <w:spacing w:line="300" w:lineRule="auto"/>
              <w:ind w:left="88" w:right="73"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62</w:t>
            </w:r>
          </w:p>
        </w:tc>
        <w:tc>
          <w:tcPr>
            <w:tcW w:w="1099" w:type="dxa"/>
            <w:tcBorders>
              <w:top w:val="single" w:color="231F20" w:sz="2" w:space="0"/>
              <w:left w:val="single" w:color="231F20" w:sz="2" w:space="0"/>
              <w:bottom w:val="single" w:color="231F20" w:sz="2" w:space="0"/>
              <w:right w:val="single" w:color="231F20" w:sz="2" w:space="0"/>
            </w:tcBorders>
          </w:tcPr>
          <w:p w14:paraId="6E3F3531">
            <w:pPr>
              <w:pStyle w:val="13"/>
              <w:keepNext w:val="0"/>
              <w:keepLines w:val="0"/>
              <w:pageBreakBefore w:val="0"/>
              <w:widowControl w:val="0"/>
              <w:kinsoku/>
              <w:wordWrap/>
              <w:overflowPunct/>
              <w:topLinePunct w:val="0"/>
              <w:bidi w:val="0"/>
              <w:snapToGrid/>
              <w:spacing w:line="300" w:lineRule="auto"/>
              <w:ind w:left="88" w:right="73"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21</w:t>
            </w:r>
          </w:p>
        </w:tc>
        <w:tc>
          <w:tcPr>
            <w:tcW w:w="1099" w:type="dxa"/>
            <w:tcBorders>
              <w:top w:val="single" w:color="231F20" w:sz="2" w:space="0"/>
              <w:left w:val="single" w:color="231F20" w:sz="2" w:space="0"/>
              <w:bottom w:val="single" w:color="231F20" w:sz="2" w:space="0"/>
              <w:right w:val="single" w:color="231F20" w:sz="2" w:space="0"/>
            </w:tcBorders>
          </w:tcPr>
          <w:p w14:paraId="09E87FD5">
            <w:pPr>
              <w:pStyle w:val="13"/>
              <w:keepNext w:val="0"/>
              <w:keepLines w:val="0"/>
              <w:pageBreakBefore w:val="0"/>
              <w:widowControl w:val="0"/>
              <w:kinsoku/>
              <w:wordWrap/>
              <w:overflowPunct/>
              <w:topLinePunct w:val="0"/>
              <w:bidi w:val="0"/>
              <w:snapToGrid/>
              <w:spacing w:line="300" w:lineRule="auto"/>
              <w:ind w:left="88" w:right="73"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36</w:t>
            </w:r>
          </w:p>
        </w:tc>
        <w:tc>
          <w:tcPr>
            <w:tcW w:w="1099" w:type="dxa"/>
            <w:tcBorders>
              <w:top w:val="single" w:color="231F20" w:sz="2" w:space="0"/>
              <w:left w:val="single" w:color="231F20" w:sz="2" w:space="0"/>
              <w:bottom w:val="single" w:color="231F20" w:sz="2" w:space="0"/>
              <w:right w:val="single" w:color="231F20" w:sz="2" w:space="0"/>
            </w:tcBorders>
          </w:tcPr>
          <w:p w14:paraId="377CB890">
            <w:pPr>
              <w:pStyle w:val="13"/>
              <w:keepNext w:val="0"/>
              <w:keepLines w:val="0"/>
              <w:pageBreakBefore w:val="0"/>
              <w:widowControl w:val="0"/>
              <w:kinsoku/>
              <w:wordWrap/>
              <w:overflowPunct/>
              <w:topLinePunct w:val="0"/>
              <w:bidi w:val="0"/>
              <w:snapToGrid/>
              <w:spacing w:line="300" w:lineRule="auto"/>
              <w:ind w:left="88" w:right="73"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19</w:t>
            </w:r>
          </w:p>
        </w:tc>
        <w:tc>
          <w:tcPr>
            <w:tcW w:w="1099" w:type="dxa"/>
            <w:tcBorders>
              <w:top w:val="single" w:color="231F20" w:sz="2" w:space="0"/>
              <w:left w:val="single" w:color="231F20" w:sz="2" w:space="0"/>
              <w:bottom w:val="single" w:color="231F20" w:sz="2" w:space="0"/>
              <w:right w:val="single" w:color="231F20" w:sz="2" w:space="0"/>
            </w:tcBorders>
          </w:tcPr>
          <w:p w14:paraId="46C15044">
            <w:pPr>
              <w:pStyle w:val="13"/>
              <w:keepNext w:val="0"/>
              <w:keepLines w:val="0"/>
              <w:pageBreakBefore w:val="0"/>
              <w:widowControl w:val="0"/>
              <w:kinsoku/>
              <w:wordWrap/>
              <w:overflowPunct/>
              <w:topLinePunct w:val="0"/>
              <w:bidi w:val="0"/>
              <w:snapToGrid/>
              <w:spacing w:line="300" w:lineRule="auto"/>
              <w:ind w:left="88" w:right="73"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15</w:t>
            </w:r>
          </w:p>
        </w:tc>
        <w:tc>
          <w:tcPr>
            <w:tcW w:w="1099" w:type="dxa"/>
            <w:tcBorders>
              <w:top w:val="single" w:color="231F20" w:sz="2" w:space="0"/>
              <w:left w:val="single" w:color="231F20" w:sz="2" w:space="0"/>
              <w:bottom w:val="single" w:color="231F20" w:sz="2" w:space="0"/>
              <w:right w:val="single" w:color="231F20" w:sz="2" w:space="0"/>
            </w:tcBorders>
          </w:tcPr>
          <w:p w14:paraId="01312663">
            <w:pPr>
              <w:pStyle w:val="13"/>
              <w:keepNext w:val="0"/>
              <w:keepLines w:val="0"/>
              <w:pageBreakBefore w:val="0"/>
              <w:widowControl w:val="0"/>
              <w:kinsoku/>
              <w:wordWrap/>
              <w:overflowPunct/>
              <w:topLinePunct w:val="0"/>
              <w:bidi w:val="0"/>
              <w:snapToGrid/>
              <w:spacing w:line="300" w:lineRule="auto"/>
              <w:ind w:left="509"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7</w:t>
            </w:r>
          </w:p>
        </w:tc>
        <w:tc>
          <w:tcPr>
            <w:tcW w:w="1733" w:type="dxa"/>
            <w:tcBorders>
              <w:top w:val="single" w:color="231F20" w:sz="2" w:space="0"/>
              <w:left w:val="single" w:color="231F20" w:sz="2" w:space="0"/>
              <w:bottom w:val="single" w:color="231F20" w:sz="2" w:space="0"/>
            </w:tcBorders>
          </w:tcPr>
          <w:p w14:paraId="559A43BC">
            <w:pPr>
              <w:pStyle w:val="13"/>
              <w:keepNext w:val="0"/>
              <w:keepLines w:val="0"/>
              <w:pageBreakBefore w:val="0"/>
              <w:widowControl w:val="0"/>
              <w:kinsoku/>
              <w:wordWrap/>
              <w:overflowPunct/>
              <w:topLinePunct w:val="0"/>
              <w:bidi w:val="0"/>
              <w:snapToGrid/>
              <w:spacing w:line="300" w:lineRule="auto"/>
              <w:ind w:left="179" w:right="161"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12</w:t>
            </w:r>
          </w:p>
        </w:tc>
      </w:tr>
      <w:tr w14:paraId="7BFDBE4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2689E3D1">
            <w:pPr>
              <w:pStyle w:val="13"/>
              <w:keepNext w:val="0"/>
              <w:keepLines w:val="0"/>
              <w:pageBreakBefore w:val="0"/>
              <w:widowControl w:val="0"/>
              <w:kinsoku/>
              <w:wordWrap/>
              <w:overflowPunct/>
              <w:topLinePunct w:val="0"/>
              <w:bidi w:val="0"/>
              <w:snapToGrid/>
              <w:spacing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2021</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12F59FB2">
            <w:pPr>
              <w:pStyle w:val="13"/>
              <w:keepNext w:val="0"/>
              <w:keepLines w:val="0"/>
              <w:pageBreakBefore w:val="0"/>
              <w:widowControl w:val="0"/>
              <w:kinsoku/>
              <w:wordWrap/>
              <w:overflowPunct/>
              <w:topLinePunct w:val="0"/>
              <w:bidi w:val="0"/>
              <w:snapToGrid/>
              <w:spacing w:line="300" w:lineRule="auto"/>
              <w:ind w:left="88" w:right="73"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12</w:t>
            </w:r>
          </w:p>
        </w:tc>
        <w:tc>
          <w:tcPr>
            <w:tcW w:w="1099" w:type="dxa"/>
            <w:tcBorders>
              <w:top w:val="single" w:color="231F20" w:sz="2" w:space="0"/>
              <w:left w:val="single" w:color="231F20" w:sz="2" w:space="0"/>
              <w:bottom w:val="single" w:color="231F20" w:sz="2" w:space="0"/>
              <w:right w:val="single" w:color="231F20" w:sz="2" w:space="0"/>
            </w:tcBorders>
          </w:tcPr>
          <w:p w14:paraId="73FC302D">
            <w:pPr>
              <w:pStyle w:val="13"/>
              <w:keepNext w:val="0"/>
              <w:keepLines w:val="0"/>
              <w:pageBreakBefore w:val="0"/>
              <w:widowControl w:val="0"/>
              <w:kinsoku/>
              <w:wordWrap/>
              <w:overflowPunct/>
              <w:topLinePunct w:val="0"/>
              <w:bidi w:val="0"/>
              <w:snapToGrid/>
              <w:spacing w:line="300" w:lineRule="auto"/>
              <w:ind w:left="88" w:right="73"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61</w:t>
            </w:r>
          </w:p>
        </w:tc>
        <w:tc>
          <w:tcPr>
            <w:tcW w:w="1099" w:type="dxa"/>
            <w:tcBorders>
              <w:top w:val="single" w:color="231F20" w:sz="2" w:space="0"/>
              <w:left w:val="single" w:color="231F20" w:sz="2" w:space="0"/>
              <w:bottom w:val="single" w:color="231F20" w:sz="2" w:space="0"/>
              <w:right w:val="single" w:color="231F20" w:sz="2" w:space="0"/>
            </w:tcBorders>
          </w:tcPr>
          <w:p w14:paraId="2CD11740">
            <w:pPr>
              <w:pStyle w:val="13"/>
              <w:keepNext w:val="0"/>
              <w:keepLines w:val="0"/>
              <w:pageBreakBefore w:val="0"/>
              <w:widowControl w:val="0"/>
              <w:kinsoku/>
              <w:wordWrap/>
              <w:overflowPunct/>
              <w:topLinePunct w:val="0"/>
              <w:bidi w:val="0"/>
              <w:snapToGrid/>
              <w:spacing w:line="300" w:lineRule="auto"/>
              <w:ind w:left="88" w:right="73"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21</w:t>
            </w:r>
          </w:p>
        </w:tc>
        <w:tc>
          <w:tcPr>
            <w:tcW w:w="1099" w:type="dxa"/>
            <w:tcBorders>
              <w:top w:val="single" w:color="231F20" w:sz="2" w:space="0"/>
              <w:left w:val="single" w:color="231F20" w:sz="2" w:space="0"/>
              <w:bottom w:val="single" w:color="231F20" w:sz="2" w:space="0"/>
              <w:right w:val="single" w:color="231F20" w:sz="2" w:space="0"/>
            </w:tcBorders>
          </w:tcPr>
          <w:p w14:paraId="6C75B11D">
            <w:pPr>
              <w:pStyle w:val="13"/>
              <w:keepNext w:val="0"/>
              <w:keepLines w:val="0"/>
              <w:pageBreakBefore w:val="0"/>
              <w:widowControl w:val="0"/>
              <w:kinsoku/>
              <w:wordWrap/>
              <w:overflowPunct/>
              <w:topLinePunct w:val="0"/>
              <w:bidi w:val="0"/>
              <w:snapToGrid/>
              <w:spacing w:line="300" w:lineRule="auto"/>
              <w:ind w:left="88" w:right="72"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24</w:t>
            </w:r>
          </w:p>
        </w:tc>
        <w:tc>
          <w:tcPr>
            <w:tcW w:w="1099" w:type="dxa"/>
            <w:tcBorders>
              <w:top w:val="single" w:color="231F20" w:sz="2" w:space="0"/>
              <w:left w:val="single" w:color="231F20" w:sz="2" w:space="0"/>
              <w:bottom w:val="single" w:color="231F20" w:sz="2" w:space="0"/>
              <w:right w:val="single" w:color="231F20" w:sz="2" w:space="0"/>
            </w:tcBorders>
          </w:tcPr>
          <w:p w14:paraId="7A188E95">
            <w:pPr>
              <w:pStyle w:val="13"/>
              <w:keepNext w:val="0"/>
              <w:keepLines w:val="0"/>
              <w:pageBreakBefore w:val="0"/>
              <w:widowControl w:val="0"/>
              <w:kinsoku/>
              <w:wordWrap/>
              <w:overflowPunct/>
              <w:topLinePunct w:val="0"/>
              <w:bidi w:val="0"/>
              <w:snapToGrid/>
              <w:spacing w:line="300" w:lineRule="auto"/>
              <w:ind w:left="88" w:right="72"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16</w:t>
            </w:r>
          </w:p>
        </w:tc>
        <w:tc>
          <w:tcPr>
            <w:tcW w:w="1099" w:type="dxa"/>
            <w:tcBorders>
              <w:top w:val="single" w:color="231F20" w:sz="2" w:space="0"/>
              <w:left w:val="single" w:color="231F20" w:sz="2" w:space="0"/>
              <w:bottom w:val="single" w:color="231F20" w:sz="2" w:space="0"/>
              <w:right w:val="single" w:color="231F20" w:sz="2" w:space="0"/>
            </w:tcBorders>
          </w:tcPr>
          <w:p w14:paraId="1B22DD72">
            <w:pPr>
              <w:pStyle w:val="13"/>
              <w:keepNext w:val="0"/>
              <w:keepLines w:val="0"/>
              <w:pageBreakBefore w:val="0"/>
              <w:widowControl w:val="0"/>
              <w:kinsoku/>
              <w:wordWrap/>
              <w:overflowPunct/>
              <w:topLinePunct w:val="0"/>
              <w:bidi w:val="0"/>
              <w:snapToGrid/>
              <w:spacing w:line="300" w:lineRule="auto"/>
              <w:ind w:left="88" w:right="72"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13</w:t>
            </w:r>
          </w:p>
        </w:tc>
        <w:tc>
          <w:tcPr>
            <w:tcW w:w="1099" w:type="dxa"/>
            <w:tcBorders>
              <w:top w:val="single" w:color="231F20" w:sz="2" w:space="0"/>
              <w:left w:val="single" w:color="231F20" w:sz="2" w:space="0"/>
              <w:bottom w:val="single" w:color="231F20" w:sz="2" w:space="0"/>
              <w:right w:val="single" w:color="231F20" w:sz="2" w:space="0"/>
            </w:tcBorders>
          </w:tcPr>
          <w:p w14:paraId="239626DF">
            <w:pPr>
              <w:pStyle w:val="13"/>
              <w:keepNext w:val="0"/>
              <w:keepLines w:val="0"/>
              <w:pageBreakBefore w:val="0"/>
              <w:widowControl w:val="0"/>
              <w:kinsoku/>
              <w:wordWrap/>
              <w:overflowPunct/>
              <w:topLinePunct w:val="0"/>
              <w:bidi w:val="0"/>
              <w:snapToGrid/>
              <w:spacing w:line="300" w:lineRule="auto"/>
              <w:ind w:left="510"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4</w:t>
            </w:r>
          </w:p>
        </w:tc>
        <w:tc>
          <w:tcPr>
            <w:tcW w:w="1733" w:type="dxa"/>
            <w:tcBorders>
              <w:top w:val="single" w:color="231F20" w:sz="2" w:space="0"/>
              <w:left w:val="single" w:color="231F20" w:sz="2" w:space="0"/>
              <w:bottom w:val="single" w:color="231F20" w:sz="2" w:space="0"/>
            </w:tcBorders>
          </w:tcPr>
          <w:p w14:paraId="525E054A">
            <w:pPr>
              <w:pStyle w:val="13"/>
              <w:keepNext w:val="0"/>
              <w:keepLines w:val="0"/>
              <w:pageBreakBefore w:val="0"/>
              <w:widowControl w:val="0"/>
              <w:kinsoku/>
              <w:wordWrap/>
              <w:overflowPunct/>
              <w:topLinePunct w:val="0"/>
              <w:bidi w:val="0"/>
              <w:snapToGrid/>
              <w:spacing w:line="300" w:lineRule="auto"/>
              <w:ind w:left="179" w:right="160"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14</w:t>
            </w:r>
          </w:p>
        </w:tc>
      </w:tr>
      <w:tr w14:paraId="50385C6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099" w:type="dxa"/>
            <w:tcBorders>
              <w:top w:val="single" w:color="231F20" w:sz="2" w:space="0"/>
              <w:bottom w:val="single" w:color="231F20" w:sz="2" w:space="0"/>
              <w:right w:val="single" w:color="231F20" w:sz="2" w:space="0"/>
            </w:tcBorders>
          </w:tcPr>
          <w:p w14:paraId="50796DD4">
            <w:pPr>
              <w:pStyle w:val="13"/>
              <w:keepNext w:val="0"/>
              <w:keepLines w:val="0"/>
              <w:pageBreakBefore w:val="0"/>
              <w:widowControl w:val="0"/>
              <w:kinsoku/>
              <w:wordWrap/>
              <w:overflowPunct/>
              <w:topLinePunct w:val="0"/>
              <w:bidi w:val="0"/>
              <w:snapToGrid/>
              <w:spacing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2022</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bottom w:val="single" w:color="231F20" w:sz="2" w:space="0"/>
              <w:right w:val="single" w:color="231F20" w:sz="2" w:space="0"/>
            </w:tcBorders>
          </w:tcPr>
          <w:p w14:paraId="5D773528">
            <w:pPr>
              <w:pStyle w:val="13"/>
              <w:keepNext w:val="0"/>
              <w:keepLines w:val="0"/>
              <w:pageBreakBefore w:val="0"/>
              <w:widowControl w:val="0"/>
              <w:kinsoku/>
              <w:wordWrap/>
              <w:overflowPunct/>
              <w:topLinePunct w:val="0"/>
              <w:bidi w:val="0"/>
              <w:snapToGrid/>
              <w:spacing w:line="300" w:lineRule="auto"/>
              <w:ind w:left="88" w:right="72"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11</w:t>
            </w:r>
          </w:p>
        </w:tc>
        <w:tc>
          <w:tcPr>
            <w:tcW w:w="1099" w:type="dxa"/>
            <w:tcBorders>
              <w:top w:val="single" w:color="231F20" w:sz="2" w:space="0"/>
              <w:left w:val="single" w:color="231F20" w:sz="2" w:space="0"/>
              <w:bottom w:val="single" w:color="231F20" w:sz="2" w:space="0"/>
              <w:right w:val="single" w:color="231F20" w:sz="2" w:space="0"/>
            </w:tcBorders>
          </w:tcPr>
          <w:p w14:paraId="413F22E3">
            <w:pPr>
              <w:pStyle w:val="13"/>
              <w:keepNext w:val="0"/>
              <w:keepLines w:val="0"/>
              <w:pageBreakBefore w:val="0"/>
              <w:widowControl w:val="0"/>
              <w:kinsoku/>
              <w:wordWrap/>
              <w:overflowPunct/>
              <w:topLinePunct w:val="0"/>
              <w:bidi w:val="0"/>
              <w:snapToGrid/>
              <w:spacing w:line="300" w:lineRule="auto"/>
              <w:ind w:left="88" w:right="72"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42</w:t>
            </w:r>
          </w:p>
        </w:tc>
        <w:tc>
          <w:tcPr>
            <w:tcW w:w="1099" w:type="dxa"/>
            <w:tcBorders>
              <w:top w:val="single" w:color="231F20" w:sz="2" w:space="0"/>
              <w:left w:val="single" w:color="231F20" w:sz="2" w:space="0"/>
              <w:bottom w:val="single" w:color="231F20" w:sz="2" w:space="0"/>
              <w:right w:val="single" w:color="231F20" w:sz="2" w:space="0"/>
            </w:tcBorders>
          </w:tcPr>
          <w:p w14:paraId="2E2A32C3">
            <w:pPr>
              <w:pStyle w:val="13"/>
              <w:keepNext w:val="0"/>
              <w:keepLines w:val="0"/>
              <w:pageBreakBefore w:val="0"/>
              <w:widowControl w:val="0"/>
              <w:kinsoku/>
              <w:wordWrap/>
              <w:overflowPunct/>
              <w:topLinePunct w:val="0"/>
              <w:bidi w:val="0"/>
              <w:snapToGrid/>
              <w:spacing w:line="300" w:lineRule="auto"/>
              <w:ind w:left="88" w:right="72"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20</w:t>
            </w:r>
          </w:p>
        </w:tc>
        <w:tc>
          <w:tcPr>
            <w:tcW w:w="1099" w:type="dxa"/>
            <w:tcBorders>
              <w:top w:val="single" w:color="231F20" w:sz="2" w:space="0"/>
              <w:left w:val="single" w:color="231F20" w:sz="2" w:space="0"/>
              <w:bottom w:val="single" w:color="231F20" w:sz="2" w:space="0"/>
              <w:right w:val="single" w:color="231F20" w:sz="2" w:space="0"/>
            </w:tcBorders>
          </w:tcPr>
          <w:p w14:paraId="23EA2394">
            <w:pPr>
              <w:pStyle w:val="13"/>
              <w:keepNext w:val="0"/>
              <w:keepLines w:val="0"/>
              <w:pageBreakBefore w:val="0"/>
              <w:widowControl w:val="0"/>
              <w:kinsoku/>
              <w:wordWrap/>
              <w:overflowPunct/>
              <w:topLinePunct w:val="0"/>
              <w:bidi w:val="0"/>
              <w:snapToGrid/>
              <w:spacing w:line="300" w:lineRule="auto"/>
              <w:ind w:left="88" w:right="72"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25</w:t>
            </w:r>
          </w:p>
        </w:tc>
        <w:tc>
          <w:tcPr>
            <w:tcW w:w="1099" w:type="dxa"/>
            <w:tcBorders>
              <w:top w:val="single" w:color="231F20" w:sz="2" w:space="0"/>
              <w:left w:val="single" w:color="231F20" w:sz="2" w:space="0"/>
              <w:bottom w:val="single" w:color="231F20" w:sz="2" w:space="0"/>
              <w:right w:val="single" w:color="231F20" w:sz="2" w:space="0"/>
            </w:tcBorders>
          </w:tcPr>
          <w:p w14:paraId="6863BC34">
            <w:pPr>
              <w:pStyle w:val="13"/>
              <w:keepNext w:val="0"/>
              <w:keepLines w:val="0"/>
              <w:pageBreakBefore w:val="0"/>
              <w:widowControl w:val="0"/>
              <w:kinsoku/>
              <w:wordWrap/>
              <w:overflowPunct/>
              <w:topLinePunct w:val="0"/>
              <w:bidi w:val="0"/>
              <w:snapToGrid/>
              <w:spacing w:line="300" w:lineRule="auto"/>
              <w:ind w:left="88" w:right="71"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12</w:t>
            </w:r>
          </w:p>
        </w:tc>
        <w:tc>
          <w:tcPr>
            <w:tcW w:w="1099" w:type="dxa"/>
            <w:tcBorders>
              <w:top w:val="single" w:color="231F20" w:sz="2" w:space="0"/>
              <w:left w:val="single" w:color="231F20" w:sz="2" w:space="0"/>
              <w:bottom w:val="single" w:color="231F20" w:sz="2" w:space="0"/>
              <w:right w:val="single" w:color="231F20" w:sz="2" w:space="0"/>
            </w:tcBorders>
          </w:tcPr>
          <w:p w14:paraId="5538161E">
            <w:pPr>
              <w:pStyle w:val="13"/>
              <w:keepNext w:val="0"/>
              <w:keepLines w:val="0"/>
              <w:pageBreakBefore w:val="0"/>
              <w:widowControl w:val="0"/>
              <w:kinsoku/>
              <w:wordWrap/>
              <w:overflowPunct/>
              <w:topLinePunct w:val="0"/>
              <w:bidi w:val="0"/>
              <w:snapToGrid/>
              <w:spacing w:line="300" w:lineRule="auto"/>
              <w:ind w:left="88" w:right="71"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12</w:t>
            </w:r>
          </w:p>
        </w:tc>
        <w:tc>
          <w:tcPr>
            <w:tcW w:w="1099" w:type="dxa"/>
            <w:tcBorders>
              <w:top w:val="single" w:color="231F20" w:sz="2" w:space="0"/>
              <w:left w:val="single" w:color="231F20" w:sz="2" w:space="0"/>
              <w:bottom w:val="single" w:color="231F20" w:sz="2" w:space="0"/>
              <w:right w:val="single" w:color="231F20" w:sz="2" w:space="0"/>
            </w:tcBorders>
          </w:tcPr>
          <w:p w14:paraId="63B56712">
            <w:pPr>
              <w:pStyle w:val="13"/>
              <w:keepNext w:val="0"/>
              <w:keepLines w:val="0"/>
              <w:pageBreakBefore w:val="0"/>
              <w:widowControl w:val="0"/>
              <w:kinsoku/>
              <w:wordWrap/>
              <w:overflowPunct/>
              <w:topLinePunct w:val="0"/>
              <w:bidi w:val="0"/>
              <w:snapToGrid/>
              <w:spacing w:line="300" w:lineRule="auto"/>
              <w:ind w:left="510"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6</w:t>
            </w:r>
          </w:p>
        </w:tc>
        <w:tc>
          <w:tcPr>
            <w:tcW w:w="1733" w:type="dxa"/>
            <w:tcBorders>
              <w:top w:val="single" w:color="231F20" w:sz="2" w:space="0"/>
              <w:left w:val="single" w:color="231F20" w:sz="2" w:space="0"/>
              <w:bottom w:val="single" w:color="231F20" w:sz="2" w:space="0"/>
            </w:tcBorders>
          </w:tcPr>
          <w:p w14:paraId="41400624">
            <w:pPr>
              <w:pStyle w:val="13"/>
              <w:keepNext w:val="0"/>
              <w:keepLines w:val="0"/>
              <w:pageBreakBefore w:val="0"/>
              <w:widowControl w:val="0"/>
              <w:kinsoku/>
              <w:wordWrap/>
              <w:overflowPunct/>
              <w:topLinePunct w:val="0"/>
              <w:bidi w:val="0"/>
              <w:snapToGrid/>
              <w:spacing w:line="300" w:lineRule="auto"/>
              <w:ind w:left="179" w:right="159"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11</w:t>
            </w:r>
          </w:p>
        </w:tc>
      </w:tr>
      <w:tr w14:paraId="023F37A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099" w:type="dxa"/>
            <w:tcBorders>
              <w:top w:val="single" w:color="231F20" w:sz="2" w:space="0"/>
              <w:right w:val="single" w:color="231F20" w:sz="2" w:space="0"/>
            </w:tcBorders>
          </w:tcPr>
          <w:p w14:paraId="1D3EE17F">
            <w:pPr>
              <w:pStyle w:val="13"/>
              <w:keepNext w:val="0"/>
              <w:keepLines w:val="0"/>
              <w:pageBreakBefore w:val="0"/>
              <w:widowControl w:val="0"/>
              <w:kinsoku/>
              <w:wordWrap/>
              <w:overflowPunct/>
              <w:topLinePunct w:val="0"/>
              <w:bidi w:val="0"/>
              <w:snapToGrid/>
              <w:spacing w:line="300" w:lineRule="auto"/>
              <w:ind w:right="163"/>
              <w:jc w:val="both"/>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2023</w:t>
            </w:r>
            <w:r>
              <w:rPr>
                <w:rFonts w:hint="eastAsia" w:ascii="宋体" w:hAnsi="宋体" w:eastAsia="宋体" w:cs="宋体"/>
                <w:color w:val="231F20"/>
                <w:spacing w:val="-10"/>
                <w:sz w:val="24"/>
                <w:szCs w:val="24"/>
                <w:lang w:eastAsia="en-US"/>
              </w:rPr>
              <w:t>年</w:t>
            </w:r>
          </w:p>
        </w:tc>
        <w:tc>
          <w:tcPr>
            <w:tcW w:w="1099" w:type="dxa"/>
            <w:tcBorders>
              <w:top w:val="single" w:color="231F20" w:sz="2" w:space="0"/>
              <w:left w:val="single" w:color="231F20" w:sz="2" w:space="0"/>
              <w:right w:val="single" w:color="231F20" w:sz="2" w:space="0"/>
            </w:tcBorders>
          </w:tcPr>
          <w:p w14:paraId="105D9071">
            <w:pPr>
              <w:pStyle w:val="13"/>
              <w:keepNext w:val="0"/>
              <w:keepLines w:val="0"/>
              <w:pageBreakBefore w:val="0"/>
              <w:widowControl w:val="0"/>
              <w:kinsoku/>
              <w:wordWrap/>
              <w:overflowPunct/>
              <w:topLinePunct w:val="0"/>
              <w:bidi w:val="0"/>
              <w:snapToGrid/>
              <w:spacing w:line="300" w:lineRule="auto"/>
              <w:ind w:left="88" w:right="71"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12</w:t>
            </w:r>
          </w:p>
        </w:tc>
        <w:tc>
          <w:tcPr>
            <w:tcW w:w="1099" w:type="dxa"/>
            <w:tcBorders>
              <w:top w:val="single" w:color="231F20" w:sz="2" w:space="0"/>
              <w:left w:val="single" w:color="231F20" w:sz="2" w:space="0"/>
              <w:right w:val="single" w:color="231F20" w:sz="2" w:space="0"/>
            </w:tcBorders>
          </w:tcPr>
          <w:p w14:paraId="707B0794">
            <w:pPr>
              <w:pStyle w:val="13"/>
              <w:keepNext w:val="0"/>
              <w:keepLines w:val="0"/>
              <w:pageBreakBefore w:val="0"/>
              <w:widowControl w:val="0"/>
              <w:kinsoku/>
              <w:wordWrap/>
              <w:overflowPunct/>
              <w:topLinePunct w:val="0"/>
              <w:bidi w:val="0"/>
              <w:snapToGrid/>
              <w:spacing w:line="300" w:lineRule="auto"/>
              <w:ind w:left="88" w:right="71"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43</w:t>
            </w:r>
          </w:p>
        </w:tc>
        <w:tc>
          <w:tcPr>
            <w:tcW w:w="1099" w:type="dxa"/>
            <w:tcBorders>
              <w:top w:val="single" w:color="231F20" w:sz="2" w:space="0"/>
              <w:left w:val="single" w:color="231F20" w:sz="2" w:space="0"/>
              <w:right w:val="single" w:color="231F20" w:sz="2" w:space="0"/>
            </w:tcBorders>
          </w:tcPr>
          <w:p w14:paraId="3ADEB260">
            <w:pPr>
              <w:pStyle w:val="13"/>
              <w:keepNext w:val="0"/>
              <w:keepLines w:val="0"/>
              <w:pageBreakBefore w:val="0"/>
              <w:widowControl w:val="0"/>
              <w:kinsoku/>
              <w:wordWrap/>
              <w:overflowPunct/>
              <w:topLinePunct w:val="0"/>
              <w:bidi w:val="0"/>
              <w:snapToGrid/>
              <w:spacing w:line="300" w:lineRule="auto"/>
              <w:ind w:left="88" w:right="71"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22</w:t>
            </w:r>
          </w:p>
        </w:tc>
        <w:tc>
          <w:tcPr>
            <w:tcW w:w="1099" w:type="dxa"/>
            <w:tcBorders>
              <w:top w:val="single" w:color="231F20" w:sz="2" w:space="0"/>
              <w:left w:val="single" w:color="231F20" w:sz="2" w:space="0"/>
              <w:right w:val="single" w:color="231F20" w:sz="2" w:space="0"/>
            </w:tcBorders>
          </w:tcPr>
          <w:p w14:paraId="0C6DDF3A">
            <w:pPr>
              <w:pStyle w:val="13"/>
              <w:keepNext w:val="0"/>
              <w:keepLines w:val="0"/>
              <w:pageBreakBefore w:val="0"/>
              <w:widowControl w:val="0"/>
              <w:kinsoku/>
              <w:wordWrap/>
              <w:overflowPunct/>
              <w:topLinePunct w:val="0"/>
              <w:bidi w:val="0"/>
              <w:snapToGrid/>
              <w:spacing w:line="300" w:lineRule="auto"/>
              <w:ind w:left="88" w:right="71"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27</w:t>
            </w:r>
          </w:p>
        </w:tc>
        <w:tc>
          <w:tcPr>
            <w:tcW w:w="1099" w:type="dxa"/>
            <w:tcBorders>
              <w:top w:val="single" w:color="231F20" w:sz="2" w:space="0"/>
              <w:left w:val="single" w:color="231F20" w:sz="2" w:space="0"/>
              <w:right w:val="single" w:color="231F20" w:sz="2" w:space="0"/>
            </w:tcBorders>
          </w:tcPr>
          <w:p w14:paraId="6E195915">
            <w:pPr>
              <w:pStyle w:val="13"/>
              <w:keepNext w:val="0"/>
              <w:keepLines w:val="0"/>
              <w:pageBreakBefore w:val="0"/>
              <w:widowControl w:val="0"/>
              <w:kinsoku/>
              <w:wordWrap/>
              <w:overflowPunct/>
              <w:topLinePunct w:val="0"/>
              <w:bidi w:val="0"/>
              <w:snapToGrid/>
              <w:spacing w:line="300" w:lineRule="auto"/>
              <w:ind w:left="88" w:right="71"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13</w:t>
            </w:r>
          </w:p>
        </w:tc>
        <w:tc>
          <w:tcPr>
            <w:tcW w:w="1099" w:type="dxa"/>
            <w:tcBorders>
              <w:top w:val="single" w:color="231F20" w:sz="2" w:space="0"/>
              <w:left w:val="single" w:color="231F20" w:sz="2" w:space="0"/>
              <w:right w:val="single" w:color="231F20" w:sz="2" w:space="0"/>
            </w:tcBorders>
          </w:tcPr>
          <w:p w14:paraId="5D7B707D">
            <w:pPr>
              <w:pStyle w:val="13"/>
              <w:keepNext w:val="0"/>
              <w:keepLines w:val="0"/>
              <w:pageBreakBefore w:val="0"/>
              <w:widowControl w:val="0"/>
              <w:kinsoku/>
              <w:wordWrap/>
              <w:overflowPunct/>
              <w:topLinePunct w:val="0"/>
              <w:bidi w:val="0"/>
              <w:snapToGrid/>
              <w:spacing w:line="300" w:lineRule="auto"/>
              <w:ind w:left="88" w:right="71" w:firstLine="460" w:firstLineChars="200"/>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20</w:t>
            </w:r>
          </w:p>
        </w:tc>
        <w:tc>
          <w:tcPr>
            <w:tcW w:w="1099" w:type="dxa"/>
            <w:tcBorders>
              <w:top w:val="single" w:color="231F20" w:sz="2" w:space="0"/>
              <w:left w:val="single" w:color="231F20" w:sz="2" w:space="0"/>
              <w:right w:val="single" w:color="231F20" w:sz="2" w:space="0"/>
            </w:tcBorders>
          </w:tcPr>
          <w:p w14:paraId="639760F9">
            <w:pPr>
              <w:pStyle w:val="13"/>
              <w:keepNext w:val="0"/>
              <w:keepLines w:val="0"/>
              <w:pageBreakBefore w:val="0"/>
              <w:widowControl w:val="0"/>
              <w:kinsoku/>
              <w:wordWrap/>
              <w:overflowPunct/>
              <w:topLinePunct w:val="0"/>
              <w:bidi w:val="0"/>
              <w:snapToGrid/>
              <w:spacing w:line="300" w:lineRule="auto"/>
              <w:ind w:left="511" w:firstLine="480" w:firstLineChars="200"/>
              <w:jc w:val="left"/>
              <w:textAlignment w:val="auto"/>
              <w:rPr>
                <w:rFonts w:hint="eastAsia" w:ascii="宋体" w:hAnsi="宋体" w:eastAsia="宋体" w:cs="宋体"/>
                <w:sz w:val="24"/>
                <w:szCs w:val="24"/>
                <w:lang w:eastAsia="en-US"/>
              </w:rPr>
            </w:pPr>
            <w:r>
              <w:rPr>
                <w:rFonts w:hint="eastAsia" w:ascii="宋体" w:hAnsi="宋体" w:eastAsia="宋体" w:cs="宋体"/>
                <w:color w:val="231F20"/>
                <w:sz w:val="24"/>
                <w:szCs w:val="24"/>
                <w:lang w:eastAsia="en-US"/>
              </w:rPr>
              <w:t>6</w:t>
            </w:r>
          </w:p>
        </w:tc>
        <w:tc>
          <w:tcPr>
            <w:tcW w:w="1733" w:type="dxa"/>
            <w:tcBorders>
              <w:top w:val="single" w:color="231F20" w:sz="2" w:space="0"/>
              <w:left w:val="single" w:color="231F20" w:sz="2" w:space="0"/>
            </w:tcBorders>
          </w:tcPr>
          <w:p w14:paraId="41700A12">
            <w:pPr>
              <w:pStyle w:val="13"/>
              <w:keepNext w:val="0"/>
              <w:keepLines w:val="0"/>
              <w:pageBreakBefore w:val="0"/>
              <w:widowControl w:val="0"/>
              <w:kinsoku/>
              <w:wordWrap/>
              <w:overflowPunct/>
              <w:topLinePunct w:val="0"/>
              <w:bidi w:val="0"/>
              <w:snapToGrid/>
              <w:spacing w:line="300" w:lineRule="auto"/>
              <w:ind w:left="179" w:right="159" w:firstLine="460" w:firstLineChars="200"/>
              <w:jc w:val="both"/>
              <w:textAlignment w:val="auto"/>
              <w:rPr>
                <w:rFonts w:hint="eastAsia" w:ascii="宋体" w:hAnsi="宋体" w:eastAsia="宋体" w:cs="宋体"/>
                <w:sz w:val="24"/>
                <w:szCs w:val="24"/>
                <w:lang w:eastAsia="en-US"/>
              </w:rPr>
            </w:pPr>
            <w:r>
              <w:rPr>
                <w:rFonts w:hint="eastAsia" w:ascii="宋体" w:hAnsi="宋体" w:eastAsia="宋体" w:cs="宋体"/>
                <w:color w:val="231F20"/>
                <w:spacing w:val="-5"/>
                <w:sz w:val="24"/>
                <w:szCs w:val="24"/>
                <w:lang w:eastAsia="en-US"/>
              </w:rPr>
              <w:t>14</w:t>
            </w:r>
          </w:p>
        </w:tc>
      </w:tr>
    </w:tbl>
    <w:p w14:paraId="158CD55F">
      <w:pPr>
        <w:keepNext w:val="0"/>
        <w:keepLines w:val="0"/>
        <w:pageBreakBefore w:val="0"/>
        <w:widowControl w:val="0"/>
        <w:kinsoku/>
        <w:wordWrap/>
        <w:overflowPunct/>
        <w:topLinePunct w:val="0"/>
        <w:bidi w:val="0"/>
        <w:snapToGrid/>
        <w:spacing w:line="30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color w:val="231F20"/>
          <w:sz w:val="24"/>
          <w:szCs w:val="24"/>
        </w:rPr>
        <w:t>2013—2023年中国GII</w:t>
      </w:r>
      <w:r>
        <w:rPr>
          <w:rFonts w:hint="eastAsia" w:ascii="宋体" w:hAnsi="宋体" w:eastAsia="宋体" w:cs="宋体"/>
          <w:color w:val="231F20"/>
          <w:spacing w:val="-1"/>
          <w:sz w:val="24"/>
          <w:szCs w:val="24"/>
        </w:rPr>
        <w:t>及七大支柱的排名情况</w:t>
      </w:r>
    </w:p>
    <w:p w14:paraId="485976E1">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p>
    <w:p w14:paraId="45EB8507">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下面我们从三方面具体论述近年来中国的科技成果与中国的现在科技实力</w:t>
      </w:r>
    </w:p>
    <w:p w14:paraId="75954FCF">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科研经费投入：我国高度重视科技创新，党的十八大以来出台一系列鼓励研发和创新的政策，研发经费保持高速增长态势。2012年突破1万亿元，2019年突破2万亿元。2022年突破3万亿元，是全球第二大研发经费投入经济体，已连续7年保持两位数增长。</w:t>
      </w:r>
      <w:sdt>
        <w:sdtPr>
          <w:rPr>
            <w:rFonts w:hint="eastAsia" w:ascii="宋体" w:hAnsi="宋体" w:eastAsia="宋体" w:cs="宋体"/>
            <w:sz w:val="24"/>
            <w:szCs w:val="24"/>
          </w:rPr>
          <w:id w:val="1197504433"/>
        </w:sdtPr>
        <w:sdtEndPr>
          <w:rPr>
            <w:rFonts w:hint="eastAsia" w:ascii="宋体" w:hAnsi="宋体" w:eastAsia="宋体" w:cs="宋体"/>
            <w:sz w:val="24"/>
            <w:szCs w:val="24"/>
          </w:rPr>
        </w:sdtEndPr>
        <w:sdtContent>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CITATION 佘惠敏23 \l 2052 </w:instrText>
          </w:r>
          <w:r>
            <w:rPr>
              <w:rFonts w:hint="eastAsia" w:ascii="宋体" w:hAnsi="宋体" w:eastAsia="宋体" w:cs="宋体"/>
              <w:sz w:val="24"/>
              <w:szCs w:val="24"/>
            </w:rPr>
            <w:fldChar w:fldCharType="separate"/>
          </w:r>
          <w:r>
            <w:rPr>
              <w:rFonts w:hint="eastAsia" w:ascii="宋体" w:hAnsi="宋体" w:eastAsia="宋体" w:cs="宋体"/>
              <w:sz w:val="24"/>
              <w:szCs w:val="24"/>
              <w:vertAlign w:val="superscript"/>
            </w:rPr>
            <w:t>[</w:t>
          </w:r>
          <w:r>
            <w:rPr>
              <w:rFonts w:hint="eastAsia" w:ascii="宋体" w:hAnsi="宋体" w:eastAsia="宋体" w:cs="宋体"/>
              <w:sz w:val="24"/>
              <w:szCs w:val="24"/>
              <w:vertAlign w:val="superscript"/>
              <w:lang w:val="en-US" w:eastAsia="zh-CN"/>
            </w:rPr>
            <w:t>3</w:t>
          </w:r>
          <w:r>
            <w:rPr>
              <w:rFonts w:hint="eastAsia" w:ascii="宋体" w:hAnsi="宋体" w:eastAsia="宋体" w:cs="宋体"/>
              <w:sz w:val="24"/>
              <w:szCs w:val="24"/>
              <w:vertAlign w:val="superscript"/>
            </w:rPr>
            <w:t>]</w:t>
          </w:r>
          <w:r>
            <w:rPr>
              <w:rFonts w:hint="eastAsia" w:ascii="宋体" w:hAnsi="宋体" w:eastAsia="宋体" w:cs="宋体"/>
              <w:sz w:val="24"/>
              <w:szCs w:val="24"/>
            </w:rPr>
            <w:fldChar w:fldCharType="end"/>
          </w:r>
        </w:sdtContent>
      </w:sdt>
      <w:r>
        <w:rPr>
          <w:rFonts w:hint="eastAsia" w:ascii="宋体" w:hAnsi="宋体" w:eastAsia="宋体" w:cs="宋体"/>
          <w:sz w:val="24"/>
          <w:szCs w:val="24"/>
        </w:rPr>
        <w:t>中国企业在研发上的支出也呈现增长趋势，尤其是如华为、阿里巴巴、腾讯等科技巨头，在人工智能、半导体、5G通信等领域的投资逐年增加。</w:t>
      </w:r>
    </w:p>
    <w:p w14:paraId="1D091961">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基础科研成果：中国在基础科研领域也逐步取得突破。2020年，中国科学家在量子计算、超导材料、基因编辑等领域取得了一系列国际领先的科研成果，尤其是在量子通信与量子计算技术方面取得的突破，标志着中国在前沿科技领域的影响力日益增强。</w:t>
      </w:r>
    </w:p>
    <w:p w14:paraId="7EA01908">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高科技产业发展：中国在信息通信技术（ICT）、航天技术、人工智能、新能源等高技术领域已取得显著进展。例如，“嫦娥”系列月球探测任务、“天问”火星探测任务、长征五号B火箭，彰显了中国在航天领域的科技实力，标志着中国在空间技术上迈向更高水平。</w:t>
      </w:r>
    </w:p>
    <w:p w14:paraId="0711A808">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但是，当代中国高水平科技的发展仍面临尖端技术“卡脖子”、国际技术壁垒、高端人才不足等劣势，需要我们去勇敢克服这些挑战。</w:t>
      </w:r>
    </w:p>
    <w:p w14:paraId="6AD8DB75">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体而言，当代中国在高水平科技自立自强的进程中，取得了显著的成绩，在全球科技竞争中已占据重要地位。然而，面对日益复杂的国际形势和日趋激烈的技术竞争，中国在核心技术的自主可控性、国际合作与竞争、创新体系建设等方面仍面临许多挑战。未来，中国要想实现科技自立自强，必须持续加强基础研究、推动技术创新，应对全球科技发展的新机遇与挑战。</w:t>
      </w:r>
    </w:p>
    <w:p w14:paraId="6A9603DA">
      <w:pPr>
        <w:keepNext w:val="0"/>
        <w:keepLines w:val="0"/>
        <w:pageBreakBefore w:val="0"/>
        <w:widowControl w:val="0"/>
        <w:kinsoku/>
        <w:wordWrap/>
        <w:overflowPunct/>
        <w:topLinePunct w:val="0"/>
        <w:bidi w:val="0"/>
        <w:snapToGrid/>
        <w:spacing w:line="30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五、加快高水平科技自立自强的努力</w:t>
      </w:r>
    </w:p>
    <w:p w14:paraId="54F17138">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科技自立自强是大国崛起的必经之路，是实现中国式现代化的关键支撑，是实现科技革命与产业革命的必由之路。关于高水平科技自立自强的内涵，科技自立自强之后，国家才有机会赢得主动发展，“自立”是核心，目的在于保证我国发展不受他人挟制，能够自主发展，“自强”是关键，保证科技发展的质量，表现科技驱动国家发展的能力。</w:t>
      </w:r>
    </w:p>
    <w:p w14:paraId="368CE210">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由此观之，推进实现科技自立自强的中国任重道远，为此，我国订立了长远的发展之路。</w:t>
      </w:r>
    </w:p>
    <w:p w14:paraId="31BA1849">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继续深化科技体制改革。党的二十届三中全会通过了《中共中央关于进一步全面深化改革、推进中国式现代化的决定》，强化党中央对科技工作的集中统一领导，健全新型举国体制，提升科技创新资源配置，更好地实施科教兴国、人才强国、创新驱动发展战略。尤其要释放区域创新潜能，优化科技创新环境，深化科技成果转化机制改革。</w:t>
      </w:r>
    </w:p>
    <w:p w14:paraId="7D843E5D">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次，加强基础学科领域的人才建设，加强基础前沿领域前瞻布局。为此，我国高校紧密配合，开展轰轰烈烈的强基计划，为科技创新中最为关键的基础领域输送人才，在本科生培养与研究生培养上下大功夫，每年高校投入资金也水涨船高。同时，抓住大趋势，下好“先手棋”，瞄准世界科技前沿。基础研究是科研链条的起始端，需要优化资源配置和布局结构，提供科技发展的源头支持。</w:t>
      </w:r>
    </w:p>
    <w:p w14:paraId="7C2B79A2">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除此之外，更需要注意的是科技发展本身离不开资金的支持，但这样的资金投入不能只依赖国家出钱出力，应推动科技产业金融的一体化发展，以及科技成果的转化。稳步增加财政投入，坚持目标导向；促进科技、产业、金融的良性循环，围绕产业链部署创新链，持续优化资金链；确保科技成果持续转化为科技发展、产业发展的源动力。这两点不仅是要付出努力的措施，更是平衡的选择，基础领域的科技创新注定是回报周期长的，切记不能急功近利，而科技创新又不能注重成果转化，要看到基础领域的发展才是源动力。</w:t>
      </w:r>
    </w:p>
    <w:p w14:paraId="1ED93A97">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要构建开放创新生态。科学无国界，统筹发展与安全，以全球视野谋划和推动创新，积极荣誉全球创新网络，聚焦气候变化、人类健康等问题。坚持打开国门，以开放姿态迎接国际间科技交流，积极拥抱变化。不能学习美利坚合众国对中国一众高校如北京理工大学的封锁。</w:t>
      </w:r>
    </w:p>
    <w:p w14:paraId="20EA5332">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通过这些举措，中国致力于激活全社会创新活力，推进高水平科技自立自强，为中国式现代化建设提供强大科技支撑。</w:t>
      </w:r>
    </w:p>
    <w:p w14:paraId="64A9F538">
      <w:pPr>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六、新时代青年如何助力加快高水平科技自立自强</w:t>
      </w:r>
    </w:p>
    <w:p w14:paraId="30FD137B">
      <w:pPr>
        <w:keepNext w:val="0"/>
        <w:keepLines w:val="0"/>
        <w:pageBreakBefore w:val="0"/>
        <w:widowControl w:val="0"/>
        <w:kinsoku/>
        <w:wordWrap/>
        <w:overflowPunct/>
        <w:topLinePunct w:val="0"/>
        <w:bidi w:val="0"/>
        <w:snapToGrid/>
        <w:spacing w:line="30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作为当代青年大学生，我们生活在一个物质丰富、信息畅通、思想开放、国际交流充分的时代。但同时站在百年未有之大变局下的我们应该意识到，我们面临着许多前所未有的挑战。个人层面上，我们每个人都面临着考研、就业、住房和个人发展等人生课题。国家层面上，我们也面临着国家间经济竞争加剧、国际文化冲突增多、新型社会问题不断涌现等一系列挑战。通过实现高水平的科技自立自强推动国家的高质量发展，为每个人创造更多高质量的发展机会，是解决这些矛盾的有效途径。</w:t>
      </w:r>
    </w:p>
    <w:p w14:paraId="576F1027">
      <w:pPr>
        <w:keepNext w:val="0"/>
        <w:keepLines w:val="0"/>
        <w:pageBreakBefore w:val="0"/>
        <w:widowControl w:val="0"/>
        <w:kinsoku/>
        <w:wordWrap/>
        <w:overflowPunct/>
        <w:topLinePunct w:val="0"/>
        <w:bidi w:val="0"/>
        <w:snapToGrid/>
        <w:spacing w:line="30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具体而言，当代青年首先应该从思想上尊重科学，实事求是，坚信科学技术是第一生产力。弘扬科学家精神，传承老一辈科学家以身许国、心系人民的光荣传统，坚定创新自信、锐意创新创造。国家的高水平科技自立自强一定是通过当代每一个青年人的努力来实现的，也一定能实现。我们应该更积极地参与到和高水平科技自立自强相关的政策制定中去，关注国家在这方面的政策法规动向、参加政策研讨会或咨询会等活动，积极献言献策，为国家出台高水平科技自立自强政策给出我们的反馈和建议，推动全社会重视科技自立自强、用高水平的科技发展来推动和加速中华民族的伟大复兴。</w:t>
      </w:r>
    </w:p>
    <w:p w14:paraId="506648EF">
      <w:pPr>
        <w:keepNext w:val="0"/>
        <w:keepLines w:val="0"/>
        <w:pageBreakBefore w:val="0"/>
        <w:widowControl w:val="0"/>
        <w:kinsoku/>
        <w:wordWrap/>
        <w:overflowPunct/>
        <w:topLinePunct w:val="0"/>
        <w:bidi w:val="0"/>
        <w:snapToGrid/>
        <w:spacing w:line="30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作为当代青年人，我们有着比上一代更好的学习条件和更通畅的信息获取手段，从物质条件上更有能力为高水平科技自立自强做出青年人的贡献。我们应当通过创新的方法和途径来学习和掌握前沿科学技术，积极参与到科技创新实践中去，积极与全世界的学者分享和交流。现代社会中互联网、多媒体、人工智能、虚拟现实、在线课程、开源社区等新技术、新媒介的产生极大地降低了我们获取知识和信息的门槛，提高了我们和全世界沟通和交流的效率，我们应该积极利用这些新兴的技术和方法，为自己构筑服务于国家高水平科技自立自强的坚实创新知识体系和方法论。同时积极实践，将所学的科技知识运用到现实生活与工作中，创造和运用高水平的科技技术，相信实践是检验真理的唯一标准。</w:t>
      </w:r>
    </w:p>
    <w:p w14:paraId="139D00D4">
      <w:pPr>
        <w:keepNext w:val="0"/>
        <w:keepLines w:val="0"/>
        <w:pageBreakBefore w:val="0"/>
        <w:widowControl w:val="0"/>
        <w:kinsoku/>
        <w:wordWrap/>
        <w:overflowPunct/>
        <w:topLinePunct w:val="0"/>
        <w:bidi w:val="0"/>
        <w:snapToGrid/>
        <w:spacing w:line="30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当代青年要不断培养创新思维、挖掘创新潜能，利用自己所学所能服务社会，参与高水平的科技创新项目，参与和组织开源社区来结合众人力量各取所长进行创新，积极贡献公益项目，开发服务于社会的应用，投身科技创新实践来回馈社会，同时也在不断地实践过程中提高自己的创新意识和创新能力。</w:t>
      </w:r>
    </w:p>
    <w:p w14:paraId="76680287">
      <w:pPr>
        <w:keepNext w:val="0"/>
        <w:keepLines w:val="0"/>
        <w:pageBreakBefore w:val="0"/>
        <w:widowControl w:val="0"/>
        <w:kinsoku/>
        <w:wordWrap/>
        <w:overflowPunct/>
        <w:topLinePunct w:val="0"/>
        <w:bidi w:val="0"/>
        <w:snapToGrid/>
        <w:spacing w:line="30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我们生活在一个全球化的时代，国家之间和青年人之间的交流多种多样，当代青年还可以参与到国际科技交流合作中去，通过国际合作汲取其他国家科技发展的经验和思想，在共同应对全球性科技问题的同时增强我国高水平科技自立自强的能力。通过这些方式，当代青年可以为实现高水平科技自立自强贡献青春力量，推动科技能力的进步，推广科技应用的实施，通过高水平的科技自立自强来服务与整个社会的发展。中国也可以在全球化的科技竞争中保持竞争力，促进经济的可持续发展，并为中国的公民提供更多的高质量就业和发展机会。</w:t>
      </w:r>
    </w:p>
    <w:p w14:paraId="52686C9E">
      <w:pPr>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b w:val="0"/>
          <w:bCs w:val="0"/>
          <w:sz w:val="24"/>
          <w:szCs w:val="24"/>
          <w:lang w:val="en-US" w:eastAsia="zh-CN"/>
        </w:rPr>
      </w:pPr>
    </w:p>
    <w:p w14:paraId="62AEBBBD">
      <w:pPr>
        <w:keepNext w:val="0"/>
        <w:keepLines w:val="0"/>
        <w:pageBreakBefore w:val="0"/>
        <w:widowControl w:val="0"/>
        <w:kinsoku/>
        <w:wordWrap/>
        <w:overflowPunct/>
        <w:topLinePunct w:val="0"/>
        <w:bidi w:val="0"/>
        <w:snapToGrid/>
        <w:spacing w:line="300" w:lineRule="auto"/>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参考文献：</w:t>
      </w:r>
    </w:p>
    <w:p w14:paraId="2CC0968D">
      <w:pPr>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[1]习近平著作选读，第二卷[M].北京：人民出版社，2023.</w:t>
      </w:r>
    </w:p>
    <w:p w14:paraId="3FDDE8E5">
      <w:pPr>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]马忆涵,刘湘意,何平林.全球创新近十年的变与不变——2013—2023年全球创新指数报告分析[J].科技中国,2024,(09):32-38.</w:t>
      </w:r>
    </w:p>
    <w:p w14:paraId="638BE56F">
      <w:pPr>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]佘惠敏.研发投入首超3万亿元说明什么[J].宁波经济(财经视点),2023,(11):14-15.</w:t>
      </w:r>
    </w:p>
    <w:p w14:paraId="4E810BF5">
      <w:pPr>
        <w:keepNext w:val="0"/>
        <w:keepLines w:val="0"/>
        <w:pageBreakBefore w:val="0"/>
        <w:widowControl w:val="0"/>
        <w:numPr>
          <w:ilvl w:val="0"/>
          <w:numId w:val="0"/>
        </w:numPr>
        <w:kinsoku/>
        <w:wordWrap/>
        <w:overflowPunct/>
        <w:topLinePunct w:val="0"/>
        <w:bidi w:val="0"/>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[4]吴博,刘中全.加快建设科技强国实现高水平科技自立自强[J].党课参考,2024,(19):26-41.</w:t>
      </w:r>
    </w:p>
    <w:p w14:paraId="43EEEB9F">
      <w:pPr>
        <w:keepNext w:val="0"/>
        <w:keepLines w:val="0"/>
        <w:pageBreakBefore w:val="0"/>
        <w:widowControl w:val="0"/>
        <w:numPr>
          <w:ilvl w:val="0"/>
          <w:numId w:val="0"/>
        </w:numPr>
        <w:kinsoku/>
        <w:wordWrap/>
        <w:overflowPunct/>
        <w:topLinePunct w:val="0"/>
        <w:bidi w:val="0"/>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[5]许露瑶,代敏,葛清政,等.向“新”突破乘势而上加快实现高水平科技自立自强[N].合肥日报,2024-10-20(002).</w:t>
      </w:r>
    </w:p>
    <w:p w14:paraId="6C016319">
      <w:pPr>
        <w:keepNext w:val="0"/>
        <w:keepLines w:val="0"/>
        <w:pageBreakBefore w:val="0"/>
        <w:widowControl w:val="0"/>
        <w:numPr>
          <w:ilvl w:val="0"/>
          <w:numId w:val="0"/>
        </w:numPr>
        <w:kinsoku/>
        <w:wordWrap/>
        <w:overflowPunct/>
        <w:topLinePunct w:val="0"/>
        <w:bidi w:val="0"/>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[6]范旭,林燕.论国家科技发展目标影响下的科学技术活动[J].科技管理研究,2015,35(16):24-30.</w:t>
      </w:r>
    </w:p>
    <w:p w14:paraId="5843E7D5">
      <w:pPr>
        <w:keepNext w:val="0"/>
        <w:keepLines w:val="0"/>
        <w:pageBreakBefore w:val="0"/>
        <w:widowControl w:val="0"/>
        <w:numPr>
          <w:ilvl w:val="0"/>
          <w:numId w:val="0"/>
        </w:numPr>
        <w:kinsoku/>
        <w:wordWrap/>
        <w:overflowPunct/>
        <w:topLinePunct w:val="0"/>
        <w:bidi w:val="0"/>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[7]阴和俊.加快推进高水平科技自立自强为国家发展和安全提供战略支撑[N].学习时报,2024-05-22(001).DOI:10.38216/n.cnki.nxxsb.2024.000095.</w:t>
      </w:r>
    </w:p>
    <w:p w14:paraId="25B15484">
      <w:pPr>
        <w:keepNext w:val="0"/>
        <w:keepLines w:val="0"/>
        <w:pageBreakBefore w:val="0"/>
        <w:widowControl w:val="0"/>
        <w:numPr>
          <w:ilvl w:val="0"/>
          <w:numId w:val="0"/>
        </w:numPr>
        <w:kinsoku/>
        <w:wordWrap/>
        <w:overflowPunct/>
        <w:topLinePunct w:val="0"/>
        <w:bidi w:val="0"/>
        <w:snapToGrid/>
        <w:spacing w:line="300"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[8]陈学琴,梁军.坚持“四个面向”推动高水平科技自立自强的战略判断与实践路径[J].云南行政学院学报,2024,26(03):1-11.DOI:10.16273/j.cnki.53-1134/d.20240521.001.</w:t>
      </w:r>
    </w:p>
    <w:p w14:paraId="6437F46B">
      <w:pPr>
        <w:keepNext w:val="0"/>
        <w:keepLines w:val="0"/>
        <w:pageBreakBefore w:val="0"/>
        <w:widowControl w:val="0"/>
        <w:numPr>
          <w:ilvl w:val="0"/>
          <w:numId w:val="0"/>
        </w:numPr>
        <w:kinsoku/>
        <w:wordWrap/>
        <w:overflowPunct/>
        <w:topLinePunct w:val="0"/>
        <w:bidi w:val="0"/>
        <w:snapToGrid/>
        <w:spacing w:line="300"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[9]郑丽贤.习近平关于科技强国重要论述研究[D].集美大学,2024.DOI:10.27720/d.cnki.gjmdx.2024.000109.</w:t>
      </w:r>
    </w:p>
    <w:p w14:paraId="024494E9">
      <w:pPr>
        <w:keepNext w:val="0"/>
        <w:keepLines w:val="0"/>
        <w:pageBreakBefore w:val="0"/>
        <w:widowControl w:val="0"/>
        <w:numPr>
          <w:ilvl w:val="0"/>
          <w:numId w:val="0"/>
        </w:numPr>
        <w:kinsoku/>
        <w:wordWrap/>
        <w:overflowPunct/>
        <w:topLinePunct w:val="0"/>
        <w:bidi w:val="0"/>
        <w:snapToGrid/>
        <w:spacing w:line="300" w:lineRule="auto"/>
        <w:textAlignment w:val="auto"/>
        <w:rPr>
          <w:rFonts w:hint="eastAsia" w:ascii="宋体" w:hAnsi="宋体" w:eastAsia="宋体" w:cs="宋体"/>
          <w:sz w:val="24"/>
          <w:szCs w:val="24"/>
          <w:lang w:val="en-US" w:eastAsia="zh-CN"/>
        </w:rPr>
      </w:pPr>
    </w:p>
    <w:p w14:paraId="42D42EAC">
      <w:pPr>
        <w:keepNext w:val="0"/>
        <w:keepLines w:val="0"/>
        <w:pageBreakBefore w:val="0"/>
        <w:widowControl w:val="0"/>
        <w:kinsoku/>
        <w:wordWrap/>
        <w:overflowPunct/>
        <w:topLinePunct w:val="0"/>
        <w:bidi w:val="0"/>
        <w:snapToGrid/>
        <w:spacing w:line="300" w:lineRule="auto"/>
        <w:ind w:firstLine="480" w:firstLineChars="200"/>
        <w:textAlignment w:val="auto"/>
        <w:rPr>
          <w:rFonts w:hint="eastAsia" w:ascii="宋体" w:hAnsi="宋体" w:eastAsia="宋体" w:cs="宋体"/>
          <w:sz w:val="24"/>
          <w:szCs w:val="24"/>
        </w:rPr>
      </w:pPr>
    </w:p>
    <w:p w14:paraId="267FED9F">
      <w:pPr>
        <w:keepNext w:val="0"/>
        <w:keepLines w:val="0"/>
        <w:pageBreakBefore w:val="0"/>
        <w:widowControl w:val="0"/>
        <w:kinsoku/>
        <w:wordWrap/>
        <w:overflowPunct/>
        <w:topLinePunct w:val="0"/>
        <w:bidi w:val="0"/>
        <w:snapToGrid/>
        <w:spacing w:line="300" w:lineRule="auto"/>
        <w:ind w:firstLine="420" w:firstLineChars="0"/>
        <w:textAlignment w:val="auto"/>
        <w:rPr>
          <w:rFonts w:hint="eastAsia" w:ascii="宋体" w:hAnsi="宋体" w:eastAsia="宋体" w:cs="宋体"/>
          <w:b w:val="0"/>
          <w:bCs w:val="0"/>
          <w:sz w:val="24"/>
          <w:szCs w:val="24"/>
          <w:lang w:val="en-US" w:eastAsia="zh-CN"/>
        </w:rPr>
      </w:pPr>
    </w:p>
    <w:p w14:paraId="70A9D162">
      <w:pPr>
        <w:pStyle w:val="12"/>
        <w:keepNext w:val="0"/>
        <w:keepLines w:val="0"/>
        <w:pageBreakBefore w:val="0"/>
        <w:widowControl w:val="0"/>
        <w:kinsoku/>
        <w:wordWrap/>
        <w:overflowPunct/>
        <w:topLinePunct w:val="0"/>
        <w:bidi w:val="0"/>
        <w:snapToGrid/>
        <w:spacing w:line="300" w:lineRule="auto"/>
        <w:textAlignment w:val="auto"/>
        <w:rPr>
          <w:rFonts w:hint="eastAsia" w:ascii="宋体" w:hAnsi="宋体" w:eastAsia="宋体" w:cs="宋体"/>
          <w:sz w:val="24"/>
          <w:szCs w:val="24"/>
        </w:rPr>
      </w:pPr>
    </w:p>
    <w:p w14:paraId="39BAB34B">
      <w:pPr>
        <w:ind w:firstLine="420" w:firstLineChars="0"/>
        <w:rPr>
          <w:rFonts w:hint="eastAsia" w:ascii="宋体" w:hAnsi="宋体" w:eastAsia="宋体" w:cs="宋体"/>
          <w:b w:val="0"/>
          <w:bCs w:val="0"/>
          <w:sz w:val="24"/>
          <w:szCs w:val="24"/>
          <w:lang w:val="en-US" w:eastAsia="zh-CN"/>
        </w:rPr>
      </w:pPr>
    </w:p>
    <w:p w14:paraId="54805AA4">
      <w:pPr>
        <w:ind w:firstLine="420" w:firstLineChars="0"/>
        <w:rPr>
          <w:rFonts w:hint="eastAsia" w:ascii="宋体" w:hAnsi="宋体" w:eastAsia="宋体" w:cs="宋体"/>
          <w:b w:val="0"/>
          <w:bCs w:val="0"/>
          <w:sz w:val="24"/>
          <w:szCs w:val="24"/>
          <w:lang w:val="en-US" w:eastAsia="zh-CN"/>
        </w:rPr>
      </w:pPr>
    </w:p>
    <w:p w14:paraId="317B1558">
      <w:pPr>
        <w:rPr>
          <w:rFonts w:hint="default"/>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2Mzc5ZGZiMzUwYTk5YjYyZmQ2M2YyNjgwY2E4NzQifQ=="/>
  </w:docVars>
  <w:rsids>
    <w:rsidRoot w:val="57132AA9"/>
    <w:rsid w:val="00165686"/>
    <w:rsid w:val="00170006"/>
    <w:rsid w:val="001B2021"/>
    <w:rsid w:val="003039ED"/>
    <w:rsid w:val="00310429"/>
    <w:rsid w:val="005B51C1"/>
    <w:rsid w:val="00603573"/>
    <w:rsid w:val="006C27DD"/>
    <w:rsid w:val="006C5F79"/>
    <w:rsid w:val="007C1FEF"/>
    <w:rsid w:val="00836282"/>
    <w:rsid w:val="008F7BA4"/>
    <w:rsid w:val="009E4752"/>
    <w:rsid w:val="00A34C57"/>
    <w:rsid w:val="00A508E7"/>
    <w:rsid w:val="00C627DB"/>
    <w:rsid w:val="00E1472D"/>
    <w:rsid w:val="00F5629B"/>
    <w:rsid w:val="00FE6B5A"/>
    <w:rsid w:val="08394376"/>
    <w:rsid w:val="0BD1323F"/>
    <w:rsid w:val="26C07516"/>
    <w:rsid w:val="4AE2535C"/>
    <w:rsid w:val="4B0D0B7C"/>
    <w:rsid w:val="57132AA9"/>
    <w:rsid w:val="6B016FEA"/>
    <w:rsid w:val="6D535020"/>
    <w:rsid w:val="752D4185"/>
    <w:rsid w:val="77716BDF"/>
    <w:rsid w:val="FFF657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semiHidden/>
    <w:unhideWhenUsed/>
    <w:qFormat/>
    <w:uiPriority w:val="99"/>
    <w:pPr>
      <w:spacing w:after="120"/>
    </w:pPr>
  </w:style>
  <w:style w:type="paragraph" w:styleId="4">
    <w:name w:val="Balloon Text"/>
    <w:basedOn w:val="1"/>
    <w:link w:val="11"/>
    <w:uiPriority w:val="0"/>
    <w:rPr>
      <w:sz w:val="18"/>
      <w:szCs w:val="18"/>
    </w:rPr>
  </w:style>
  <w:style w:type="paragraph" w:styleId="5">
    <w:name w:val="footer"/>
    <w:basedOn w:val="1"/>
    <w:link w:val="10"/>
    <w:uiPriority w:val="0"/>
    <w:pPr>
      <w:tabs>
        <w:tab w:val="center" w:pos="4153"/>
        <w:tab w:val="right" w:pos="8306"/>
      </w:tabs>
      <w:snapToGrid w:val="0"/>
      <w:jc w:val="left"/>
    </w:pPr>
    <w:rPr>
      <w:sz w:val="18"/>
      <w:szCs w:val="18"/>
    </w:rPr>
  </w:style>
  <w:style w:type="paragraph" w:styleId="6">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uiPriority w:val="0"/>
    <w:rPr>
      <w:kern w:val="2"/>
      <w:sz w:val="18"/>
      <w:szCs w:val="18"/>
    </w:rPr>
  </w:style>
  <w:style w:type="character" w:customStyle="1" w:styleId="10">
    <w:name w:val="页脚 字符"/>
    <w:basedOn w:val="8"/>
    <w:link w:val="5"/>
    <w:uiPriority w:val="0"/>
    <w:rPr>
      <w:kern w:val="2"/>
      <w:sz w:val="18"/>
      <w:szCs w:val="18"/>
    </w:rPr>
  </w:style>
  <w:style w:type="character" w:customStyle="1" w:styleId="11">
    <w:name w:val="批注框文本 字符"/>
    <w:basedOn w:val="8"/>
    <w:link w:val="4"/>
    <w:uiPriority w:val="0"/>
    <w:rPr>
      <w:kern w:val="2"/>
      <w:sz w:val="18"/>
      <w:szCs w:val="18"/>
    </w:rPr>
  </w:style>
  <w:style w:type="paragraph" w:customStyle="1" w:styleId="12">
    <w:name w:val="be358f00-9758-446e-aec5-cde8345aeef3"/>
    <w:basedOn w:val="3"/>
    <w:qFormat/>
    <w:uiPriority w:val="0"/>
    <w:pPr>
      <w:adjustRightInd w:val="0"/>
      <w:spacing w:after="0" w:line="288" w:lineRule="auto"/>
      <w:ind w:firstLine="440"/>
      <w:jc w:val="left"/>
    </w:pPr>
    <w:rPr>
      <w:rFonts w:ascii="微软雅黑" w:hAnsi="微软雅黑" w:eastAsia="微软雅黑"/>
      <w:color w:val="000000"/>
      <w:sz w:val="22"/>
    </w:rPr>
  </w:style>
  <w:style w:type="paragraph" w:customStyle="1" w:styleId="13">
    <w:name w:val="Table Paragraph"/>
    <w:basedOn w:val="1"/>
    <w:qFormat/>
    <w:uiPriority w:val="1"/>
    <w:pPr>
      <w:autoSpaceDE w:val="0"/>
      <w:autoSpaceDN w:val="0"/>
      <w:spacing w:before="81" w:after="0" w:line="240" w:lineRule="auto"/>
      <w:jc w:val="center"/>
    </w:pPr>
    <w:rPr>
      <w:rFonts w:ascii="宋体" w:hAnsi="宋体" w:eastAsia="宋体" w:cs="宋体"/>
      <w:kern w:val="0"/>
      <w:szCs w:val="22"/>
      <w14:ligatures w14:val="none"/>
    </w:rPr>
  </w:style>
  <w:style w:type="table" w:customStyle="1" w:styleId="14">
    <w:name w:val="Table Normal"/>
    <w:semiHidden/>
    <w:unhideWhenUsed/>
    <w:qFormat/>
    <w:uiPriority w:val="2"/>
    <w:pPr>
      <w:widowControl w:val="0"/>
      <w:autoSpaceDE w:val="0"/>
      <w:autoSpaceDN w:val="0"/>
      <w:spacing w:after="0" w:line="240" w:lineRule="auto"/>
    </w:pPr>
    <w:rPr>
      <w:kern w:val="0"/>
      <w:szCs w:val="22"/>
      <w:lang w:eastAsia="en-US"/>
      <w14:ligatures w14:val="none"/>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tmp\webword_3002209163\H:\C:\Users\sherry%20z\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8</Pages>
  <Words>53</Words>
  <Characters>53</Characters>
  <Lines>2</Lines>
  <Paragraphs>1</Paragraphs>
  <TotalTime>37</TotalTime>
  <ScaleCrop>false</ScaleCrop>
  <LinksUpToDate>false</LinksUpToDate>
  <CharactersWithSpaces>263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2019-02-26T10:06:00Z</dcterms:created>
  <dc:creator>小鱼</dc:creator>
  <cp:lastModifiedBy>顽兔</cp:lastModifiedBy>
  <cp:lastPrinted>2019-02-26T10:04:00Z</cp:lastPrinted>
  <dcterms:modified xsi:type="dcterms:W3CDTF">2024-11-09T11:50:52Z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DB97FBDF5D9F479EACF6C97342E6E68B</vt:lpwstr>
  </property>
</Properties>
</file>