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5B30A" w14:textId="77777777" w:rsidR="00EE1849" w:rsidRPr="0075345D" w:rsidRDefault="00EE1849">
      <w:pPr>
        <w:autoSpaceDE w:val="0"/>
        <w:autoSpaceDN w:val="0"/>
        <w:adjustRightInd w:val="0"/>
      </w:pPr>
      <w:bookmarkStart w:id="0" w:name="_GoBack"/>
      <w:bookmarkEnd w:id="0"/>
      <w:r w:rsidRPr="0075345D">
        <w:rPr>
          <w:b/>
          <w:bCs/>
        </w:rPr>
        <w:t>Chapter 11, Problem 63.</w:t>
      </w:r>
    </w:p>
    <w:p w14:paraId="374240A1" w14:textId="77777777" w:rsidR="00EE1849" w:rsidRPr="0075345D" w:rsidRDefault="00EE184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3B62A99" w14:textId="77777777" w:rsidR="00EE1849" w:rsidRPr="0075345D" w:rsidRDefault="00EE184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75345D"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 w:rsidRPr="0075345D"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 w:rsidRPr="0075345D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Pr="0075345D">
        <w:rPr>
          <w:rFonts w:ascii="Times New Roman" w:eastAsia="MS Mincho" w:hAnsi="Times New Roman" w:cs="Times New Roman"/>
          <w:sz w:val="24"/>
          <w:szCs w:val="24"/>
        </w:rPr>
        <w:t xml:space="preserve"> in the circuit of Fig. 11.8</w:t>
      </w:r>
      <w:r w:rsidR="00840319" w:rsidRPr="0075345D">
        <w:rPr>
          <w:rFonts w:ascii="Times New Roman" w:eastAsia="MS Mincho" w:hAnsi="Times New Roman" w:cs="Times New Roman"/>
          <w:sz w:val="24"/>
          <w:szCs w:val="24"/>
        </w:rPr>
        <w:t>2</w:t>
      </w:r>
      <w:r w:rsidRPr="0075345D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E8CD558" w14:textId="77777777" w:rsidR="00EE1849" w:rsidRPr="0075345D" w:rsidRDefault="00EE184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E17FC9" w14:textId="5365DBA0" w:rsidR="00EE1849" w:rsidRPr="0075345D" w:rsidRDefault="00FD39C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3051FCD" wp14:editId="28E0CEAF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662805" cy="14706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80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034BD" w14:textId="77777777" w:rsidR="00EE1849" w:rsidRDefault="00EE184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E23EDBB" w14:textId="77777777" w:rsidR="0075345D" w:rsidRDefault="007534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3640C2E" w14:textId="77777777" w:rsidR="0075345D" w:rsidRDefault="007534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034141B" w14:textId="77777777" w:rsidR="0075345D" w:rsidRDefault="007534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8F43003" w14:textId="77777777" w:rsidR="0075345D" w:rsidRDefault="007534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AE2EBFC" w14:textId="77777777" w:rsidR="0075345D" w:rsidRDefault="007534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E83F6FD" w14:textId="77777777" w:rsidR="0075345D" w:rsidRDefault="007534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7A73CF3" w14:textId="77777777" w:rsidR="0075345D" w:rsidRPr="0075345D" w:rsidRDefault="007534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5DA05A0" w14:textId="77777777" w:rsidR="00EE1849" w:rsidRDefault="0084031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75345D">
        <w:rPr>
          <w:rFonts w:ascii="Times New Roman" w:eastAsia="MS Mincho" w:hAnsi="Times New Roman" w:cs="Times New Roman"/>
          <w:sz w:val="24"/>
          <w:szCs w:val="24"/>
        </w:rPr>
        <w:t>Figure 11.82</w:t>
      </w:r>
    </w:p>
    <w:p w14:paraId="2816B2AD" w14:textId="77777777" w:rsidR="0075345D" w:rsidRPr="0075345D" w:rsidRDefault="007534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11.63</w:t>
      </w:r>
      <w:r w:rsidR="004A26D5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9D171BD" w14:textId="77777777" w:rsidR="00EE1849" w:rsidRPr="0075345D" w:rsidRDefault="00EE1849">
      <w:pPr>
        <w:rPr>
          <w:rFonts w:eastAsia="MS Mincho"/>
        </w:rPr>
      </w:pPr>
    </w:p>
    <w:sectPr w:rsidR="00EE1849" w:rsidRPr="0075345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5"/>
  </w:num>
  <w:num w:numId="6">
    <w:abstractNumId w:val="10"/>
  </w:num>
  <w:num w:numId="7">
    <w:abstractNumId w:val="16"/>
  </w:num>
  <w:num w:numId="8">
    <w:abstractNumId w:val="7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6"/>
  </w:num>
  <w:num w:numId="14">
    <w:abstractNumId w:val="12"/>
  </w:num>
  <w:num w:numId="15">
    <w:abstractNumId w:val="8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41"/>
    <w:rsid w:val="00034496"/>
    <w:rsid w:val="001A2EEF"/>
    <w:rsid w:val="001E782F"/>
    <w:rsid w:val="004A26D5"/>
    <w:rsid w:val="0075345D"/>
    <w:rsid w:val="00840319"/>
    <w:rsid w:val="00B01641"/>
    <w:rsid w:val="00EE1849"/>
    <w:rsid w:val="00F93965"/>
    <w:rsid w:val="00FD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68A51E0"/>
  <w15:chartTrackingRefBased/>
  <w15:docId w15:val="{D0287BE3-0483-4E2A-8ED0-A2D19D5A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2019-01-02T21:58:00Z</dcterms:created>
  <dcterms:modified xsi:type="dcterms:W3CDTF">2019-01-02T21:58:00Z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