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F0C3F" w14:textId="77777777" w:rsidR="00EF139C" w:rsidRDefault="004A5C04">
      <w:pPr>
        <w:rPr>
          <w:b/>
          <w:bCs/>
        </w:rPr>
      </w:pPr>
      <w:r>
        <w:rPr>
          <w:b/>
          <w:bCs/>
        </w:rPr>
        <w:t>Chapter 17, Solution 33.</w:t>
      </w:r>
    </w:p>
    <w:p w14:paraId="7E269CD7" w14:textId="77777777" w:rsidR="00EF139C" w:rsidRDefault="00EF139C">
      <w:pPr>
        <w:rPr>
          <w:b/>
          <w:bCs/>
        </w:rPr>
      </w:pPr>
    </w:p>
    <w:p w14:paraId="6EFB729E" w14:textId="77777777" w:rsidR="00EF139C" w:rsidRDefault="00EF139C" w:rsidP="00EF13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shown in Fig. 17.69, the Fourier series expansion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is </w:t>
      </w:r>
    </w:p>
    <w:p w14:paraId="3F69046B" w14:textId="77777777" w:rsidR="00EF139C" w:rsidRDefault="00EF139C" w:rsidP="00EF13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DB61CD" w14:textId="77777777" w:rsidR="00EF139C" w:rsidRDefault="00EF139C" w:rsidP="00EF139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2560" w:dyaOrig="680" w14:anchorId="759BA4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28.3pt;height:33.95pt" o:ole="">
            <v:imagedata r:id="rId5" o:title=""/>
          </v:shape>
          <o:OLEObject Type="Embed" ProgID="Unknown" ShapeID="_x0000_i1030" DrawAspect="Content" ObjectID="_1610897472" r:id="rId6"/>
        </w:object>
      </w:r>
    </w:p>
    <w:p w14:paraId="0D43C2A7" w14:textId="77777777" w:rsidR="00EF139C" w:rsidRDefault="00EF139C" w:rsidP="00EF139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B8F3796" w14:textId="77777777" w:rsidR="00EF139C" w:rsidRDefault="00EF139C" w:rsidP="00EF13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  <w:bookmarkStart w:id="0" w:name="_GoBack"/>
      <w:bookmarkEnd w:id="0"/>
    </w:p>
    <w:p w14:paraId="40547B2A" w14:textId="77777777" w:rsidR="00EF139C" w:rsidRDefault="00EF139C" w:rsidP="00EF13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405D5E6" w14:textId="77777777" w:rsidR="00EF139C" w:rsidRDefault="00EF139C" w:rsidP="00EF139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576CEB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82396D6" wp14:editId="185E5BCC">
            <wp:extent cx="2385695" cy="1071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B91A6" w14:textId="77777777" w:rsidR="00EF139C" w:rsidRDefault="00EF139C" w:rsidP="00EF139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E3F76E1" w14:textId="77777777" w:rsidR="00EF139C" w:rsidRDefault="00EF139C" w:rsidP="00EF13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17.69</w:t>
      </w:r>
    </w:p>
    <w:p w14:paraId="43C06D08" w14:textId="77777777" w:rsidR="00EF139C" w:rsidRPr="00F604C4" w:rsidRDefault="00EF139C" w:rsidP="00EF13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17.33.</w:t>
      </w:r>
    </w:p>
    <w:p w14:paraId="664BD634" w14:textId="77777777" w:rsidR="00EF139C" w:rsidRDefault="00EF139C">
      <w:pPr>
        <w:rPr>
          <w:b/>
          <w:bCs/>
        </w:rPr>
      </w:pPr>
    </w:p>
    <w:p w14:paraId="73B936A2" w14:textId="4F9EF4B4" w:rsidR="004A5C04" w:rsidRDefault="00EF139C">
      <w:pPr>
        <w:rPr>
          <w:b/>
          <w:bCs/>
        </w:rPr>
      </w:pPr>
      <w:r>
        <w:rPr>
          <w:b/>
          <w:bCs/>
        </w:rPr>
        <w:t>Solution</w:t>
      </w:r>
      <w:r w:rsidR="004A5C04">
        <w:rPr>
          <w:b/>
          <w:bCs/>
        </w:rPr>
        <w:t xml:space="preserve"> </w:t>
      </w:r>
    </w:p>
    <w:p w14:paraId="2371CF1A" w14:textId="77777777" w:rsidR="004A5C04" w:rsidRDefault="004A5C04">
      <w:pPr>
        <w:rPr>
          <w:b/>
          <w:bCs/>
        </w:rPr>
      </w:pPr>
    </w:p>
    <w:p w14:paraId="6022E1CC" w14:textId="77777777" w:rsidR="009D41C0" w:rsidRPr="004136A2" w:rsidRDefault="009D41C0" w:rsidP="009D41C0"/>
    <w:p w14:paraId="353D48A5" w14:textId="77777777" w:rsidR="009D41C0" w:rsidRDefault="009D41C0" w:rsidP="009D41C0">
      <w:pPr>
        <w:ind w:left="720"/>
      </w:pPr>
      <w:r w:rsidRPr="004136A2">
        <w:t>For the</w:t>
      </w:r>
      <w:r>
        <w:t xml:space="preserve"> DC case, the inductor acts like a short, V</w:t>
      </w:r>
      <w:r>
        <w:rPr>
          <w:vertAlign w:val="subscript"/>
        </w:rPr>
        <w:t>o</w:t>
      </w:r>
      <w:r>
        <w:t xml:space="preserve"> = 0.</w:t>
      </w:r>
    </w:p>
    <w:p w14:paraId="0B18AD3F" w14:textId="77777777" w:rsidR="009D41C0" w:rsidRDefault="009D41C0" w:rsidP="009D41C0">
      <w:pPr>
        <w:ind w:left="720"/>
      </w:pPr>
    </w:p>
    <w:p w14:paraId="4CBB126B" w14:textId="77777777" w:rsidR="009D41C0" w:rsidRDefault="009D41C0" w:rsidP="009D41C0">
      <w:pPr>
        <w:ind w:left="720"/>
      </w:pPr>
      <w:r>
        <w:t>For the AC case, we obtain the following:</w:t>
      </w:r>
      <w:r w:rsidRPr="004136A2">
        <w:t xml:space="preserve"> </w:t>
      </w:r>
    </w:p>
    <w:p w14:paraId="3FBE661E" w14:textId="77777777" w:rsidR="009D41C0" w:rsidRDefault="009D41C0" w:rsidP="009D41C0">
      <w:pPr>
        <w:ind w:left="720"/>
      </w:pPr>
    </w:p>
    <w:p w14:paraId="06605F2C" w14:textId="77777777" w:rsidR="009D41C0" w:rsidRDefault="005C3E85" w:rsidP="009D41C0">
      <w:r w:rsidRPr="008E1522">
        <w:rPr>
          <w:position w:val="-10"/>
        </w:rPr>
        <w:object w:dxaOrig="180" w:dyaOrig="340" w14:anchorId="63DC3931">
          <v:shape id="_x0000_i1025" type="#_x0000_t75" style="width:9.1pt;height:17.4pt" o:ole="">
            <v:imagedata r:id="rId8" o:title=""/>
          </v:shape>
          <o:OLEObject Type="Embed" ShapeID="_x0000_i1025" DrawAspect="Content" ObjectID="_1610897473" r:id="rId9"/>
        </w:object>
      </w:r>
    </w:p>
    <w:p w14:paraId="3A2FDF65" w14:textId="77777777" w:rsidR="009D41C0" w:rsidRDefault="005C3E85" w:rsidP="009D41C0">
      <w:pPr>
        <w:ind w:left="1440"/>
      </w:pPr>
      <w:r w:rsidRPr="008E1522">
        <w:rPr>
          <w:position w:val="-86"/>
        </w:rPr>
        <w:object w:dxaOrig="2920" w:dyaOrig="1800" w14:anchorId="128AFE05">
          <v:shape id="_x0000_i1026" type="#_x0000_t75" style="width:145.65pt;height:90.2pt" o:ole="">
            <v:imagedata r:id="rId10" o:title=""/>
          </v:shape>
          <o:OLEObject Type="Embed" ShapeID="_x0000_i1026" DrawAspect="Content" ObjectID="_1610897474" r:id="rId11"/>
        </w:object>
      </w:r>
    </w:p>
    <w:p w14:paraId="5999F94F" w14:textId="77777777" w:rsidR="009D41C0" w:rsidRDefault="009D41C0" w:rsidP="009D41C0">
      <w:pPr>
        <w:ind w:left="1440"/>
      </w:pPr>
    </w:p>
    <w:p w14:paraId="02FE40D1" w14:textId="77777777" w:rsidR="009D41C0" w:rsidRDefault="005C3E85" w:rsidP="009D41C0">
      <w:pPr>
        <w:ind w:left="1440"/>
      </w:pPr>
      <w:r w:rsidRPr="00510B97">
        <w:rPr>
          <w:position w:val="-112"/>
        </w:rPr>
        <w:object w:dxaOrig="5400" w:dyaOrig="2380" w14:anchorId="793FCAE6">
          <v:shape id="_x0000_i1027" type="#_x0000_t75" style="width:269.8pt;height:119.15pt" o:ole="">
            <v:imagedata r:id="rId12" o:title=""/>
          </v:shape>
          <o:OLEObject Type="Embed" ShapeID="_x0000_i1027" DrawAspect="Content" ObjectID="_1610897475" r:id="rId13"/>
        </w:object>
      </w:r>
    </w:p>
    <w:p w14:paraId="6F0941BA" w14:textId="77777777" w:rsidR="009D41C0" w:rsidRDefault="009D41C0" w:rsidP="009D41C0">
      <w:pPr>
        <w:ind w:left="1440"/>
      </w:pPr>
    </w:p>
    <w:p w14:paraId="512B786E" w14:textId="77777777" w:rsidR="009D41C0" w:rsidRDefault="00740663" w:rsidP="00740663">
      <w:pPr>
        <w:ind w:left="1440"/>
        <w:jc w:val="center"/>
      </w:pPr>
      <w:r w:rsidRPr="00740663">
        <w:rPr>
          <w:position w:val="-36"/>
        </w:rPr>
        <w:object w:dxaOrig="5880" w:dyaOrig="800" w14:anchorId="1F57C587">
          <v:shape id="_x0000_i1028" type="#_x0000_t75" style="width:293.8pt;height:39.7pt" o:ole="">
            <v:imagedata r:id="rId14" o:title=""/>
          </v:shape>
          <o:OLEObject Type="Embed" ShapeID="_x0000_i1028" DrawAspect="Content" ObjectID="_1610897476" r:id="rId15"/>
        </w:object>
      </w:r>
    </w:p>
    <w:p w14:paraId="0BB7E81C" w14:textId="77777777" w:rsidR="009D41C0" w:rsidRDefault="009D41C0" w:rsidP="009D41C0">
      <w:pPr>
        <w:ind w:left="1440"/>
      </w:pPr>
    </w:p>
    <w:p w14:paraId="29502CFA" w14:textId="77777777" w:rsidR="009D41C0" w:rsidRDefault="009D41C0" w:rsidP="009D41C0">
      <w:pPr>
        <w:ind w:left="1440"/>
      </w:pPr>
    </w:p>
    <w:p w14:paraId="03DA2C25" w14:textId="77777777" w:rsidR="004A5C04" w:rsidRDefault="00740663" w:rsidP="00740663">
      <w:pPr>
        <w:ind w:left="1440"/>
        <w:jc w:val="center"/>
      </w:pPr>
      <w:r w:rsidRPr="00740663">
        <w:rPr>
          <w:position w:val="-32"/>
        </w:rPr>
        <w:object w:dxaOrig="3040" w:dyaOrig="720" w14:anchorId="05419C25">
          <v:shape id="_x0000_i1029" type="#_x0000_t75" style="width:152.3pt;height:36.4pt" o:ole="">
            <v:imagedata r:id="rId16" o:title=""/>
          </v:shape>
          <o:OLEObject Type="Embed" ShapeID="_x0000_i1029" DrawAspect="Content" ObjectID="_1610897477" r:id="rId17"/>
        </w:object>
      </w:r>
    </w:p>
    <w:sectPr w:rsidR="004A5C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2F"/>
    <w:rsid w:val="0016706B"/>
    <w:rsid w:val="004136A2"/>
    <w:rsid w:val="0041752F"/>
    <w:rsid w:val="004A5C04"/>
    <w:rsid w:val="00510B97"/>
    <w:rsid w:val="00597CF7"/>
    <w:rsid w:val="005C3E85"/>
    <w:rsid w:val="006B063C"/>
    <w:rsid w:val="00740663"/>
    <w:rsid w:val="00796BF9"/>
    <w:rsid w:val="008B780B"/>
    <w:rsid w:val="008E1522"/>
    <w:rsid w:val="009D41C0"/>
    <w:rsid w:val="00A54A56"/>
    <w:rsid w:val="00B71637"/>
    <w:rsid w:val="00BF6DCE"/>
    <w:rsid w:val="00E23E2F"/>
    <w:rsid w:val="00E77608"/>
    <w:rsid w:val="00EF139C"/>
    <w:rsid w:val="00F44993"/>
    <w:rsid w:val="00F603FF"/>
    <w:rsid w:val="00FE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BB3DF89"/>
  <w15:chartTrackingRefBased/>
  <w15:docId w15:val="{09CF9CEE-E19C-4311-9119-1573FB44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EF139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F139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2019-02-05T23:22:00Z</dcterms:created>
  <dcterms:modified xsi:type="dcterms:W3CDTF">2019-02-05T23:25:00Z</dcterms:modified>
</cp:coreProperties>
</file>