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433E9" w14:textId="2520B504" w:rsidR="001C0AE5" w:rsidRDefault="001C0AE5" w:rsidP="001C0AE5">
      <w:pPr>
        <w:pStyle w:val="Heading1"/>
      </w:pPr>
      <w:r>
        <w:t>Chapter 18, Solution 36.</w:t>
      </w:r>
    </w:p>
    <w:p w14:paraId="72CD2454" w14:textId="42F7AE77" w:rsidR="000407AF" w:rsidRDefault="000407AF" w:rsidP="000407AF"/>
    <w:p w14:paraId="2CA707C3" w14:textId="77777777" w:rsidR="000407AF" w:rsidRDefault="000407AF" w:rsidP="000407AF">
      <w:pPr>
        <w:ind w:left="720"/>
      </w:pPr>
      <w:r>
        <w:t>The transfer function of a circuit is</w:t>
      </w:r>
    </w:p>
    <w:p w14:paraId="1EE19284" w14:textId="77777777" w:rsidR="000407AF" w:rsidRDefault="000407AF" w:rsidP="000407AF"/>
    <w:p w14:paraId="4EBEA127" w14:textId="77777777" w:rsidR="000407AF" w:rsidRDefault="000407AF" w:rsidP="000407AF">
      <w:pPr>
        <w:ind w:left="1440"/>
      </w:pPr>
      <w:r>
        <w:rPr>
          <w:position w:val="-28"/>
        </w:rPr>
        <w:object w:dxaOrig="1520" w:dyaOrig="660" w14:anchorId="54110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6.15pt;height:33.1pt" o:ole="">
            <v:imagedata r:id="rId4" o:title=""/>
          </v:shape>
          <o:OLEObject Type="Embed" ProgID="Equation.DSMT4" ShapeID="_x0000_i1032" DrawAspect="Content" ObjectID="_1611147820" r:id="rId5"/>
        </w:object>
      </w:r>
    </w:p>
    <w:p w14:paraId="02392EC9" w14:textId="77777777" w:rsidR="000407AF" w:rsidRDefault="000407AF" w:rsidP="000407AF"/>
    <w:p w14:paraId="66C491C9" w14:textId="77777777" w:rsidR="000407AF" w:rsidRDefault="000407AF" w:rsidP="000407AF">
      <w:pPr>
        <w:ind w:left="720"/>
      </w:pPr>
      <w:r>
        <w:t>If the input signal to the circuit is v</w:t>
      </w:r>
      <w:r>
        <w:rPr>
          <w:vertAlign w:val="subscript"/>
        </w:rPr>
        <w:t>s</w:t>
      </w:r>
      <w:r>
        <w:t>(t) = e</w:t>
      </w:r>
      <w:r>
        <w:rPr>
          <w:vertAlign w:val="superscript"/>
        </w:rPr>
        <w:t>–4t</w:t>
      </w:r>
      <w:r>
        <w:t>u(t) V, find the output signal. Assume all initial conditions are zero.</w:t>
      </w:r>
    </w:p>
    <w:p w14:paraId="29AE0A0B" w14:textId="14C3FED9" w:rsidR="000407AF" w:rsidRDefault="000407AF" w:rsidP="000407AF">
      <w:bookmarkStart w:id="0" w:name="_GoBack"/>
      <w:bookmarkEnd w:id="0"/>
    </w:p>
    <w:p w14:paraId="3E147CCF" w14:textId="56B5E826" w:rsidR="000407AF" w:rsidRPr="000407AF" w:rsidRDefault="000407AF" w:rsidP="000407AF">
      <w:pPr>
        <w:rPr>
          <w:b/>
        </w:rPr>
      </w:pPr>
      <w:r w:rsidRPr="000407AF">
        <w:rPr>
          <w:b/>
        </w:rPr>
        <w:t>Solution</w:t>
      </w:r>
    </w:p>
    <w:p w14:paraId="40C83FCC" w14:textId="77777777" w:rsidR="001C0AE5" w:rsidRDefault="001C0AE5" w:rsidP="001C0AE5"/>
    <w:p w14:paraId="5D4439E4" w14:textId="77777777" w:rsidR="001C0AE5" w:rsidRDefault="001C0AE5" w:rsidP="001C0AE5">
      <w:r>
        <w:tab/>
      </w:r>
      <w:r>
        <w:rPr>
          <w:position w:val="-28"/>
        </w:rPr>
        <w:object w:dxaOrig="4520" w:dyaOrig="660" w14:anchorId="26868BE9">
          <v:shape id="_x0000_i1025" type="#_x0000_t75" style="width:225.95pt;height:33.1pt" o:ole="">
            <v:imagedata r:id="rId6" o:title=""/>
          </v:shape>
          <o:OLEObject Type="Embed" ProgID="Equation.DSMT4" ShapeID="_x0000_i1025" DrawAspect="Content" ObjectID="_1611147821" r:id="rId7"/>
        </w:object>
      </w:r>
    </w:p>
    <w:p w14:paraId="1D6DD64B" w14:textId="77777777" w:rsidR="001C0AE5" w:rsidRDefault="001C0AE5" w:rsidP="001C0AE5"/>
    <w:p w14:paraId="19C2B565" w14:textId="77777777" w:rsidR="001C0AE5" w:rsidRDefault="001C0AE5" w:rsidP="001C0AE5">
      <w:pPr>
        <w:ind w:left="720"/>
      </w:pPr>
      <w:r>
        <w:rPr>
          <w:position w:val="-28"/>
        </w:rPr>
        <w:object w:dxaOrig="4620" w:dyaOrig="660" w14:anchorId="12B22823">
          <v:shape id="_x0000_i1026" type="#_x0000_t75" style="width:230.9pt;height:33.1pt" o:ole="">
            <v:imagedata r:id="rId8" o:title=""/>
          </v:shape>
          <o:OLEObject Type="Embed" ProgID="Equation.DSMT4" ShapeID="_x0000_i1026" DrawAspect="Content" ObjectID="_1611147822" r:id="rId9"/>
        </w:object>
      </w:r>
    </w:p>
    <w:p w14:paraId="5DB5955E" w14:textId="77777777" w:rsidR="001C0AE5" w:rsidRDefault="001C0AE5" w:rsidP="001C0AE5">
      <w:r>
        <w:rPr>
          <w:position w:val="-28"/>
        </w:rPr>
        <w:object w:dxaOrig="4959" w:dyaOrig="660" w14:anchorId="57BA8CEC">
          <v:shape id="_x0000_i1027" type="#_x0000_t75" style="width:248.3pt;height:33.1pt" o:ole="">
            <v:imagedata r:id="rId10" o:title=""/>
          </v:shape>
          <o:OLEObject Type="Embed" ProgID="Equation.DSMT4" ShapeID="_x0000_i1027" DrawAspect="Content" ObjectID="_1611147823" r:id="rId11"/>
        </w:object>
      </w:r>
    </w:p>
    <w:p w14:paraId="1A302166" w14:textId="77777777" w:rsidR="001C0AE5" w:rsidRDefault="001C0AE5" w:rsidP="001C0AE5"/>
    <w:p w14:paraId="437E0F42" w14:textId="77777777" w:rsidR="001C0AE5" w:rsidRDefault="001C0AE5" w:rsidP="001C0AE5">
      <w:r>
        <w:rPr>
          <w:position w:val="-24"/>
        </w:rPr>
        <w:object w:dxaOrig="1900" w:dyaOrig="620" w14:anchorId="2ABD1B25">
          <v:shape id="_x0000_i1028" type="#_x0000_t75" style="width:95.15pt;height:30.6pt" o:ole="">
            <v:imagedata r:id="rId12" o:title=""/>
          </v:shape>
          <o:OLEObject Type="Embed" ProgID="Equation.DSMT4" ShapeID="_x0000_i1028" DrawAspect="Content" ObjectID="_1611147824" r:id="rId13"/>
        </w:object>
      </w:r>
    </w:p>
    <w:p w14:paraId="561C4293" w14:textId="77777777" w:rsidR="001C0AE5" w:rsidRDefault="001C0AE5" w:rsidP="001C0AE5">
      <w:r>
        <w:rPr>
          <w:position w:val="-24"/>
        </w:rPr>
        <w:object w:dxaOrig="3320" w:dyaOrig="620" w14:anchorId="33C71303">
          <v:shape id="_x0000_i1029" type="#_x0000_t75" style="width:166.35pt;height:30.6pt" o:ole="">
            <v:imagedata r:id="rId14" o:title=""/>
          </v:shape>
          <o:OLEObject Type="Embed" ProgID="Equation.DSMT4" ShapeID="_x0000_i1029" DrawAspect="Content" ObjectID="_1611147825" r:id="rId15"/>
        </w:object>
      </w:r>
    </w:p>
    <w:p w14:paraId="1532D4F3" w14:textId="77777777" w:rsidR="001C0AE5" w:rsidRDefault="001C0AE5" w:rsidP="001C0AE5">
      <w:r>
        <w:rPr>
          <w:position w:val="-24"/>
        </w:rPr>
        <w:object w:dxaOrig="1900" w:dyaOrig="620" w14:anchorId="7731393F">
          <v:shape id="_x0000_i1030" type="#_x0000_t75" style="width:95.15pt;height:30.6pt" o:ole="">
            <v:imagedata r:id="rId16" o:title=""/>
          </v:shape>
          <o:OLEObject Type="Embed" ProgID="Equation.DSMT4" ShapeID="_x0000_i1030" DrawAspect="Content" ObjectID="_1611147826" r:id="rId17"/>
        </w:object>
      </w:r>
    </w:p>
    <w:p w14:paraId="5A20360F" w14:textId="77777777" w:rsidR="001C0AE5" w:rsidRDefault="001C0AE5" w:rsidP="001C0AE5">
      <w:pPr>
        <w:jc w:val="center"/>
      </w:pPr>
      <w:r>
        <w:rPr>
          <w:position w:val="-20"/>
        </w:rPr>
        <w:object w:dxaOrig="2160" w:dyaOrig="480" w14:anchorId="366E19F4">
          <v:shape id="_x0000_i1031" type="#_x0000_t75" style="width:108.4pt;height:24pt" o:ole="">
            <v:imagedata r:id="rId18" o:title=""/>
          </v:shape>
          <o:OLEObject Type="Embed" ProgID="Equation.DSMT4" ShapeID="_x0000_i1031" DrawAspect="Content" ObjectID="_1611147827" r:id="rId19"/>
        </w:object>
      </w:r>
      <w:r>
        <w:t xml:space="preserve">  </w:t>
      </w:r>
    </w:p>
    <w:p w14:paraId="20C6B7BD" w14:textId="77777777" w:rsidR="001C0AE5" w:rsidRDefault="001C0AE5" w:rsidP="001C0AE5">
      <w:pPr>
        <w:ind w:left="720"/>
      </w:pPr>
    </w:p>
    <w:p w14:paraId="0283A2C8" w14:textId="45069B18" w:rsidR="001C0AE5" w:rsidRDefault="001C0AE5" w:rsidP="001C0AE5">
      <w:pPr>
        <w:ind w:left="720"/>
      </w:pPr>
      <w:r>
        <w:t>Please note, the units are not known since the transfer function does not give them.  If the transfer function was a voltage gain</w:t>
      </w:r>
      <w:r w:rsidR="00885518">
        <w:t>,</w:t>
      </w:r>
      <w:r>
        <w:t xml:space="preserve"> then the units on y(t) would be volts.</w:t>
      </w:r>
    </w:p>
    <w:p w14:paraId="0F089353" w14:textId="77777777" w:rsidR="001C0AE5" w:rsidRDefault="001C0AE5" w:rsidP="001C0AE5"/>
    <w:p w14:paraId="5708814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E5"/>
    <w:rsid w:val="000407AF"/>
    <w:rsid w:val="001C0AE5"/>
    <w:rsid w:val="00655E31"/>
    <w:rsid w:val="006D2264"/>
    <w:rsid w:val="007D278B"/>
    <w:rsid w:val="00885518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20640"/>
  <w15:chartTrackingRefBased/>
  <w15:docId w15:val="{21B38DB8-FBC6-46A9-837F-8BC51C94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C0AE5"/>
    <w:rPr>
      <w:sz w:val="24"/>
      <w:szCs w:val="24"/>
    </w:rPr>
  </w:style>
  <w:style w:type="paragraph" w:styleId="Heading1">
    <w:name w:val="heading 1"/>
    <w:basedOn w:val="Normal"/>
    <w:next w:val="Normal"/>
    <w:qFormat/>
    <w:rsid w:val="001C0AE5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Solution 36</vt:lpstr>
    </vt:vector>
  </TitlesOfParts>
  <Company>Cleveland State University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Solution 36</dc:title>
  <dc:subject/>
  <dc:creator>Charles K. Alexander</dc:creator>
  <cp:keywords/>
  <dc:description/>
  <cp:lastModifiedBy>Charles Alexander</cp:lastModifiedBy>
  <cp:revision>3</cp:revision>
  <dcterms:created xsi:type="dcterms:W3CDTF">2019-02-08T20:47:00Z</dcterms:created>
  <dcterms:modified xsi:type="dcterms:W3CDTF">2019-02-08T20:50:00Z</dcterms:modified>
</cp:coreProperties>
</file>