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B1871" w14:textId="77777777" w:rsidR="00D54B4C" w:rsidRDefault="00D54B4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52.</w:t>
      </w:r>
    </w:p>
    <w:p w14:paraId="7D25719A" w14:textId="77777777" w:rsidR="00D54B4C" w:rsidRDefault="00D54B4C">
      <w:pPr>
        <w:autoSpaceDE w:val="0"/>
        <w:autoSpaceDN w:val="0"/>
        <w:adjustRightInd w:val="0"/>
      </w:pPr>
    </w:p>
    <w:p w14:paraId="208416E2" w14:textId="77777777" w:rsidR="00D54B4C" w:rsidRDefault="00D54B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8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 in the circuit of Fig. 9.59,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66EB259" w14:textId="77777777" w:rsidR="00D54B4C" w:rsidRDefault="00D54B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BCB66E" w14:textId="5D066363" w:rsidR="00D54B4C" w:rsidRDefault="00CC771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43E9BAF" wp14:editId="0001B842">
            <wp:simplePos x="0" y="0"/>
            <wp:positionH relativeFrom="column">
              <wp:posOffset>457200</wp:posOffset>
            </wp:positionH>
            <wp:positionV relativeFrom="paragraph">
              <wp:posOffset>73025</wp:posOffset>
            </wp:positionV>
            <wp:extent cx="2867025" cy="1155700"/>
            <wp:effectExtent l="0" t="0" r="0" b="0"/>
            <wp:wrapNone/>
            <wp:docPr id="2" name="Picture 2" descr="09-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F7958" w14:textId="77777777" w:rsidR="00D54B4C" w:rsidRDefault="00D54B4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CF0794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C626DBD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718D59B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EC79584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BFCC9D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E19467B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AB18CF0" w14:textId="77777777" w:rsidR="00245824" w:rsidRDefault="002458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78AC21" w14:textId="77777777" w:rsidR="00D54B4C" w:rsidRDefault="00D54B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9.59</w:t>
      </w:r>
    </w:p>
    <w:p w14:paraId="687038C4" w14:textId="77777777" w:rsidR="00245824" w:rsidRDefault="00245824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9.52</w:t>
      </w:r>
      <w:r w:rsidR="009E7C22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2458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D8"/>
    <w:rsid w:val="00245824"/>
    <w:rsid w:val="006E54DD"/>
    <w:rsid w:val="009E7C22"/>
    <w:rsid w:val="00CC7715"/>
    <w:rsid w:val="00D54B4C"/>
    <w:rsid w:val="00DA76ED"/>
    <w:rsid w:val="00F5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54D49FD"/>
  <w15:chartTrackingRefBased/>
  <w15:docId w15:val="{C8E966F9-7209-467E-9910-3D28090E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2018-12-19T19:04:00Z</dcterms:created>
  <dcterms:modified xsi:type="dcterms:W3CDTF">2018-12-19T19:04:00Z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