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6F191C" w14:textId="77777777" w:rsidR="00103183" w:rsidRPr="001139B9" w:rsidRDefault="00103183">
      <w:pPr>
        <w:autoSpaceDE w:val="0"/>
        <w:autoSpaceDN w:val="0"/>
        <w:adjustRightInd w:val="0"/>
      </w:pPr>
      <w:bookmarkStart w:id="0" w:name="_GoBack"/>
      <w:bookmarkEnd w:id="0"/>
      <w:r w:rsidRPr="001139B9">
        <w:rPr>
          <w:b/>
          <w:bCs/>
        </w:rPr>
        <w:t>Chapter 10, Problem 60.</w:t>
      </w:r>
    </w:p>
    <w:p w14:paraId="022324C3" w14:textId="77777777" w:rsidR="00103183" w:rsidRPr="001139B9" w:rsidRDefault="00103183">
      <w:pPr>
        <w:autoSpaceDE w:val="0"/>
        <w:autoSpaceDN w:val="0"/>
        <w:adjustRightInd w:val="0"/>
      </w:pPr>
    </w:p>
    <w:p w14:paraId="1945FB4C" w14:textId="77777777" w:rsidR="00103183" w:rsidRPr="001139B9" w:rsidRDefault="001031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1139B9">
        <w:rPr>
          <w:rFonts w:ascii="Times New Roman" w:eastAsia="MS Mincho" w:hAnsi="Times New Roman" w:cs="Times New Roman"/>
          <w:sz w:val="24"/>
          <w:szCs w:val="24"/>
        </w:rPr>
        <w:t>Find the Thevenin equivale</w:t>
      </w:r>
      <w:r w:rsidR="0017470B" w:rsidRPr="001139B9">
        <w:rPr>
          <w:rFonts w:ascii="Times New Roman" w:eastAsia="MS Mincho" w:hAnsi="Times New Roman" w:cs="Times New Roman"/>
          <w:sz w:val="24"/>
          <w:szCs w:val="24"/>
        </w:rPr>
        <w:t>nt of the circuit in Fig. 10.103</w:t>
      </w:r>
      <w:r w:rsidRPr="001139B9">
        <w:rPr>
          <w:rFonts w:ascii="Times New Roman" w:eastAsia="MS Mincho" w:hAnsi="Times New Roman" w:cs="Times New Roman"/>
          <w:sz w:val="24"/>
          <w:szCs w:val="24"/>
        </w:rPr>
        <w:t xml:space="preserve"> as seen from: </w:t>
      </w:r>
    </w:p>
    <w:p w14:paraId="2CC65DC4" w14:textId="77777777" w:rsidR="00103183" w:rsidRPr="001139B9" w:rsidRDefault="0010318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107F9CD" w14:textId="77777777" w:rsidR="00103183" w:rsidRPr="001139B9" w:rsidRDefault="00103183">
      <w:pPr>
        <w:pStyle w:val="PlainText"/>
        <w:numPr>
          <w:ilvl w:val="0"/>
          <w:numId w:val="15"/>
        </w:numPr>
        <w:rPr>
          <w:rFonts w:ascii="Times New Roman" w:eastAsia="MS Mincho" w:hAnsi="Times New Roman" w:cs="Times New Roman"/>
          <w:sz w:val="24"/>
          <w:szCs w:val="24"/>
        </w:rPr>
      </w:pPr>
      <w:r w:rsidRPr="001139B9">
        <w:rPr>
          <w:rFonts w:ascii="Times New Roman" w:eastAsia="MS Mincho" w:hAnsi="Times New Roman" w:cs="Times New Roman"/>
          <w:sz w:val="24"/>
          <w:szCs w:val="24"/>
        </w:rPr>
        <w:t xml:space="preserve">terminals 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 w:rsidRPr="001139B9">
        <w:rPr>
          <w:rFonts w:ascii="Times New Roman" w:eastAsia="MS Mincho" w:hAnsi="Times New Roman" w:cs="Times New Roman"/>
          <w:sz w:val="24"/>
          <w:szCs w:val="24"/>
        </w:rPr>
        <w:t>-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</w:p>
    <w:p w14:paraId="3A06FFE5" w14:textId="77777777" w:rsidR="00103183" w:rsidRPr="001139B9" w:rsidRDefault="00103183">
      <w:pPr>
        <w:pStyle w:val="PlainText"/>
        <w:numPr>
          <w:ilvl w:val="0"/>
          <w:numId w:val="15"/>
        </w:numPr>
        <w:rPr>
          <w:rFonts w:ascii="Times New Roman" w:eastAsia="MS Mincho" w:hAnsi="Times New Roman" w:cs="Times New Roman"/>
          <w:sz w:val="24"/>
          <w:szCs w:val="24"/>
        </w:rPr>
      </w:pPr>
      <w:r w:rsidRPr="001139B9">
        <w:rPr>
          <w:rFonts w:ascii="Times New Roman" w:eastAsia="MS Mincho" w:hAnsi="Times New Roman" w:cs="Times New Roman"/>
          <w:sz w:val="24"/>
          <w:szCs w:val="24"/>
        </w:rPr>
        <w:t xml:space="preserve">terminals 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c</w:t>
      </w:r>
      <w:r w:rsidRPr="001139B9">
        <w:rPr>
          <w:rFonts w:ascii="Times New Roman" w:eastAsia="MS Mincho" w:hAnsi="Times New Roman" w:cs="Times New Roman"/>
          <w:sz w:val="24"/>
          <w:szCs w:val="24"/>
        </w:rPr>
        <w:t>-</w:t>
      </w:r>
      <w:r w:rsidRPr="001139B9">
        <w:rPr>
          <w:rFonts w:ascii="Times New Roman" w:eastAsia="MS Mincho" w:hAnsi="Times New Roman" w:cs="Times New Roman"/>
          <w:i/>
          <w:iCs/>
          <w:sz w:val="24"/>
          <w:szCs w:val="24"/>
        </w:rPr>
        <w:t>d</w:t>
      </w:r>
    </w:p>
    <w:p w14:paraId="3993C68A" w14:textId="77777777" w:rsidR="00103183" w:rsidRPr="001139B9" w:rsidRDefault="00103183">
      <w:pPr>
        <w:pStyle w:val="PlainText"/>
        <w:ind w:left="2160"/>
        <w:rPr>
          <w:rFonts w:ascii="Times New Roman" w:hAnsi="Times New Roman" w:cs="Times New Roman"/>
          <w:sz w:val="24"/>
          <w:szCs w:val="24"/>
        </w:rPr>
      </w:pPr>
    </w:p>
    <w:p w14:paraId="75346782" w14:textId="60B697CD" w:rsidR="00103183" w:rsidRPr="001139B9" w:rsidRDefault="00236255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1258904" wp14:editId="1013BFED">
            <wp:simplePos x="0" y="0"/>
            <wp:positionH relativeFrom="column">
              <wp:posOffset>457200</wp:posOffset>
            </wp:positionH>
            <wp:positionV relativeFrom="paragraph">
              <wp:posOffset>123825</wp:posOffset>
            </wp:positionV>
            <wp:extent cx="3564255" cy="1459230"/>
            <wp:effectExtent l="0" t="0" r="0" b="0"/>
            <wp:wrapNone/>
            <wp:docPr id="2" name="Picture 2" descr="1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73DC16" w14:textId="77777777" w:rsidR="00103183" w:rsidRPr="001139B9" w:rsidRDefault="00103183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55CF2D8E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08137A47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6E46B987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2A4851AD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33722766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3D5E4DD2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65DC3BFE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4CF65CC9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225258DF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4C283249" w14:textId="77777777" w:rsid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</w:p>
    <w:p w14:paraId="3D1DFB1A" w14:textId="77777777" w:rsidR="00103183" w:rsidRDefault="0017470B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  <w:r w:rsidRPr="001139B9">
        <w:rPr>
          <w:rFonts w:ascii="Times New Roman" w:hAnsi="Times New Roman" w:cs="Times New Roman"/>
          <w:sz w:val="24"/>
          <w:szCs w:val="24"/>
        </w:rPr>
        <w:t>Figure 10.103</w:t>
      </w:r>
    </w:p>
    <w:p w14:paraId="4236F374" w14:textId="77777777" w:rsidR="001139B9" w:rsidRPr="001139B9" w:rsidRDefault="001139B9">
      <w:pPr>
        <w:pStyle w:val="PlainText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10.60</w:t>
      </w:r>
      <w:r w:rsidR="00424931">
        <w:rPr>
          <w:rFonts w:ascii="Times New Roman" w:hAnsi="Times New Roman" w:cs="Times New Roman"/>
          <w:sz w:val="24"/>
          <w:szCs w:val="24"/>
        </w:rPr>
        <w:t>.</w:t>
      </w:r>
    </w:p>
    <w:p w14:paraId="51268F44" w14:textId="77777777" w:rsidR="00103183" w:rsidRPr="001139B9" w:rsidRDefault="00103183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</w:p>
    <w:p w14:paraId="4F5313A5" w14:textId="77777777" w:rsidR="00103183" w:rsidRPr="001139B9" w:rsidRDefault="00103183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sectPr w:rsidR="00103183" w:rsidRPr="001139B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9A"/>
    <w:rsid w:val="000A3495"/>
    <w:rsid w:val="00103183"/>
    <w:rsid w:val="001139B9"/>
    <w:rsid w:val="0017470B"/>
    <w:rsid w:val="00236255"/>
    <w:rsid w:val="002C5FB7"/>
    <w:rsid w:val="00424931"/>
    <w:rsid w:val="009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03623323"/>
  <w15:chartTrackingRefBased/>
  <w15:docId w15:val="{D7400F68-5EE7-44CF-AB2A-10287AEB2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2018-12-22T19:47:00Z</dcterms:created>
  <dcterms:modified xsi:type="dcterms:W3CDTF">2018-12-22T19:47:00Z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