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60CA0" w14:textId="77777777" w:rsidR="00C617E7" w:rsidRPr="004802F3" w:rsidRDefault="00C617E7">
      <w:pPr>
        <w:autoSpaceDE w:val="0"/>
        <w:autoSpaceDN w:val="0"/>
        <w:adjustRightInd w:val="0"/>
      </w:pPr>
      <w:r w:rsidRPr="004802F3">
        <w:rPr>
          <w:b/>
          <w:bCs/>
        </w:rPr>
        <w:t>Chapter 10, Problem 62.</w:t>
      </w:r>
    </w:p>
    <w:p w14:paraId="179F2268" w14:textId="77777777" w:rsidR="00C617E7" w:rsidRPr="004802F3" w:rsidRDefault="00C617E7">
      <w:pPr>
        <w:autoSpaceDE w:val="0"/>
        <w:autoSpaceDN w:val="0"/>
        <w:adjustRightInd w:val="0"/>
      </w:pPr>
    </w:p>
    <w:p w14:paraId="4EF79FCF" w14:textId="77777777" w:rsidR="00C617E7" w:rsidRPr="004802F3" w:rsidRDefault="00C617E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3254072"/>
      <w:r w:rsidRPr="004802F3">
        <w:rPr>
          <w:rFonts w:ascii="Times New Roman" w:eastAsia="MS Mincho" w:hAnsi="Times New Roman" w:cs="Times New Roman"/>
          <w:sz w:val="24"/>
          <w:szCs w:val="24"/>
        </w:rPr>
        <w:t xml:space="preserve">Using Thevenin's theorem, find </w:t>
      </w:r>
      <w:proofErr w:type="spellStart"/>
      <w:r w:rsidRPr="004802F3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4802F3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="00D9001C" w:rsidRPr="004802F3">
        <w:rPr>
          <w:rFonts w:ascii="Times New Roman" w:eastAsia="MS Mincho" w:hAnsi="Times New Roman" w:cs="Times New Roman"/>
          <w:sz w:val="24"/>
          <w:szCs w:val="24"/>
        </w:rPr>
        <w:t xml:space="preserve"> in the circuit in Fig. 10.105</w:t>
      </w:r>
      <w:r w:rsidRPr="004802F3">
        <w:rPr>
          <w:rFonts w:ascii="Times New Roman" w:eastAsia="MS Mincho" w:hAnsi="Times New Roman" w:cs="Times New Roman"/>
          <w:sz w:val="24"/>
          <w:szCs w:val="24"/>
        </w:rPr>
        <w:t>.</w:t>
      </w:r>
      <w:bookmarkStart w:id="1" w:name="_GoBack"/>
      <w:bookmarkEnd w:id="1"/>
    </w:p>
    <w:p w14:paraId="0CBAB29A" w14:textId="77777777" w:rsidR="00C617E7" w:rsidRPr="004802F3" w:rsidRDefault="00C617E7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71626EB9" w14:textId="4EC15B3E" w:rsidR="00C617E7" w:rsidRPr="004802F3" w:rsidRDefault="000D5D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3C51884" wp14:editId="0EA0ED6E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451860" cy="1823085"/>
            <wp:effectExtent l="0" t="0" r="0" b="0"/>
            <wp:wrapNone/>
            <wp:docPr id="2" name="Picture 2" descr="10-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E928F" w14:textId="77777777" w:rsidR="00C617E7" w:rsidRPr="004802F3" w:rsidRDefault="00C617E7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438972C2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044B28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C3E65E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C697DC2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60A84F8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C9C03ED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4F48E1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4ABB8E6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AE15599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19DCD23" w14:textId="77777777" w:rsid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DD3899D" w14:textId="77777777" w:rsidR="00C617E7" w:rsidRDefault="00C617E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4802F3">
        <w:rPr>
          <w:rFonts w:ascii="Times New Roman" w:hAnsi="Times New Roman" w:cs="Times New Roman"/>
          <w:sz w:val="24"/>
          <w:szCs w:val="24"/>
        </w:rPr>
        <w:t>Figure 10.10</w:t>
      </w:r>
      <w:r w:rsidR="00D9001C" w:rsidRPr="004802F3">
        <w:rPr>
          <w:rFonts w:ascii="Times New Roman" w:hAnsi="Times New Roman" w:cs="Times New Roman"/>
          <w:sz w:val="24"/>
          <w:szCs w:val="24"/>
        </w:rPr>
        <w:t>5</w:t>
      </w:r>
    </w:p>
    <w:p w14:paraId="075313F8" w14:textId="14C529DD" w:rsidR="004802F3" w:rsidRPr="004802F3" w:rsidRDefault="004802F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10.62</w:t>
      </w:r>
      <w:r w:rsidR="00E17715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931D2F5" w14:textId="77777777" w:rsidR="00C617E7" w:rsidRPr="004802F3" w:rsidRDefault="00C617E7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</w:p>
    <w:p w14:paraId="2776CDE2" w14:textId="77777777" w:rsidR="00C617E7" w:rsidRPr="004802F3" w:rsidRDefault="00C617E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C617E7" w:rsidRPr="004802F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0E"/>
    <w:rsid w:val="000D5DB1"/>
    <w:rsid w:val="00242D0E"/>
    <w:rsid w:val="002C5FB7"/>
    <w:rsid w:val="002E56E6"/>
    <w:rsid w:val="004802F3"/>
    <w:rsid w:val="00C617E7"/>
    <w:rsid w:val="00D9001C"/>
    <w:rsid w:val="00E1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BEE0EBE"/>
  <w15:chartTrackingRefBased/>
  <w15:docId w15:val="{41AEDD84-1F0C-4905-AF12-4BF02067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2018-12-22T19:57:00Z</dcterms:created>
  <dcterms:modified xsi:type="dcterms:W3CDTF">2018-12-22T20:01:00Z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