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C8AC9" w14:textId="77777777" w:rsidR="00B53368" w:rsidRDefault="00D91D8C">
      <w:pPr>
        <w:rPr>
          <w:b/>
          <w:bCs/>
        </w:rPr>
      </w:pPr>
      <w:r>
        <w:rPr>
          <w:b/>
          <w:bCs/>
        </w:rPr>
        <w:t>Chapter 14, Solution 48.</w:t>
      </w:r>
    </w:p>
    <w:p w14:paraId="19468E89" w14:textId="77777777" w:rsidR="00B53368" w:rsidRDefault="00B53368">
      <w:pPr>
        <w:rPr>
          <w:b/>
          <w:bCs/>
        </w:rPr>
      </w:pPr>
    </w:p>
    <w:p w14:paraId="5CAD78A7" w14:textId="77777777" w:rsidR="00B53368" w:rsidRPr="00B53368" w:rsidRDefault="00B53368" w:rsidP="00B53368">
      <w:pPr>
        <w:ind w:left="720"/>
        <w:rPr>
          <w:rFonts w:eastAsia="MS Mincho"/>
        </w:rPr>
      </w:pPr>
      <w:r w:rsidRPr="00B53368">
        <w:rPr>
          <w:rFonts w:eastAsia="MS Mincho"/>
        </w:rPr>
        <w:t xml:space="preserve">Find the transfer function </w:t>
      </w:r>
      <w:r w:rsidRPr="00B53368">
        <w:rPr>
          <w:rFonts w:eastAsia="MS Mincho"/>
          <w:b/>
          <w:bCs/>
        </w:rPr>
        <w:t>V</w:t>
      </w:r>
      <w:r w:rsidRPr="00B53368">
        <w:rPr>
          <w:rFonts w:eastAsia="MS Mincho"/>
          <w:i/>
          <w:iCs/>
          <w:vertAlign w:val="subscript"/>
        </w:rPr>
        <w:t>o</w:t>
      </w:r>
      <w:r w:rsidRPr="00B53368">
        <w:rPr>
          <w:rFonts w:eastAsia="MS Mincho"/>
        </w:rPr>
        <w:t>/</w:t>
      </w:r>
      <w:r w:rsidRPr="00B53368">
        <w:rPr>
          <w:rFonts w:eastAsia="MS Mincho"/>
          <w:b/>
          <w:bCs/>
        </w:rPr>
        <w:t>V</w:t>
      </w:r>
      <w:r w:rsidRPr="00B53368">
        <w:rPr>
          <w:rFonts w:eastAsia="MS Mincho"/>
          <w:i/>
          <w:iCs/>
          <w:vertAlign w:val="subscript"/>
        </w:rPr>
        <w:t>s</w:t>
      </w:r>
      <w:r w:rsidRPr="00B53368">
        <w:rPr>
          <w:rFonts w:eastAsia="MS Mincho"/>
        </w:rPr>
        <w:t xml:space="preserve"> of the circuit in Fig. 14.86.  Show that the circuit is a lowpass filter.</w:t>
      </w:r>
    </w:p>
    <w:p w14:paraId="05FA7BBC" w14:textId="77777777" w:rsidR="00B53368" w:rsidRPr="00B53368" w:rsidRDefault="00B53368" w:rsidP="00B53368">
      <w:pPr>
        <w:ind w:left="720"/>
        <w:rPr>
          <w:rFonts w:eastAsia="MS Mincho"/>
        </w:rPr>
      </w:pPr>
    </w:p>
    <w:p w14:paraId="75697F56" w14:textId="77777777" w:rsidR="00B53368" w:rsidRPr="00B53368" w:rsidRDefault="00B53368" w:rsidP="00B53368">
      <w:pPr>
        <w:ind w:left="720"/>
        <w:rPr>
          <w:rFonts w:eastAsia="MS Mincho" w:cs="Courier New"/>
        </w:rPr>
      </w:pPr>
      <w:r w:rsidRPr="00B53368">
        <w:rPr>
          <w:rFonts w:eastAsia="MS Mincho" w:cs="Courier New"/>
          <w:noProof/>
        </w:rPr>
        <w:drawing>
          <wp:inline distT="0" distB="0" distL="0" distR="0" wp14:anchorId="6A491A34" wp14:editId="117F1D7A">
            <wp:extent cx="3048000" cy="1261110"/>
            <wp:effectExtent l="0" t="0" r="0" b="0"/>
            <wp:docPr id="1" name="Picture 1" descr="14-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-0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46EE3E" w14:textId="77777777" w:rsidR="00B53368" w:rsidRPr="00B53368" w:rsidRDefault="00B53368" w:rsidP="00B53368">
      <w:pPr>
        <w:ind w:left="720"/>
        <w:rPr>
          <w:rFonts w:eastAsia="MS Mincho" w:cs="Courier New"/>
        </w:rPr>
      </w:pPr>
    </w:p>
    <w:p w14:paraId="1B2E9EDC" w14:textId="77777777" w:rsidR="00B53368" w:rsidRPr="00B53368" w:rsidRDefault="00B53368" w:rsidP="00B53368">
      <w:pPr>
        <w:ind w:left="720"/>
        <w:rPr>
          <w:rFonts w:eastAsia="MS Mincho"/>
        </w:rPr>
      </w:pPr>
      <w:r w:rsidRPr="00B53368">
        <w:rPr>
          <w:rFonts w:eastAsia="MS Mincho"/>
        </w:rPr>
        <w:t>Figure 14.86</w:t>
      </w:r>
    </w:p>
    <w:p w14:paraId="66912BC5" w14:textId="77777777" w:rsidR="00B53368" w:rsidRPr="00B53368" w:rsidRDefault="00B53368" w:rsidP="00B53368">
      <w:pPr>
        <w:ind w:left="720"/>
        <w:rPr>
          <w:rFonts w:eastAsia="MS Mincho"/>
        </w:rPr>
      </w:pPr>
      <w:r w:rsidRPr="00B53368">
        <w:rPr>
          <w:rFonts w:eastAsia="MS Mincho"/>
        </w:rPr>
        <w:t>For Prob. 14.48.</w:t>
      </w:r>
    </w:p>
    <w:p w14:paraId="432A9E31" w14:textId="77777777" w:rsidR="00B53368" w:rsidRDefault="00B53368">
      <w:pPr>
        <w:rPr>
          <w:b/>
          <w:bCs/>
        </w:rPr>
      </w:pPr>
    </w:p>
    <w:p w14:paraId="2DCECF27" w14:textId="320F6431" w:rsidR="00D91D8C" w:rsidRDefault="00B53368">
      <w:pPr>
        <w:rPr>
          <w:b/>
          <w:bCs/>
        </w:rPr>
      </w:pPr>
      <w:r>
        <w:rPr>
          <w:b/>
          <w:bCs/>
        </w:rPr>
        <w:t>Solution</w:t>
      </w:r>
      <w:r w:rsidR="00D91D8C">
        <w:rPr>
          <w:b/>
          <w:bCs/>
        </w:rPr>
        <w:t xml:space="preserve"> </w:t>
      </w:r>
    </w:p>
    <w:p w14:paraId="71EDCF6D" w14:textId="77777777" w:rsidR="00D91D8C" w:rsidRDefault="00D91D8C">
      <w:pPr>
        <w:rPr>
          <w:b/>
          <w:bCs/>
        </w:rPr>
      </w:pPr>
    </w:p>
    <w:p w14:paraId="4B3B74A5" w14:textId="77777777" w:rsidR="00D91D8C" w:rsidRDefault="00C576DB">
      <w:pPr>
        <w:ind w:left="1440"/>
      </w:pPr>
      <w:r>
        <w:rPr>
          <w:position w:val="-58"/>
        </w:rPr>
        <w:object w:dxaOrig="2320" w:dyaOrig="1320" w14:anchorId="58AFA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85pt;height:66.2pt" o:ole="" fillcolor="window">
            <v:imagedata r:id="rId6" o:title=""/>
          </v:shape>
          <o:OLEObject Type="Embed" ShapeID="_x0000_i1025" DrawAspect="Content" ObjectID="_1609747356" r:id="rId7"/>
        </w:object>
      </w:r>
    </w:p>
    <w:p w14:paraId="42F6B515" w14:textId="77777777" w:rsidR="00D91D8C" w:rsidRDefault="00C576DB">
      <w:pPr>
        <w:ind w:left="1440"/>
      </w:pPr>
      <w:r>
        <w:rPr>
          <w:position w:val="-58"/>
        </w:rPr>
        <w:object w:dxaOrig="2500" w:dyaOrig="1340" w14:anchorId="65BCC87B">
          <v:shape id="_x0000_i1026" type="#_x0000_t75" style="width:124.95pt;height:67.05pt" o:ole="" fillcolor="window">
            <v:imagedata r:id="rId8" o:title=""/>
          </v:shape>
          <o:OLEObject Type="Embed" ShapeID="_x0000_i1026" DrawAspect="Content" ObjectID="_1609747357" r:id="rId9"/>
        </w:object>
      </w:r>
    </w:p>
    <w:p w14:paraId="0D8DC9FD" w14:textId="77777777" w:rsidR="00D91D8C" w:rsidRDefault="00C576DB">
      <w:pPr>
        <w:ind w:left="1440"/>
      </w:pPr>
      <w:r>
        <w:rPr>
          <w:position w:val="-10"/>
        </w:rPr>
        <w:object w:dxaOrig="780" w:dyaOrig="320" w14:anchorId="16641038">
          <v:shape id="_x0000_i1027" type="#_x0000_t75" style="width:38.9pt;height:15.7pt" o:ole="" fillcolor="window">
            <v:imagedata r:id="rId10" o:title=""/>
          </v:shape>
          <o:OLEObject Type="Embed" ShapeID="_x0000_i1027" DrawAspect="Content" ObjectID="_1609747358" r:id="rId11"/>
        </w:object>
      </w:r>
      <w:r w:rsidRPr="0060647E">
        <w:rPr>
          <w:b/>
          <w:bCs/>
          <w:position w:val="-26"/>
        </w:rPr>
        <w:object w:dxaOrig="1939" w:dyaOrig="680" w14:anchorId="17CEFFA6">
          <v:shape id="_x0000_i1028" type="#_x0000_t75" style="width:96.85pt;height:33.95pt" o:ole="" fillcolor="window">
            <v:imagedata r:id="rId12" o:title=""/>
          </v:shape>
          <o:OLEObject Type="Embed" ShapeID="_x0000_i1028" DrawAspect="Content" ObjectID="_1609747359" r:id="rId13"/>
        </w:object>
      </w:r>
    </w:p>
    <w:p w14:paraId="138A9CD8" w14:textId="77777777" w:rsidR="00D91D8C" w:rsidRDefault="00D91D8C">
      <w:pPr>
        <w:ind w:left="1440"/>
      </w:pPr>
    </w:p>
    <w:p w14:paraId="47AFCB35" w14:textId="77777777" w:rsidR="00D91D8C" w:rsidRDefault="00C576DB">
      <w:pPr>
        <w:ind w:left="1440"/>
      </w:pPr>
      <w:r>
        <w:rPr>
          <w:position w:val="-10"/>
        </w:rPr>
        <w:object w:dxaOrig="859" w:dyaOrig="320" w14:anchorId="7B324BD5">
          <v:shape id="_x0000_i1029" type="#_x0000_t75" style="width:43.05pt;height:15.7pt" o:ole="" fillcolor="window">
            <v:imagedata r:id="rId14" o:title=""/>
          </v:shape>
          <o:OLEObject Type="Embed" ShapeID="_x0000_i1029" DrawAspect="Content" ObjectID="_1609747360" r:id="rId15"/>
        </w:object>
      </w:r>
      <w:r w:rsidR="00D91D8C">
        <w:t xml:space="preserve"> and </w:t>
      </w:r>
      <w:r>
        <w:rPr>
          <w:position w:val="-10"/>
        </w:rPr>
        <w:object w:dxaOrig="960" w:dyaOrig="320" w14:anchorId="539423FD">
          <v:shape id="_x0000_i1030" type="#_x0000_t75" style="width:48pt;height:15.7pt" o:ole="" fillcolor="window">
            <v:imagedata r:id="rId16" o:title=""/>
          </v:shape>
          <o:OLEObject Type="Embed" ShapeID="_x0000_i1030" DrawAspect="Content" ObjectID="_1609747361" r:id="rId17"/>
        </w:object>
      </w:r>
      <w:r w:rsidR="00D91D8C">
        <w:t xml:space="preserve"> showing that </w:t>
      </w:r>
      <w:r w:rsidR="00D91D8C" w:rsidRPr="0060647E">
        <w:rPr>
          <w:b/>
          <w:bCs/>
        </w:rPr>
        <w:t>this circuit is a lowpass filter</w:t>
      </w:r>
      <w:r w:rsidR="00D91D8C" w:rsidRPr="0060647E">
        <w:t>.</w:t>
      </w:r>
    </w:p>
    <w:p w14:paraId="3E1387B2" w14:textId="77777777" w:rsidR="00D91D8C" w:rsidRDefault="00D91D8C"/>
    <w:sectPr w:rsidR="00D91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DB"/>
    <w:rsid w:val="0060647E"/>
    <w:rsid w:val="00B53368"/>
    <w:rsid w:val="00BC1750"/>
    <w:rsid w:val="00C576DB"/>
    <w:rsid w:val="00D91D8C"/>
    <w:rsid w:val="00E0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73A7538"/>
  <w15:chartTrackingRefBased/>
  <w15:docId w15:val="{87B2BD9A-B26D-42E4-A16F-DDFD4D912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2019-01-23T15:56:00Z</dcterms:created>
  <dcterms:modified xsi:type="dcterms:W3CDTF">2019-01-23T15:56:00Z</dcterms:modified>
</cp:coreProperties>
</file>