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071" w:rsidRDefault="00DA1071">
      <w:pPr>
        <w:rPr>
          <w:b/>
          <w:bCs/>
        </w:rPr>
      </w:pPr>
      <w:r>
        <w:rPr>
          <w:b/>
          <w:bCs/>
        </w:rPr>
        <w:t xml:space="preserve">Chapter 14, Solution 89. </w:t>
      </w:r>
    </w:p>
    <w:p w:rsidR="00DA1071" w:rsidRDefault="00DA1071">
      <w:pPr>
        <w:rPr>
          <w:b/>
          <w:bCs/>
        </w:rPr>
      </w:pPr>
    </w:p>
    <w:p w:rsidR="00DA1071" w:rsidRDefault="00DA1071">
      <w:pPr>
        <w:ind w:left="720"/>
      </w:pPr>
      <w:r>
        <w:t>The schematic is shown below.  In the AC Sweep box, we type Total Points  =  101, Start Frequency  =  100, and End Frequency  =  1 k.  After simulation, the magnitude plot of the response V</w:t>
      </w:r>
      <w:r>
        <w:rPr>
          <w:vertAlign w:val="subscript"/>
        </w:rPr>
        <w:t>o</w:t>
      </w:r>
      <w:r>
        <w:t xml:space="preserve"> is obtained as shown below.</w:t>
      </w:r>
    </w:p>
    <w:p w:rsidR="00DA1071" w:rsidRDefault="005D2CA7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5486400" cy="1824355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6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1071" w:rsidRDefault="00DA1071"/>
    <w:p w:rsidR="00DA1071" w:rsidRDefault="00DA1071"/>
    <w:p w:rsidR="00DA1071" w:rsidRDefault="005D2CA7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78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DA1071" w:rsidSect="00F5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FF5BC1"/>
    <w:rsid w:val="005D2CA7"/>
    <w:rsid w:val="00753619"/>
    <w:rsid w:val="00DA1071"/>
    <w:rsid w:val="00F41FE1"/>
    <w:rsid w:val="00F558C3"/>
    <w:rsid w:val="00F64C83"/>
    <w:rsid w:val="00FF5B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58C3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8C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F558C3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F558C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F558C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F558C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F558C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F558C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F558C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F558C3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F558C3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F558C3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F558C3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F558C3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F558C3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F558C3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F558C3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F558C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F558C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2011-06-06T19:45:00Z</dcterms:created>
  <dcterms:modified xsi:type="dcterms:W3CDTF">2011-06-06T19:45:00Z</dcterms:modified>
</cp:coreProperties>
</file>