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D69FF" w14:textId="3B298623" w:rsidR="003415A0" w:rsidRDefault="003415A0" w:rsidP="003415A0">
      <w:pPr>
        <w:jc w:val="center"/>
      </w:pPr>
      <w:r>
        <w:rPr>
          <w:rFonts w:hint="eastAsia"/>
        </w:rPr>
        <w:t>面向多用户深度学习共享计算优化研究</w:t>
      </w:r>
    </w:p>
    <w:p w14:paraId="430BCFEC" w14:textId="2DD11AFE" w:rsidR="003415A0" w:rsidRDefault="00154CD0" w:rsidP="00154CD0">
      <w:pPr>
        <w:jc w:val="center"/>
      </w:pPr>
      <w:r>
        <w:rPr>
          <w:rFonts w:hint="eastAsia"/>
        </w:rPr>
        <w:t>组会-</w:t>
      </w:r>
      <w:r>
        <w:t>2020</w:t>
      </w:r>
      <w:r>
        <w:rPr>
          <w:rFonts w:hint="eastAsia"/>
        </w:rPr>
        <w:t>-</w:t>
      </w:r>
      <w:r>
        <w:t>20</w:t>
      </w:r>
      <w:r>
        <w:rPr>
          <w:rFonts w:hint="eastAsia"/>
        </w:rPr>
        <w:t>-</w:t>
      </w:r>
      <w:r>
        <w:t>8</w:t>
      </w:r>
    </w:p>
    <w:p w14:paraId="4A053C1E" w14:textId="3C9241C7" w:rsidR="00A81C3E" w:rsidRDefault="00A81C3E" w:rsidP="003B4CDF"/>
    <w:p w14:paraId="51F242D6" w14:textId="6600D2B4" w:rsidR="0081586E" w:rsidRDefault="0081586E" w:rsidP="003B4CDF">
      <w:r>
        <w:rPr>
          <w:rFonts w:hint="eastAsia"/>
        </w:rPr>
        <w:t>Motivation</w:t>
      </w:r>
      <w:r w:rsidR="006A55CA">
        <w:rPr>
          <w:rFonts w:hint="eastAsia"/>
        </w:rPr>
        <w:t>：</w:t>
      </w:r>
    </w:p>
    <w:p w14:paraId="48A0326F" w14:textId="166AFF07" w:rsidR="006A55CA" w:rsidRDefault="00ED4E70" w:rsidP="003B4CDF">
      <w:r>
        <w:tab/>
      </w:r>
      <w:r>
        <w:rPr>
          <w:rFonts w:hint="eastAsia"/>
        </w:rPr>
        <w:t>目前不同深度学习模型对</w:t>
      </w:r>
      <w:r w:rsidR="002F478F">
        <w:rPr>
          <w:rFonts w:hint="eastAsia"/>
        </w:rPr>
        <w:t>精度的依赖不同</w:t>
      </w:r>
      <w:r w:rsidR="00E16792">
        <w:rPr>
          <w:rFonts w:hint="eastAsia"/>
        </w:rPr>
        <w:t>，压缩前和压缩后</w:t>
      </w:r>
    </w:p>
    <w:p w14:paraId="185153C2" w14:textId="77777777" w:rsidR="0081586E" w:rsidRDefault="0081586E" w:rsidP="003B4CDF"/>
    <w:p w14:paraId="294F096F" w14:textId="77777777" w:rsidR="00E07F97" w:rsidRDefault="00BA04B1" w:rsidP="00E07F97">
      <w:pPr>
        <w:pStyle w:val="a7"/>
        <w:numPr>
          <w:ilvl w:val="0"/>
          <w:numId w:val="1"/>
        </w:numPr>
        <w:ind w:firstLineChars="0"/>
      </w:pPr>
      <w:r>
        <w:rPr>
          <w:rFonts w:hint="eastAsia"/>
        </w:rPr>
        <w:t>GPU异构（核内异构）</w:t>
      </w:r>
    </w:p>
    <w:p w14:paraId="497B6F09" w14:textId="2EFFB32D" w:rsidR="001234F6" w:rsidRDefault="001234F6" w:rsidP="00E07F97">
      <w:pPr>
        <w:pStyle w:val="a7"/>
        <w:numPr>
          <w:ilvl w:val="1"/>
          <w:numId w:val="1"/>
        </w:numPr>
        <w:ind w:firstLineChars="0"/>
      </w:pPr>
      <w:r>
        <w:rPr>
          <w:rFonts w:hint="eastAsia"/>
        </w:rPr>
        <w:t>V</w:t>
      </w:r>
      <w:r>
        <w:t>100</w:t>
      </w:r>
      <w:r>
        <w:rPr>
          <w:rFonts w:hint="eastAsia"/>
        </w:rPr>
        <w:t>架构：</w:t>
      </w:r>
    </w:p>
    <w:p w14:paraId="4E22BD38" w14:textId="4FBE1012" w:rsidR="009F05BC" w:rsidRDefault="005D1ACD" w:rsidP="00E07F97">
      <w:pPr>
        <w:ind w:left="420" w:firstLine="420"/>
      </w:pPr>
      <w:r>
        <w:t>Tensor core</w:t>
      </w:r>
    </w:p>
    <w:p w14:paraId="3823E2B2" w14:textId="77777777" w:rsidR="005D1ACD" w:rsidRDefault="005D1ACD" w:rsidP="005D1ACD">
      <w:pPr>
        <w:pStyle w:val="a7"/>
        <w:ind w:left="840" w:firstLineChars="0" w:firstLine="0"/>
      </w:pPr>
    </w:p>
    <w:p w14:paraId="2C4E3492" w14:textId="552A933E" w:rsidR="00614828" w:rsidRDefault="00E73BC6" w:rsidP="00AC3CFE">
      <w:pPr>
        <w:pStyle w:val="a7"/>
        <w:ind w:left="420" w:firstLineChars="0" w:firstLine="0"/>
      </w:pPr>
      <w:r>
        <w:tab/>
      </w:r>
    </w:p>
    <w:p w14:paraId="5F47AC0A" w14:textId="27F59EC1" w:rsidR="00BA04B1" w:rsidRDefault="009B4F10" w:rsidP="00BA04B1">
      <w:pPr>
        <w:pStyle w:val="a7"/>
        <w:numPr>
          <w:ilvl w:val="0"/>
          <w:numId w:val="1"/>
        </w:numPr>
        <w:ind w:firstLineChars="0"/>
      </w:pPr>
      <w:r>
        <w:rPr>
          <w:rFonts w:hint="eastAsia"/>
        </w:rPr>
        <w:t>模型</w:t>
      </w:r>
      <w:r w:rsidR="00DA25D4">
        <w:rPr>
          <w:rFonts w:hint="eastAsia"/>
        </w:rPr>
        <w:t>喜好</w:t>
      </w:r>
      <w:r w:rsidR="00C95EBC">
        <w:rPr>
          <w:rFonts w:hint="eastAsia"/>
        </w:rPr>
        <w:t>精度</w:t>
      </w:r>
      <w:r w:rsidR="00DA25D4">
        <w:rPr>
          <w:rFonts w:hint="eastAsia"/>
        </w:rPr>
        <w:t>不同</w:t>
      </w:r>
    </w:p>
    <w:p w14:paraId="19C6707B" w14:textId="7DD6E667" w:rsidR="006B27F4" w:rsidRDefault="006B27F4" w:rsidP="006B27F4">
      <w:pPr>
        <w:pStyle w:val="a7"/>
        <w:ind w:left="420" w:firstLineChars="0" w:firstLine="0"/>
      </w:pPr>
      <w:r>
        <w:rPr>
          <w:rFonts w:hint="eastAsia"/>
        </w:rPr>
        <w:t>原模型</w:t>
      </w:r>
    </w:p>
    <w:p w14:paraId="3851F1EF" w14:textId="67410914" w:rsidR="006B27F4" w:rsidRDefault="006B27F4" w:rsidP="006B27F4">
      <w:pPr>
        <w:pStyle w:val="a7"/>
        <w:ind w:left="420" w:firstLineChars="0" w:firstLine="0"/>
      </w:pPr>
      <w:r>
        <w:rPr>
          <w:rFonts w:hint="eastAsia"/>
        </w:rPr>
        <w:t>压缩模型</w:t>
      </w:r>
    </w:p>
    <w:p w14:paraId="08083639" w14:textId="3A1F10C9" w:rsidR="008C2C62" w:rsidRDefault="00FC48B0" w:rsidP="008C2C62">
      <w:r>
        <w:rPr>
          <w:rFonts w:hint="eastAsia"/>
        </w:rPr>
        <w:t>不同模型倾向的精度不同</w:t>
      </w:r>
    </w:p>
    <w:p w14:paraId="3B7210D7" w14:textId="77777777" w:rsidR="00FC48B0" w:rsidRDefault="00FC48B0" w:rsidP="008C2C62"/>
    <w:p w14:paraId="480E101B" w14:textId="0C75C367" w:rsidR="008C2C62" w:rsidRDefault="008C2C62" w:rsidP="008C2C62"/>
    <w:p w14:paraId="1CD6092E" w14:textId="5A2AFD7B" w:rsidR="00AC3CFE" w:rsidRDefault="00AC3CFE" w:rsidP="008C2C62"/>
    <w:p w14:paraId="3E4B345F" w14:textId="16BFF3D2" w:rsidR="00AC3CFE" w:rsidRDefault="00E97FBF" w:rsidP="008C2C62">
      <w:r>
        <w:rPr>
          <w:rFonts w:hint="eastAsia"/>
        </w:rPr>
        <w:t>调研</w:t>
      </w:r>
      <w:r w:rsidR="0014779C">
        <w:rPr>
          <w:rFonts w:hint="eastAsia"/>
        </w:rPr>
        <w:t>问题：</w:t>
      </w:r>
    </w:p>
    <w:p w14:paraId="2F094995" w14:textId="098F5E7A" w:rsidR="008C2C62" w:rsidRDefault="00F21E18" w:rsidP="008C2C62">
      <w:r>
        <w:rPr>
          <w:rFonts w:hint="eastAsia"/>
        </w:rPr>
        <w:t>GPU在体系结构的优化</w:t>
      </w:r>
      <w:r w:rsidR="00BA55FB">
        <w:rPr>
          <w:rFonts w:hint="eastAsia"/>
        </w:rPr>
        <w:t>相关paper</w:t>
      </w:r>
    </w:p>
    <w:p w14:paraId="5C2834AD" w14:textId="43E6D4CE" w:rsidR="00C77AC4" w:rsidRDefault="00C77AC4" w:rsidP="008C2C62">
      <w:r>
        <w:rPr>
          <w:rFonts w:hint="eastAsia"/>
        </w:rPr>
        <w:t>调查模型INT</w:t>
      </w:r>
      <w:r>
        <w:t>8</w:t>
      </w:r>
      <w:r>
        <w:rPr>
          <w:rFonts w:hint="eastAsia"/>
        </w:rPr>
        <w:t>时的敏感度</w:t>
      </w:r>
    </w:p>
    <w:p w14:paraId="468DC945" w14:textId="33427B1E" w:rsidR="00BA55FB" w:rsidRDefault="00BA55FB" w:rsidP="008C2C62"/>
    <w:p w14:paraId="1879FBAD" w14:textId="6F2B80D5" w:rsidR="008C176F" w:rsidRDefault="008C176F" w:rsidP="008C2C62">
      <w:r>
        <w:rPr>
          <w:rFonts w:hint="eastAsia"/>
        </w:rPr>
        <w:t>优化指标：</w:t>
      </w:r>
    </w:p>
    <w:p w14:paraId="72FA624A" w14:textId="72910CB6" w:rsidR="008C176F" w:rsidRDefault="008C176F" w:rsidP="008C2C62">
      <w:r>
        <w:tab/>
        <w:t>M</w:t>
      </w:r>
      <w:r>
        <w:rPr>
          <w:rFonts w:hint="eastAsia"/>
        </w:rPr>
        <w:t>akespan</w:t>
      </w:r>
    </w:p>
    <w:p w14:paraId="41A1A6AA" w14:textId="0C8FFF34" w:rsidR="009C28AB" w:rsidRDefault="009C28AB" w:rsidP="008C2C62">
      <w:r>
        <w:tab/>
      </w:r>
      <w:r>
        <w:rPr>
          <w:rFonts w:hint="eastAsia"/>
        </w:rPr>
        <w:t>性能和公平性</w:t>
      </w:r>
    </w:p>
    <w:p w14:paraId="0B3E215F" w14:textId="6992E4D1" w:rsidR="00B27C79" w:rsidRDefault="00B27C79" w:rsidP="008C2C62"/>
    <w:p w14:paraId="436125AE" w14:textId="4EA77030" w:rsidR="007633F7" w:rsidRDefault="007633F7">
      <w:pPr>
        <w:widowControl/>
        <w:jc w:val="left"/>
      </w:pPr>
      <w:r>
        <w:br w:type="page"/>
      </w:r>
    </w:p>
    <w:p w14:paraId="0887C47F" w14:textId="77777777" w:rsidR="00B27C79" w:rsidRDefault="00B27C79" w:rsidP="008C2C62"/>
    <w:p w14:paraId="783A5E70" w14:textId="316D75D5" w:rsidR="00B27C79" w:rsidRDefault="00B27C79" w:rsidP="008C2C62"/>
    <w:p w14:paraId="3B250978" w14:textId="1138F0BD" w:rsidR="008E739D" w:rsidRDefault="008D584E" w:rsidP="007979DD">
      <w:pPr>
        <w:pStyle w:val="a7"/>
        <w:numPr>
          <w:ilvl w:val="0"/>
          <w:numId w:val="2"/>
        </w:numPr>
        <w:ind w:firstLineChars="0"/>
      </w:pPr>
      <w:hyperlink r:id="rId7" w:history="1">
        <w:r w:rsidR="00DA0B43" w:rsidRPr="008E739D">
          <w:rPr>
            <w:rStyle w:val="a8"/>
          </w:rPr>
          <w:t>P</w:t>
        </w:r>
        <w:r w:rsidR="00DA0B43" w:rsidRPr="008E739D">
          <w:rPr>
            <w:rStyle w:val="a8"/>
            <w:rFonts w:hint="eastAsia"/>
          </w:rPr>
          <w:t>addle-lite</w:t>
        </w:r>
      </w:hyperlink>
      <w:r w:rsidR="00DA0B43">
        <w:t xml:space="preserve"> </w:t>
      </w:r>
      <w:r w:rsidR="00DA0B43">
        <w:rPr>
          <w:rFonts w:hint="eastAsia"/>
        </w:rPr>
        <w:t>提供多种策略来自动优化原始的训练模型，量化，子图融合，混合调度，kernel优选</w:t>
      </w:r>
    </w:p>
    <w:p w14:paraId="57FC4211" w14:textId="498C757A" w:rsidR="00412441" w:rsidRDefault="008D584E" w:rsidP="00AC764B">
      <w:pPr>
        <w:ind w:firstLine="360"/>
      </w:pPr>
      <w:hyperlink r:id="rId8" w:history="1">
        <w:r w:rsidR="00412441" w:rsidRPr="00864D3C">
          <w:rPr>
            <w:rStyle w:val="a8"/>
          </w:rPr>
          <w:t>模型优化工具</w:t>
        </w:r>
        <w:r w:rsidR="00412441" w:rsidRPr="00864D3C">
          <w:rPr>
            <w:rStyle w:val="a8"/>
            <w:rFonts w:hint="eastAsia"/>
          </w:rPr>
          <w:t>opt</w:t>
        </w:r>
      </w:hyperlink>
    </w:p>
    <w:p w14:paraId="300BD340" w14:textId="369B91D8" w:rsidR="005819A4" w:rsidRDefault="005819A4" w:rsidP="00AC764B">
      <w:pPr>
        <w:ind w:firstLine="360"/>
      </w:pPr>
      <w:r>
        <w:tab/>
      </w:r>
      <w:r>
        <w:tab/>
      </w:r>
      <w:r w:rsidR="00F55BB1">
        <w:t>P</w:t>
      </w:r>
      <w:r w:rsidR="00F55BB1">
        <w:rPr>
          <w:rFonts w:hint="eastAsia"/>
        </w:rPr>
        <w:t>rotobuf格式的模型文件转化为</w:t>
      </w:r>
      <w:r w:rsidR="00F55BB1">
        <w:t>naïve</w:t>
      </w:r>
      <w:r w:rsidR="00F55BB1">
        <w:rPr>
          <w:rFonts w:hint="eastAsia"/>
        </w:rPr>
        <w:t>_</w:t>
      </w:r>
      <w:r w:rsidR="00F55BB1">
        <w:t>buffer</w:t>
      </w:r>
      <w:r w:rsidR="00F55BB1">
        <w:rPr>
          <w:rFonts w:hint="eastAsia"/>
        </w:rPr>
        <w:t>格式的模型文件，降低模型体积</w:t>
      </w:r>
    </w:p>
    <w:p w14:paraId="0936D979" w14:textId="7B17F700" w:rsidR="00F55BB1" w:rsidRDefault="002B0CE8" w:rsidP="00C45762">
      <w:pPr>
        <w:ind w:left="360"/>
      </w:pPr>
      <w:r>
        <w:tab/>
      </w:r>
      <w:r>
        <w:tab/>
      </w:r>
      <w:r>
        <w:rPr>
          <w:rFonts w:hint="eastAsia"/>
        </w:rPr>
        <w:t>执行量化，子图融合，混合调度，kernel优选等图优化操作，提升在paddlelite的运行速度，内存</w:t>
      </w:r>
      <w:r w:rsidR="002F4878">
        <w:rPr>
          <w:rFonts w:hint="eastAsia"/>
        </w:rPr>
        <w:t>占用</w:t>
      </w:r>
    </w:p>
    <w:p w14:paraId="616BAAA4" w14:textId="7A7E484A" w:rsidR="00626060" w:rsidRDefault="00626060" w:rsidP="00626060"/>
    <w:p w14:paraId="59A8429B" w14:textId="29819F1B" w:rsidR="00626060" w:rsidRDefault="008D584E" w:rsidP="00626060">
      <w:pPr>
        <w:pStyle w:val="a7"/>
        <w:numPr>
          <w:ilvl w:val="0"/>
          <w:numId w:val="2"/>
        </w:numPr>
        <w:ind w:firstLineChars="0"/>
      </w:pPr>
      <w:hyperlink r:id="rId9" w:history="1">
        <w:r w:rsidR="00626060" w:rsidRPr="00F831E3">
          <w:rPr>
            <w:rStyle w:val="a8"/>
            <w:rFonts w:hint="eastAsia"/>
          </w:rPr>
          <w:t>Paddle-slim</w:t>
        </w:r>
      </w:hyperlink>
      <w:r w:rsidR="00C87A50">
        <w:rPr>
          <w:rFonts w:hint="eastAsia"/>
        </w:rPr>
        <w:t>模型压缩</w:t>
      </w:r>
    </w:p>
    <w:p w14:paraId="61D7640C" w14:textId="71920BE3" w:rsidR="00C87A50" w:rsidRDefault="00F831E3" w:rsidP="00C87A50">
      <w:pPr>
        <w:pStyle w:val="a7"/>
        <w:numPr>
          <w:ilvl w:val="1"/>
          <w:numId w:val="2"/>
        </w:numPr>
        <w:ind w:firstLineChars="0"/>
      </w:pPr>
      <w:r w:rsidRPr="00F831E3">
        <w:t>PaddleSlim是一个模型压缩工具库，包含模型剪裁、定点量化、知识蒸馏、超参搜索和模型结构搜索等一系列模型压缩策略。</w:t>
      </w:r>
    </w:p>
    <w:p w14:paraId="0ADEEA6B" w14:textId="566E2563" w:rsidR="00492CC0" w:rsidRDefault="00492CC0">
      <w:pPr>
        <w:widowControl/>
        <w:jc w:val="left"/>
      </w:pPr>
      <w:r>
        <w:br w:type="page"/>
      </w:r>
    </w:p>
    <w:p w14:paraId="5A9D376E" w14:textId="2FFB0C44" w:rsidR="00492CC0" w:rsidRDefault="00A64388" w:rsidP="00A64388">
      <w:r>
        <w:rPr>
          <w:noProof/>
        </w:rPr>
        <w:lastRenderedPageBreak/>
        <w:drawing>
          <wp:inline distT="0" distB="0" distL="0" distR="0" wp14:anchorId="46E3CC25" wp14:editId="6DA3D88C">
            <wp:extent cx="6063402" cy="40995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903" cy="4105296"/>
                    </a:xfrm>
                    <a:prstGeom prst="rect">
                      <a:avLst/>
                    </a:prstGeom>
                  </pic:spPr>
                </pic:pic>
              </a:graphicData>
            </a:graphic>
          </wp:inline>
        </w:drawing>
      </w:r>
    </w:p>
    <w:p w14:paraId="4D1249D8" w14:textId="51A7C5B3" w:rsidR="005D669C" w:rsidRDefault="005D669C">
      <w:pPr>
        <w:widowControl/>
        <w:jc w:val="left"/>
      </w:pPr>
      <w:r>
        <w:br w:type="page"/>
      </w:r>
    </w:p>
    <w:p w14:paraId="2C5842E3" w14:textId="75F2470C" w:rsidR="005D669C" w:rsidRDefault="00D27E62" w:rsidP="00A64388">
      <w:r>
        <w:rPr>
          <w:rFonts w:hint="eastAsia"/>
        </w:rPr>
        <w:lastRenderedPageBreak/>
        <w:t>V</w:t>
      </w:r>
      <w:r>
        <w:t xml:space="preserve">100 </w:t>
      </w:r>
    </w:p>
    <w:p w14:paraId="6A9C8B7F" w14:textId="4A1CF48A" w:rsidR="00D27E62" w:rsidRDefault="00D27E62" w:rsidP="00BC6CE6">
      <w:r>
        <w:tab/>
      </w:r>
      <w:r w:rsidR="00BC6CE6">
        <w:t>GV100 GPU包括211亿个晶体管，芯片尺寸为815毫米。它是在一个新的TSMC 12nm FFN (FinFET NVIDIA)高性能制造工艺定制NVIDIA。GV100提供了相当多的计算性能，并增加了许多新的功能，比之前的Pascal GPU一代。GV100进一步简化了GPU编程和应用程序移植，还提高了GPU资源利用率。GV100是一款极高效的处理器，每瓦特功率提供卓越的性能。</w:t>
      </w:r>
    </w:p>
    <w:p w14:paraId="53DE30FE" w14:textId="0E0A5878" w:rsidR="00621E9E" w:rsidRDefault="00621E9E" w:rsidP="00BC6CE6"/>
    <w:p w14:paraId="3DF09F0D" w14:textId="5F428029" w:rsidR="00621E9E" w:rsidRDefault="00091A02" w:rsidP="00BC6CE6">
      <w:r>
        <w:rPr>
          <w:rFonts w:hint="eastAsia"/>
        </w:rPr>
        <w:t>特征：</w:t>
      </w:r>
    </w:p>
    <w:p w14:paraId="153B9FC8" w14:textId="20AF974E" w:rsidR="00091A02" w:rsidRPr="004863D3" w:rsidRDefault="007E34BF" w:rsidP="004863D3">
      <w:pPr>
        <w:pStyle w:val="a7"/>
        <w:numPr>
          <w:ilvl w:val="0"/>
          <w:numId w:val="3"/>
        </w:numPr>
        <w:ind w:firstLineChars="0"/>
        <w:rPr>
          <w:rFonts w:ascii="Arial" w:hAnsi="Arial" w:cs="Arial"/>
          <w:color w:val="2E3033"/>
          <w:szCs w:val="21"/>
          <w:shd w:val="clear" w:color="auto" w:fill="FFFFFF"/>
        </w:rPr>
      </w:pPr>
      <w:r w:rsidRPr="004863D3">
        <w:rPr>
          <w:rFonts w:ascii="Arial" w:hAnsi="Arial" w:cs="Arial"/>
          <w:color w:val="2E3033"/>
          <w:szCs w:val="21"/>
          <w:shd w:val="clear" w:color="auto" w:fill="FFFFFF"/>
        </w:rPr>
        <w:t>为深度学习而优化的新型流媒体多处理器</w:t>
      </w:r>
      <w:r w:rsidRPr="004863D3">
        <w:rPr>
          <w:rFonts w:ascii="Arial" w:hAnsi="Arial" w:cs="Arial"/>
          <w:color w:val="2E3033"/>
          <w:szCs w:val="21"/>
          <w:shd w:val="clear" w:color="auto" w:fill="FFFFFF"/>
        </w:rPr>
        <w:t>(SM</w:t>
      </w:r>
      <w:r w:rsidR="00BC50C6" w:rsidRPr="004863D3">
        <w:rPr>
          <w:rFonts w:ascii="Arial" w:hAnsi="Arial" w:cs="Arial"/>
          <w:color w:val="2E3033"/>
          <w:szCs w:val="21"/>
          <w:shd w:val="clear" w:color="auto" w:fill="FFFFFF"/>
        </w:rPr>
        <w:t xml:space="preserve"> </w:t>
      </w:r>
      <w:r w:rsidR="00BC50C6" w:rsidRPr="004863D3">
        <w:rPr>
          <w:rFonts w:ascii="Arial" w:hAnsi="Arial" w:cs="Arial" w:hint="eastAsia"/>
          <w:color w:val="2E3033"/>
          <w:szCs w:val="21"/>
          <w:shd w:val="clear" w:color="auto" w:fill="FFFFFF"/>
        </w:rPr>
        <w:t>multiprocessor</w:t>
      </w:r>
      <w:r w:rsidRPr="004863D3">
        <w:rPr>
          <w:rFonts w:ascii="Arial" w:hAnsi="Arial" w:cs="Arial"/>
          <w:color w:val="2E3033"/>
          <w:szCs w:val="21"/>
          <w:shd w:val="clear" w:color="auto" w:fill="FFFFFF"/>
        </w:rPr>
        <w:t>)</w:t>
      </w:r>
      <w:r w:rsidRPr="004863D3">
        <w:rPr>
          <w:rFonts w:ascii="Arial" w:hAnsi="Arial" w:cs="Arial"/>
          <w:color w:val="2E3033"/>
          <w:szCs w:val="21"/>
          <w:shd w:val="clear" w:color="auto" w:fill="FFFFFF"/>
        </w:rPr>
        <w:t>架构</w:t>
      </w:r>
    </w:p>
    <w:p w14:paraId="77C124F0" w14:textId="5DFB584A" w:rsidR="00274F11" w:rsidRDefault="00274F11" w:rsidP="00AB573E">
      <w:pPr>
        <w:rPr>
          <w:rFonts w:ascii="Arial" w:hAnsi="Arial" w:cs="Arial"/>
          <w:color w:val="2E3033"/>
          <w:szCs w:val="21"/>
          <w:shd w:val="clear" w:color="auto" w:fill="FFFFFF"/>
        </w:rPr>
      </w:pPr>
      <w:r>
        <w:rPr>
          <w:rFonts w:ascii="Arial" w:hAnsi="Arial" w:cs="Arial"/>
          <w:color w:val="2E3033"/>
          <w:szCs w:val="21"/>
          <w:shd w:val="clear" w:color="auto" w:fill="FFFFFF"/>
        </w:rPr>
        <w:tab/>
      </w:r>
      <w:r w:rsidR="001A4265" w:rsidRPr="001A4265">
        <w:rPr>
          <w:rFonts w:ascii="Arial" w:hAnsi="Arial" w:cs="Arial"/>
          <w:color w:val="2E3033"/>
          <w:szCs w:val="21"/>
          <w:shd w:val="clear" w:color="auto" w:fill="FFFFFF"/>
        </w:rPr>
        <w:t>Volta</w:t>
      </w:r>
      <w:r w:rsidR="001A4265" w:rsidRPr="001A4265">
        <w:rPr>
          <w:rFonts w:ascii="Arial" w:hAnsi="Arial" w:cs="Arial"/>
          <w:color w:val="2E3033"/>
          <w:szCs w:val="21"/>
          <w:shd w:val="clear" w:color="auto" w:fill="FFFFFF"/>
        </w:rPr>
        <w:t>的特点是对位于</w:t>
      </w:r>
      <w:r w:rsidR="001A4265" w:rsidRPr="009F3703">
        <w:rPr>
          <w:rFonts w:ascii="Arial" w:hAnsi="Arial" w:cs="Arial"/>
          <w:b/>
          <w:bCs/>
          <w:color w:val="2E3033"/>
          <w:szCs w:val="21"/>
          <w:shd w:val="clear" w:color="auto" w:fill="FFFFFF"/>
        </w:rPr>
        <w:t>GPU</w:t>
      </w:r>
      <w:r w:rsidR="001A4265" w:rsidRPr="009F3703">
        <w:rPr>
          <w:rFonts w:ascii="Arial" w:hAnsi="Arial" w:cs="Arial"/>
          <w:b/>
          <w:bCs/>
          <w:color w:val="2E3033"/>
          <w:szCs w:val="21"/>
          <w:shd w:val="clear" w:color="auto" w:fill="FFFFFF"/>
        </w:rPr>
        <w:t>中心的</w:t>
      </w:r>
      <w:r w:rsidR="001A4265" w:rsidRPr="009F3703">
        <w:rPr>
          <w:rFonts w:ascii="Arial" w:hAnsi="Arial" w:cs="Arial"/>
          <w:b/>
          <w:bCs/>
          <w:color w:val="2E3033"/>
          <w:szCs w:val="21"/>
          <w:shd w:val="clear" w:color="auto" w:fill="FFFFFF"/>
        </w:rPr>
        <w:t>SM</w:t>
      </w:r>
      <w:r w:rsidR="001A4265" w:rsidRPr="009F3703">
        <w:rPr>
          <w:rFonts w:ascii="Arial" w:hAnsi="Arial" w:cs="Arial"/>
          <w:b/>
          <w:bCs/>
          <w:color w:val="2E3033"/>
          <w:szCs w:val="21"/>
          <w:shd w:val="clear" w:color="auto" w:fill="FFFFFF"/>
        </w:rPr>
        <w:t>处理器架构</w:t>
      </w:r>
      <w:r w:rsidR="001A4265" w:rsidRPr="001A4265">
        <w:rPr>
          <w:rFonts w:ascii="Arial" w:hAnsi="Arial" w:cs="Arial"/>
          <w:color w:val="2E3033"/>
          <w:szCs w:val="21"/>
          <w:shd w:val="clear" w:color="auto" w:fill="FFFFFF"/>
        </w:rPr>
        <w:t>进行了重大的新设计。与上一代</w:t>
      </w:r>
      <w:r w:rsidR="001A4265" w:rsidRPr="001A4265">
        <w:rPr>
          <w:rFonts w:ascii="Arial" w:hAnsi="Arial" w:cs="Arial"/>
          <w:color w:val="2E3033"/>
          <w:szCs w:val="21"/>
          <w:shd w:val="clear" w:color="auto" w:fill="FFFFFF"/>
        </w:rPr>
        <w:t>Pascal</w:t>
      </w:r>
      <w:r w:rsidR="001A4265" w:rsidRPr="001A4265">
        <w:rPr>
          <w:rFonts w:ascii="Arial" w:hAnsi="Arial" w:cs="Arial"/>
          <w:color w:val="2E3033"/>
          <w:szCs w:val="21"/>
          <w:shd w:val="clear" w:color="auto" w:fill="FFFFFF"/>
        </w:rPr>
        <w:t>设计相比，新的</w:t>
      </w:r>
      <w:r w:rsidR="001A4265" w:rsidRPr="001A4265">
        <w:rPr>
          <w:rFonts w:ascii="Arial" w:hAnsi="Arial" w:cs="Arial"/>
          <w:color w:val="2E3033"/>
          <w:szCs w:val="21"/>
          <w:shd w:val="clear" w:color="auto" w:fill="FFFFFF"/>
        </w:rPr>
        <w:t>Volta SM</w:t>
      </w:r>
      <w:r w:rsidR="001A4265" w:rsidRPr="001A4265">
        <w:rPr>
          <w:rFonts w:ascii="Arial" w:hAnsi="Arial" w:cs="Arial"/>
          <w:color w:val="2E3033"/>
          <w:szCs w:val="21"/>
          <w:shd w:val="clear" w:color="auto" w:fill="FFFFFF"/>
        </w:rPr>
        <w:t>的能源效率提高了</w:t>
      </w:r>
      <w:r w:rsidR="001A4265" w:rsidRPr="001A4265">
        <w:rPr>
          <w:rFonts w:ascii="Arial" w:hAnsi="Arial" w:cs="Arial"/>
          <w:color w:val="2E3033"/>
          <w:szCs w:val="21"/>
          <w:shd w:val="clear" w:color="auto" w:fill="FFFFFF"/>
        </w:rPr>
        <w:t>50%</w:t>
      </w:r>
      <w:r w:rsidR="001A4265" w:rsidRPr="001A4265">
        <w:rPr>
          <w:rFonts w:ascii="Arial" w:hAnsi="Arial" w:cs="Arial"/>
          <w:color w:val="2E3033"/>
          <w:szCs w:val="21"/>
          <w:shd w:val="clear" w:color="auto" w:fill="FFFFFF"/>
        </w:rPr>
        <w:t>，在相同的功率范围内，</w:t>
      </w:r>
      <w:r w:rsidR="001A4265" w:rsidRPr="001834D9">
        <w:rPr>
          <w:rFonts w:ascii="Arial" w:hAnsi="Arial" w:cs="Arial"/>
          <w:b/>
          <w:bCs/>
          <w:color w:val="2E3033"/>
          <w:szCs w:val="21"/>
          <w:shd w:val="clear" w:color="auto" w:fill="FFFFFF"/>
        </w:rPr>
        <w:t>FP32</w:t>
      </w:r>
      <w:r w:rsidR="001A4265" w:rsidRPr="001834D9">
        <w:rPr>
          <w:rFonts w:ascii="Arial" w:hAnsi="Arial" w:cs="Arial"/>
          <w:b/>
          <w:bCs/>
          <w:color w:val="2E3033"/>
          <w:szCs w:val="21"/>
          <w:shd w:val="clear" w:color="auto" w:fill="FFFFFF"/>
        </w:rPr>
        <w:t>和</w:t>
      </w:r>
      <w:r w:rsidR="001A4265" w:rsidRPr="001834D9">
        <w:rPr>
          <w:rFonts w:ascii="Arial" w:hAnsi="Arial" w:cs="Arial"/>
          <w:b/>
          <w:bCs/>
          <w:color w:val="2E3033"/>
          <w:szCs w:val="21"/>
          <w:shd w:val="clear" w:color="auto" w:fill="FFFFFF"/>
        </w:rPr>
        <w:t>FP64</w:t>
      </w:r>
      <w:r w:rsidR="001A4265" w:rsidRPr="001A4265">
        <w:rPr>
          <w:rFonts w:ascii="Arial" w:hAnsi="Arial" w:cs="Arial"/>
          <w:color w:val="2E3033"/>
          <w:szCs w:val="21"/>
          <w:shd w:val="clear" w:color="auto" w:fill="FFFFFF"/>
        </w:rPr>
        <w:t>的性能得到了显著提升。</w:t>
      </w:r>
      <w:r w:rsidR="001A4265" w:rsidRPr="001A4265">
        <w:rPr>
          <w:rFonts w:ascii="Arial" w:hAnsi="Arial" w:cs="Arial" w:hint="eastAsia"/>
          <w:color w:val="2E3033"/>
          <w:szCs w:val="21"/>
          <w:shd w:val="clear" w:color="auto" w:fill="FFFFFF"/>
        </w:rPr>
        <w:t>专为深度学习设计的新张量核心可以提供高达</w:t>
      </w:r>
      <w:r w:rsidR="001A4265" w:rsidRPr="001A4265">
        <w:rPr>
          <w:rFonts w:ascii="Arial" w:hAnsi="Arial" w:cs="Arial"/>
          <w:color w:val="2E3033"/>
          <w:szCs w:val="21"/>
          <w:shd w:val="clear" w:color="auto" w:fill="FFFFFF"/>
        </w:rPr>
        <w:t>12x</w:t>
      </w:r>
      <w:r w:rsidR="001A4265" w:rsidRPr="001A4265">
        <w:rPr>
          <w:rFonts w:ascii="Arial" w:hAnsi="Arial" w:cs="Arial"/>
          <w:color w:val="2E3033"/>
          <w:szCs w:val="21"/>
          <w:shd w:val="clear" w:color="auto" w:fill="FFFFFF"/>
        </w:rPr>
        <w:t>的高峰值</w:t>
      </w:r>
      <w:r w:rsidR="001A4265" w:rsidRPr="001A4265">
        <w:rPr>
          <w:rFonts w:ascii="Arial" w:hAnsi="Arial" w:cs="Arial"/>
          <w:color w:val="2E3033"/>
          <w:szCs w:val="21"/>
          <w:shd w:val="clear" w:color="auto" w:fill="FFFFFF"/>
        </w:rPr>
        <w:t>TFLOPS</w:t>
      </w:r>
      <w:r w:rsidR="001A4265" w:rsidRPr="001A4265">
        <w:rPr>
          <w:rFonts w:ascii="Arial" w:hAnsi="Arial" w:cs="Arial"/>
          <w:color w:val="2E3033"/>
          <w:szCs w:val="21"/>
          <w:shd w:val="clear" w:color="auto" w:fill="FFFFFF"/>
        </w:rPr>
        <w:t>用于训练，</w:t>
      </w:r>
      <w:r w:rsidR="001A4265" w:rsidRPr="00353BE5">
        <w:rPr>
          <w:rFonts w:ascii="Arial" w:hAnsi="Arial" w:cs="Arial"/>
          <w:b/>
          <w:bCs/>
          <w:color w:val="2E3033"/>
          <w:szCs w:val="21"/>
          <w:shd w:val="clear" w:color="auto" w:fill="FFFFFF"/>
        </w:rPr>
        <w:t>6x</w:t>
      </w:r>
      <w:r w:rsidR="001A4265" w:rsidRPr="00353BE5">
        <w:rPr>
          <w:rFonts w:ascii="Arial" w:hAnsi="Arial" w:cs="Arial"/>
          <w:b/>
          <w:bCs/>
          <w:color w:val="2E3033"/>
          <w:szCs w:val="21"/>
          <w:shd w:val="clear" w:color="auto" w:fill="FFFFFF"/>
        </w:rPr>
        <w:t>高峰值</w:t>
      </w:r>
      <w:r w:rsidR="001A4265" w:rsidRPr="00353BE5">
        <w:rPr>
          <w:rFonts w:ascii="Arial" w:hAnsi="Arial" w:cs="Arial"/>
          <w:b/>
          <w:bCs/>
          <w:color w:val="2E3033"/>
          <w:szCs w:val="21"/>
          <w:shd w:val="clear" w:color="auto" w:fill="FFFFFF"/>
        </w:rPr>
        <w:t>TFLOPS</w:t>
      </w:r>
      <w:r w:rsidR="001A4265" w:rsidRPr="00353BE5">
        <w:rPr>
          <w:rFonts w:ascii="Arial" w:hAnsi="Arial" w:cs="Arial"/>
          <w:b/>
          <w:bCs/>
          <w:color w:val="2E3033"/>
          <w:szCs w:val="21"/>
          <w:shd w:val="clear" w:color="auto" w:fill="FFFFFF"/>
        </w:rPr>
        <w:t>用于推理</w:t>
      </w:r>
      <w:r w:rsidR="001A4265" w:rsidRPr="001A4265">
        <w:rPr>
          <w:rFonts w:ascii="Arial" w:hAnsi="Arial" w:cs="Arial"/>
          <w:color w:val="2E3033"/>
          <w:szCs w:val="21"/>
          <w:shd w:val="clear" w:color="auto" w:fill="FFFFFF"/>
        </w:rPr>
        <w:t>。由于具有</w:t>
      </w:r>
      <w:r w:rsidR="001A4265" w:rsidRPr="00880518">
        <w:rPr>
          <w:rFonts w:ascii="Arial" w:hAnsi="Arial" w:cs="Arial"/>
          <w:b/>
          <w:bCs/>
          <w:color w:val="2E3033"/>
          <w:szCs w:val="21"/>
          <w:shd w:val="clear" w:color="auto" w:fill="FFFFFF"/>
        </w:rPr>
        <w:t>独立的并行整数和浮点数据路径</w:t>
      </w:r>
      <w:r w:rsidR="001A4265" w:rsidRPr="001A4265">
        <w:rPr>
          <w:rFonts w:ascii="Arial" w:hAnsi="Arial" w:cs="Arial"/>
          <w:color w:val="2E3033"/>
          <w:szCs w:val="21"/>
          <w:shd w:val="clear" w:color="auto" w:fill="FFFFFF"/>
        </w:rPr>
        <w:t>，</w:t>
      </w:r>
      <w:r w:rsidR="001A4265" w:rsidRPr="001A4265">
        <w:rPr>
          <w:rFonts w:ascii="Arial" w:hAnsi="Arial" w:cs="Arial"/>
          <w:color w:val="2E3033"/>
          <w:szCs w:val="21"/>
          <w:shd w:val="clear" w:color="auto" w:fill="FFFFFF"/>
        </w:rPr>
        <w:t>Volta SM</w:t>
      </w:r>
      <w:r w:rsidR="001A4265" w:rsidRPr="001A4265">
        <w:rPr>
          <w:rFonts w:ascii="Arial" w:hAnsi="Arial" w:cs="Arial"/>
          <w:color w:val="2E3033"/>
          <w:szCs w:val="21"/>
          <w:shd w:val="clear" w:color="auto" w:fill="FFFFFF"/>
        </w:rPr>
        <w:t>在混合计算和寻址计算的工作负载上效率更高。</w:t>
      </w:r>
    </w:p>
    <w:p w14:paraId="0E770619" w14:textId="2E2434E3" w:rsidR="00562E8F" w:rsidRDefault="00425374" w:rsidP="00562E8F">
      <w:pPr>
        <w:pStyle w:val="a7"/>
        <w:numPr>
          <w:ilvl w:val="0"/>
          <w:numId w:val="3"/>
        </w:numPr>
        <w:ind w:firstLineChars="0"/>
        <w:rPr>
          <w:rFonts w:ascii="Arial" w:hAnsi="Arial" w:cs="Arial"/>
          <w:color w:val="2E3033"/>
          <w:szCs w:val="21"/>
          <w:shd w:val="clear" w:color="auto" w:fill="FFFFFF"/>
        </w:rPr>
      </w:pPr>
      <w:r w:rsidRPr="00425374">
        <w:rPr>
          <w:rFonts w:ascii="Arial" w:hAnsi="Arial" w:cs="Arial" w:hint="eastAsia"/>
          <w:color w:val="2E3033"/>
          <w:szCs w:val="21"/>
          <w:shd w:val="clear" w:color="auto" w:fill="FFFFFF"/>
        </w:rPr>
        <w:t>第二代</w:t>
      </w:r>
      <w:r w:rsidRPr="00425374">
        <w:rPr>
          <w:rFonts w:ascii="Arial" w:hAnsi="Arial" w:cs="Arial"/>
          <w:color w:val="2E3033"/>
          <w:szCs w:val="21"/>
          <w:shd w:val="clear" w:color="auto" w:fill="FFFFFF"/>
        </w:rPr>
        <w:t>NVIDIA NVLink™</w:t>
      </w:r>
    </w:p>
    <w:p w14:paraId="2E193F45" w14:textId="77777777" w:rsidR="00781C84" w:rsidRDefault="00571F19" w:rsidP="00571F19">
      <w:pPr>
        <w:widowControl/>
        <w:ind w:left="420"/>
        <w:jc w:val="left"/>
        <w:rPr>
          <w:rFonts w:ascii="Arial" w:eastAsia="宋体" w:hAnsi="Arial" w:cs="Arial"/>
          <w:color w:val="2E3033"/>
          <w:kern w:val="0"/>
          <w:szCs w:val="21"/>
          <w:shd w:val="clear" w:color="auto" w:fill="FFFFFF"/>
        </w:rPr>
      </w:pPr>
      <w:r w:rsidRPr="00571F19">
        <w:rPr>
          <w:rFonts w:ascii="Arial" w:eastAsia="宋体" w:hAnsi="Arial" w:cs="Arial"/>
          <w:color w:val="2E3033"/>
          <w:kern w:val="0"/>
          <w:szCs w:val="21"/>
          <w:shd w:val="clear" w:color="auto" w:fill="FFFFFF"/>
        </w:rPr>
        <w:t>第二代</w:t>
      </w:r>
      <w:r w:rsidRPr="00571F19">
        <w:rPr>
          <w:rFonts w:ascii="Arial" w:eastAsia="宋体" w:hAnsi="Arial" w:cs="Arial"/>
          <w:color w:val="2E3033"/>
          <w:kern w:val="0"/>
          <w:szCs w:val="21"/>
          <w:shd w:val="clear" w:color="auto" w:fill="FFFFFF"/>
        </w:rPr>
        <w:t>NVIDIA</w:t>
      </w:r>
      <w:r w:rsidRPr="00571F19">
        <w:rPr>
          <w:rFonts w:ascii="Arial" w:eastAsia="宋体" w:hAnsi="Arial" w:cs="Arial"/>
          <w:color w:val="2E3033"/>
          <w:kern w:val="0"/>
          <w:szCs w:val="21"/>
          <w:shd w:val="clear" w:color="auto" w:fill="FFFFFF"/>
        </w:rPr>
        <w:t>的</w:t>
      </w:r>
      <w:r w:rsidRPr="00571F19">
        <w:rPr>
          <w:rFonts w:ascii="Arial" w:eastAsia="宋体" w:hAnsi="Arial" w:cs="Arial"/>
          <w:color w:val="2E3033"/>
          <w:kern w:val="0"/>
          <w:szCs w:val="21"/>
          <w:shd w:val="clear" w:color="auto" w:fill="FFFFFF"/>
        </w:rPr>
        <w:t>NVLink</w:t>
      </w:r>
      <w:r w:rsidRPr="00571F19">
        <w:rPr>
          <w:rFonts w:ascii="Arial" w:eastAsia="宋体" w:hAnsi="Arial" w:cs="Arial"/>
          <w:color w:val="2E3033"/>
          <w:kern w:val="0"/>
          <w:szCs w:val="21"/>
          <w:shd w:val="clear" w:color="auto" w:fill="FFFFFF"/>
        </w:rPr>
        <w:t>高速互连提供了更高的带宽，更多的链路，并改善了多</w:t>
      </w:r>
      <w:r w:rsidRPr="00571F19">
        <w:rPr>
          <w:rFonts w:ascii="Arial" w:eastAsia="宋体" w:hAnsi="Arial" w:cs="Arial"/>
          <w:color w:val="2E3033"/>
          <w:kern w:val="0"/>
          <w:szCs w:val="21"/>
          <w:shd w:val="clear" w:color="auto" w:fill="FFFFFF"/>
        </w:rPr>
        <w:t>gpu</w:t>
      </w:r>
    </w:p>
    <w:p w14:paraId="590AB6D9" w14:textId="77777777" w:rsidR="00C43569" w:rsidRDefault="00571F19" w:rsidP="00781C84">
      <w:pPr>
        <w:widowControl/>
        <w:jc w:val="left"/>
        <w:rPr>
          <w:rFonts w:ascii="Arial" w:eastAsia="宋体" w:hAnsi="Arial" w:cs="Arial"/>
          <w:color w:val="2E3033"/>
          <w:kern w:val="0"/>
          <w:szCs w:val="21"/>
          <w:shd w:val="clear" w:color="auto" w:fill="FFFFFF"/>
        </w:rPr>
      </w:pPr>
      <w:r w:rsidRPr="00571F19">
        <w:rPr>
          <w:rFonts w:ascii="Arial" w:eastAsia="宋体" w:hAnsi="Arial" w:cs="Arial"/>
          <w:color w:val="2E3033"/>
          <w:kern w:val="0"/>
          <w:szCs w:val="21"/>
          <w:shd w:val="clear" w:color="auto" w:fill="FFFFFF"/>
        </w:rPr>
        <w:t>和多</w:t>
      </w:r>
      <w:r w:rsidRPr="00571F19">
        <w:rPr>
          <w:rFonts w:ascii="Arial" w:eastAsia="宋体" w:hAnsi="Arial" w:cs="Arial"/>
          <w:color w:val="2E3033"/>
          <w:kern w:val="0"/>
          <w:szCs w:val="21"/>
          <w:shd w:val="clear" w:color="auto" w:fill="FFFFFF"/>
        </w:rPr>
        <w:t>gpu /CPU</w:t>
      </w:r>
      <w:r w:rsidRPr="00571F19">
        <w:rPr>
          <w:rFonts w:ascii="Arial" w:eastAsia="宋体" w:hAnsi="Arial" w:cs="Arial"/>
          <w:color w:val="2E3033"/>
          <w:kern w:val="0"/>
          <w:szCs w:val="21"/>
          <w:shd w:val="clear" w:color="auto" w:fill="FFFFFF"/>
        </w:rPr>
        <w:t>系统配置的可伸缩性。</w:t>
      </w:r>
    </w:p>
    <w:p w14:paraId="3E0DA5D5" w14:textId="52CDB0D4" w:rsidR="00571F19" w:rsidRDefault="00571F19" w:rsidP="00C43569">
      <w:pPr>
        <w:widowControl/>
        <w:ind w:firstLine="420"/>
        <w:jc w:val="left"/>
        <w:rPr>
          <w:rFonts w:ascii="Arial" w:eastAsia="宋体" w:hAnsi="Arial" w:cs="Arial"/>
          <w:color w:val="2E3033"/>
          <w:kern w:val="0"/>
          <w:szCs w:val="21"/>
          <w:shd w:val="clear" w:color="auto" w:fill="FFFFFF"/>
        </w:rPr>
      </w:pPr>
      <w:r w:rsidRPr="00571F19">
        <w:rPr>
          <w:rFonts w:ascii="Arial" w:eastAsia="宋体" w:hAnsi="Arial" w:cs="Arial"/>
          <w:color w:val="2E3033"/>
          <w:kern w:val="0"/>
          <w:szCs w:val="21"/>
          <w:shd w:val="clear" w:color="auto" w:fill="FFFFFF"/>
        </w:rPr>
        <w:t>Volta GV100</w:t>
      </w:r>
      <w:r w:rsidRPr="00571F19">
        <w:rPr>
          <w:rFonts w:ascii="Arial" w:eastAsia="宋体" w:hAnsi="Arial" w:cs="Arial"/>
          <w:color w:val="2E3033"/>
          <w:kern w:val="0"/>
          <w:szCs w:val="21"/>
          <w:shd w:val="clear" w:color="auto" w:fill="FFFFFF"/>
        </w:rPr>
        <w:t>支持最多</w:t>
      </w:r>
      <w:r w:rsidRPr="00571F19">
        <w:rPr>
          <w:rFonts w:ascii="Arial" w:eastAsia="宋体" w:hAnsi="Arial" w:cs="Arial"/>
          <w:color w:val="2E3033"/>
          <w:kern w:val="0"/>
          <w:szCs w:val="21"/>
          <w:shd w:val="clear" w:color="auto" w:fill="FFFFFF"/>
        </w:rPr>
        <w:t>6</w:t>
      </w:r>
      <w:r w:rsidRPr="00571F19">
        <w:rPr>
          <w:rFonts w:ascii="Arial" w:eastAsia="宋体" w:hAnsi="Arial" w:cs="Arial"/>
          <w:color w:val="2E3033"/>
          <w:kern w:val="0"/>
          <w:szCs w:val="21"/>
          <w:shd w:val="clear" w:color="auto" w:fill="FFFFFF"/>
        </w:rPr>
        <w:t>个</w:t>
      </w:r>
      <w:r w:rsidRPr="00571F19">
        <w:rPr>
          <w:rFonts w:ascii="Arial" w:eastAsia="宋体" w:hAnsi="Arial" w:cs="Arial"/>
          <w:color w:val="2E3033"/>
          <w:kern w:val="0"/>
          <w:szCs w:val="21"/>
          <w:shd w:val="clear" w:color="auto" w:fill="FFFFFF"/>
        </w:rPr>
        <w:t>NVLink</w:t>
      </w:r>
      <w:r w:rsidRPr="00571F19">
        <w:rPr>
          <w:rFonts w:ascii="Arial" w:eastAsia="宋体" w:hAnsi="Arial" w:cs="Arial"/>
          <w:color w:val="2E3033"/>
          <w:kern w:val="0"/>
          <w:szCs w:val="21"/>
          <w:shd w:val="clear" w:color="auto" w:fill="FFFFFF"/>
        </w:rPr>
        <w:t>链接和</w:t>
      </w:r>
      <w:r w:rsidRPr="00571F19">
        <w:rPr>
          <w:rFonts w:ascii="Arial" w:eastAsia="宋体" w:hAnsi="Arial" w:cs="Arial"/>
          <w:color w:val="2E3033"/>
          <w:kern w:val="0"/>
          <w:szCs w:val="21"/>
          <w:shd w:val="clear" w:color="auto" w:fill="FFFFFF"/>
        </w:rPr>
        <w:t>300 GB/</w:t>
      </w:r>
      <w:r w:rsidRPr="00571F19">
        <w:rPr>
          <w:rFonts w:ascii="Arial" w:eastAsia="宋体" w:hAnsi="Arial" w:cs="Arial"/>
          <w:color w:val="2E3033"/>
          <w:kern w:val="0"/>
          <w:szCs w:val="21"/>
          <w:shd w:val="clear" w:color="auto" w:fill="FFFFFF"/>
        </w:rPr>
        <w:t>秒的总带宽，相比之下，</w:t>
      </w:r>
      <w:r w:rsidRPr="00571F19">
        <w:rPr>
          <w:rFonts w:ascii="Arial" w:eastAsia="宋体" w:hAnsi="Arial" w:cs="Arial"/>
          <w:color w:val="2E3033"/>
          <w:kern w:val="0"/>
          <w:szCs w:val="21"/>
          <w:shd w:val="clear" w:color="auto" w:fill="FFFFFF"/>
        </w:rPr>
        <w:t>GP100</w:t>
      </w:r>
      <w:r w:rsidRPr="00571F19">
        <w:rPr>
          <w:rFonts w:ascii="Arial" w:eastAsia="宋体" w:hAnsi="Arial" w:cs="Arial"/>
          <w:color w:val="2E3033"/>
          <w:kern w:val="0"/>
          <w:szCs w:val="21"/>
          <w:shd w:val="clear" w:color="auto" w:fill="FFFFFF"/>
        </w:rPr>
        <w:t>支持</w:t>
      </w:r>
      <w:r w:rsidRPr="00571F19">
        <w:rPr>
          <w:rFonts w:ascii="Arial" w:eastAsia="宋体" w:hAnsi="Arial" w:cs="Arial"/>
          <w:color w:val="2E3033"/>
          <w:kern w:val="0"/>
          <w:szCs w:val="21"/>
          <w:shd w:val="clear" w:color="auto" w:fill="FFFFFF"/>
        </w:rPr>
        <w:t>4</w:t>
      </w:r>
      <w:r w:rsidRPr="00571F19">
        <w:rPr>
          <w:rFonts w:ascii="Arial" w:eastAsia="宋体" w:hAnsi="Arial" w:cs="Arial"/>
          <w:color w:val="2E3033"/>
          <w:kern w:val="0"/>
          <w:szCs w:val="21"/>
          <w:shd w:val="clear" w:color="auto" w:fill="FFFFFF"/>
        </w:rPr>
        <w:t>个</w:t>
      </w:r>
      <w:r w:rsidRPr="00571F19">
        <w:rPr>
          <w:rFonts w:ascii="Arial" w:eastAsia="宋体" w:hAnsi="Arial" w:cs="Arial"/>
          <w:color w:val="2E3033"/>
          <w:kern w:val="0"/>
          <w:szCs w:val="21"/>
          <w:shd w:val="clear" w:color="auto" w:fill="FFFFFF"/>
        </w:rPr>
        <w:t>NVLink</w:t>
      </w:r>
      <w:r w:rsidRPr="00571F19">
        <w:rPr>
          <w:rFonts w:ascii="Arial" w:eastAsia="宋体" w:hAnsi="Arial" w:cs="Arial"/>
          <w:color w:val="2E3033"/>
          <w:kern w:val="0"/>
          <w:szCs w:val="21"/>
          <w:shd w:val="clear" w:color="auto" w:fill="FFFFFF"/>
        </w:rPr>
        <w:t>链接和</w:t>
      </w:r>
      <w:r w:rsidRPr="00571F19">
        <w:rPr>
          <w:rFonts w:ascii="Arial" w:eastAsia="宋体" w:hAnsi="Arial" w:cs="Arial"/>
          <w:color w:val="2E3033"/>
          <w:kern w:val="0"/>
          <w:szCs w:val="21"/>
          <w:shd w:val="clear" w:color="auto" w:fill="FFFFFF"/>
        </w:rPr>
        <w:t>160 GB/s</w:t>
      </w:r>
      <w:r w:rsidRPr="00571F19">
        <w:rPr>
          <w:rFonts w:ascii="Arial" w:eastAsia="宋体" w:hAnsi="Arial" w:cs="Arial"/>
          <w:color w:val="2E3033"/>
          <w:kern w:val="0"/>
          <w:szCs w:val="21"/>
          <w:shd w:val="clear" w:color="auto" w:fill="FFFFFF"/>
        </w:rPr>
        <w:t>的总带宽。</w:t>
      </w:r>
      <w:r w:rsidRPr="00571F19">
        <w:rPr>
          <w:rFonts w:ascii="Arial" w:eastAsia="宋体" w:hAnsi="Arial" w:cs="Arial"/>
          <w:color w:val="2E3033"/>
          <w:kern w:val="0"/>
          <w:szCs w:val="21"/>
          <w:shd w:val="clear" w:color="auto" w:fill="FFFFFF"/>
        </w:rPr>
        <w:t>NVLink</w:t>
      </w:r>
      <w:r w:rsidRPr="00571F19">
        <w:rPr>
          <w:rFonts w:ascii="Arial" w:eastAsia="宋体" w:hAnsi="Arial" w:cs="Arial"/>
          <w:color w:val="2E3033"/>
          <w:kern w:val="0"/>
          <w:szCs w:val="21"/>
          <w:shd w:val="clear" w:color="auto" w:fill="FFFFFF"/>
        </w:rPr>
        <w:t>现在在</w:t>
      </w:r>
      <w:r w:rsidRPr="00571F19">
        <w:rPr>
          <w:rFonts w:ascii="Arial" w:eastAsia="宋体" w:hAnsi="Arial" w:cs="Arial"/>
          <w:color w:val="2E3033"/>
          <w:kern w:val="0"/>
          <w:szCs w:val="21"/>
          <w:shd w:val="clear" w:color="auto" w:fill="FFFFFF"/>
        </w:rPr>
        <w:t>IBM Power 9</w:t>
      </w:r>
      <w:r w:rsidRPr="00571F19">
        <w:rPr>
          <w:rFonts w:ascii="Arial" w:eastAsia="宋体" w:hAnsi="Arial" w:cs="Arial"/>
          <w:color w:val="2E3033"/>
          <w:kern w:val="0"/>
          <w:szCs w:val="21"/>
          <w:shd w:val="clear" w:color="auto" w:fill="FFFFFF"/>
        </w:rPr>
        <w:t>基于</w:t>
      </w:r>
      <w:r w:rsidRPr="00571F19">
        <w:rPr>
          <w:rFonts w:ascii="Arial" w:eastAsia="宋体" w:hAnsi="Arial" w:cs="Arial"/>
          <w:color w:val="2E3033"/>
          <w:kern w:val="0"/>
          <w:szCs w:val="21"/>
          <w:shd w:val="clear" w:color="auto" w:fill="FFFFFF"/>
        </w:rPr>
        <w:t>CPU</w:t>
      </w:r>
      <w:r w:rsidRPr="00571F19">
        <w:rPr>
          <w:rFonts w:ascii="Arial" w:eastAsia="宋体" w:hAnsi="Arial" w:cs="Arial"/>
          <w:color w:val="2E3033"/>
          <w:kern w:val="0"/>
          <w:szCs w:val="21"/>
          <w:shd w:val="clear" w:color="auto" w:fill="FFFFFF"/>
        </w:rPr>
        <w:t>的服务器上支持</w:t>
      </w:r>
      <w:r w:rsidRPr="00571F19">
        <w:rPr>
          <w:rFonts w:ascii="Arial" w:eastAsia="宋体" w:hAnsi="Arial" w:cs="Arial"/>
          <w:color w:val="2E3033"/>
          <w:kern w:val="0"/>
          <w:szCs w:val="21"/>
          <w:shd w:val="clear" w:color="auto" w:fill="FFFFFF"/>
        </w:rPr>
        <w:t>CPU</w:t>
      </w:r>
      <w:r w:rsidRPr="00571F19">
        <w:rPr>
          <w:rFonts w:ascii="Arial" w:eastAsia="宋体" w:hAnsi="Arial" w:cs="Arial"/>
          <w:color w:val="2E3033"/>
          <w:kern w:val="0"/>
          <w:szCs w:val="21"/>
          <w:shd w:val="clear" w:color="auto" w:fill="FFFFFF"/>
        </w:rPr>
        <w:t>控制和缓存一致性功能。新</w:t>
      </w:r>
      <w:r w:rsidRPr="00571F19">
        <w:rPr>
          <w:rFonts w:ascii="Arial" w:eastAsia="宋体" w:hAnsi="Arial" w:cs="Arial"/>
          <w:color w:val="2E3033"/>
          <w:kern w:val="0"/>
          <w:szCs w:val="21"/>
          <w:shd w:val="clear" w:color="auto" w:fill="FFFFFF"/>
        </w:rPr>
        <w:t>NVIDIA DGX-1</w:t>
      </w:r>
      <w:r w:rsidRPr="00571F19">
        <w:rPr>
          <w:rFonts w:ascii="Arial" w:eastAsia="宋体" w:hAnsi="Arial" w:cs="Arial"/>
          <w:color w:val="2E3033"/>
          <w:kern w:val="0"/>
          <w:szCs w:val="21"/>
          <w:shd w:val="clear" w:color="auto" w:fill="FFFFFF"/>
        </w:rPr>
        <w:t>与</w:t>
      </w:r>
      <w:r w:rsidRPr="00571F19">
        <w:rPr>
          <w:rFonts w:ascii="Arial" w:eastAsia="宋体" w:hAnsi="Arial" w:cs="Arial"/>
          <w:color w:val="2E3033"/>
          <w:kern w:val="0"/>
          <w:szCs w:val="21"/>
          <w:shd w:val="clear" w:color="auto" w:fill="FFFFFF"/>
        </w:rPr>
        <w:t>V100 AI</w:t>
      </w:r>
      <w:r w:rsidRPr="00571F19">
        <w:rPr>
          <w:rFonts w:ascii="Arial" w:eastAsia="宋体" w:hAnsi="Arial" w:cs="Arial"/>
          <w:color w:val="2E3033"/>
          <w:kern w:val="0"/>
          <w:szCs w:val="21"/>
          <w:shd w:val="clear" w:color="auto" w:fill="FFFFFF"/>
        </w:rPr>
        <w:t>超级计算机使用</w:t>
      </w:r>
      <w:r w:rsidRPr="00571F19">
        <w:rPr>
          <w:rFonts w:ascii="Arial" w:eastAsia="宋体" w:hAnsi="Arial" w:cs="Arial"/>
          <w:color w:val="2E3033"/>
          <w:kern w:val="0"/>
          <w:szCs w:val="21"/>
          <w:shd w:val="clear" w:color="auto" w:fill="FFFFFF"/>
        </w:rPr>
        <w:t>NVLink</w:t>
      </w:r>
      <w:r w:rsidRPr="00571F19">
        <w:rPr>
          <w:rFonts w:ascii="Arial" w:eastAsia="宋体" w:hAnsi="Arial" w:cs="Arial"/>
          <w:color w:val="2E3033"/>
          <w:kern w:val="0"/>
          <w:szCs w:val="21"/>
          <w:shd w:val="clear" w:color="auto" w:fill="FFFFFF"/>
        </w:rPr>
        <w:t>提供更大的可扩展性超快速深度学习训练。</w:t>
      </w:r>
    </w:p>
    <w:p w14:paraId="3805936D" w14:textId="273BC978" w:rsidR="00AD2A5C" w:rsidRDefault="00CE37F6" w:rsidP="00F30167">
      <w:pPr>
        <w:pStyle w:val="a7"/>
        <w:widowControl/>
        <w:numPr>
          <w:ilvl w:val="0"/>
          <w:numId w:val="3"/>
        </w:numPr>
        <w:ind w:firstLineChars="0"/>
        <w:jc w:val="left"/>
        <w:rPr>
          <w:rFonts w:ascii="宋体" w:eastAsia="宋体" w:hAnsi="宋体" w:cs="宋体"/>
          <w:kern w:val="0"/>
          <w:sz w:val="24"/>
          <w:szCs w:val="24"/>
        </w:rPr>
      </w:pPr>
      <w:r w:rsidRPr="00CE37F6">
        <w:rPr>
          <w:rFonts w:ascii="宋体" w:eastAsia="宋体" w:hAnsi="宋体" w:cs="宋体"/>
          <w:kern w:val="0"/>
          <w:sz w:val="24"/>
          <w:szCs w:val="24"/>
        </w:rPr>
        <w:t>HBM2内存:更快，更高的效率</w:t>
      </w:r>
    </w:p>
    <w:p w14:paraId="2F977EAE" w14:textId="77777777" w:rsidR="00CE37F6" w:rsidRDefault="00CE37F6" w:rsidP="00CE37F6">
      <w:pPr>
        <w:widowControl/>
        <w:ind w:left="420"/>
        <w:jc w:val="left"/>
        <w:rPr>
          <w:rFonts w:ascii="Arial" w:hAnsi="Arial" w:cs="Arial"/>
          <w:color w:val="2E3033"/>
          <w:szCs w:val="21"/>
          <w:shd w:val="clear" w:color="auto" w:fill="FFFFFF"/>
        </w:rPr>
      </w:pPr>
      <w:r>
        <w:rPr>
          <w:rFonts w:ascii="Arial" w:hAnsi="Arial" w:cs="Arial"/>
          <w:color w:val="2E3033"/>
          <w:szCs w:val="21"/>
          <w:shd w:val="clear" w:color="auto" w:fill="FFFFFF"/>
        </w:rPr>
        <w:t>Volta</w:t>
      </w:r>
      <w:r>
        <w:rPr>
          <w:rFonts w:ascii="Arial" w:hAnsi="Arial" w:cs="Arial"/>
          <w:color w:val="2E3033"/>
          <w:szCs w:val="21"/>
          <w:shd w:val="clear" w:color="auto" w:fill="FFFFFF"/>
        </w:rPr>
        <w:t>高度调优的</w:t>
      </w:r>
      <w:r>
        <w:rPr>
          <w:rFonts w:ascii="Arial" w:hAnsi="Arial" w:cs="Arial"/>
          <w:color w:val="2E3033"/>
          <w:szCs w:val="21"/>
          <w:shd w:val="clear" w:color="auto" w:fill="FFFFFF"/>
        </w:rPr>
        <w:t>16gb HBM2</w:t>
      </w:r>
      <w:r>
        <w:rPr>
          <w:rFonts w:ascii="Arial" w:hAnsi="Arial" w:cs="Arial"/>
          <w:color w:val="2E3033"/>
          <w:szCs w:val="21"/>
          <w:shd w:val="clear" w:color="auto" w:fill="FFFFFF"/>
        </w:rPr>
        <w:t>内存子系统提供</w:t>
      </w:r>
      <w:r>
        <w:rPr>
          <w:rFonts w:ascii="Arial" w:hAnsi="Arial" w:cs="Arial"/>
          <w:color w:val="2E3033"/>
          <w:szCs w:val="21"/>
          <w:shd w:val="clear" w:color="auto" w:fill="FFFFFF"/>
        </w:rPr>
        <w:t>900gb /</w:t>
      </w:r>
      <w:r>
        <w:rPr>
          <w:rFonts w:ascii="Arial" w:hAnsi="Arial" w:cs="Arial"/>
          <w:color w:val="2E3033"/>
          <w:szCs w:val="21"/>
          <w:shd w:val="clear" w:color="auto" w:fill="FFFFFF"/>
        </w:rPr>
        <w:t>秒的峰值内存带宽。三星的新</w:t>
      </w:r>
    </w:p>
    <w:p w14:paraId="3BACC8D3" w14:textId="09F8A03F" w:rsidR="00CE37F6" w:rsidRDefault="00CE37F6" w:rsidP="00CE37F6">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一代</w:t>
      </w:r>
      <w:r>
        <w:rPr>
          <w:rFonts w:ascii="Arial" w:hAnsi="Arial" w:cs="Arial"/>
          <w:color w:val="2E3033"/>
          <w:szCs w:val="21"/>
          <w:shd w:val="clear" w:color="auto" w:fill="FFFFFF"/>
        </w:rPr>
        <w:t>HBM2</w:t>
      </w:r>
      <w:r>
        <w:rPr>
          <w:rFonts w:ascii="Arial" w:hAnsi="Arial" w:cs="Arial"/>
          <w:color w:val="2E3033"/>
          <w:szCs w:val="21"/>
          <w:shd w:val="clear" w:color="auto" w:fill="FFFFFF"/>
        </w:rPr>
        <w:t>内存和</w:t>
      </w:r>
      <w:r>
        <w:rPr>
          <w:rFonts w:ascii="Arial" w:hAnsi="Arial" w:cs="Arial"/>
          <w:color w:val="2E3033"/>
          <w:szCs w:val="21"/>
          <w:shd w:val="clear" w:color="auto" w:fill="FFFFFF"/>
        </w:rPr>
        <w:t>Volta</w:t>
      </w:r>
      <w:r>
        <w:rPr>
          <w:rFonts w:ascii="Arial" w:hAnsi="Arial" w:cs="Arial"/>
          <w:color w:val="2E3033"/>
          <w:szCs w:val="21"/>
          <w:shd w:val="clear" w:color="auto" w:fill="FFFFFF"/>
        </w:rPr>
        <w:t>的新一代内存控制器的结合，提供</w:t>
      </w:r>
      <w:r>
        <w:rPr>
          <w:rFonts w:ascii="Arial" w:hAnsi="Arial" w:cs="Arial"/>
          <w:color w:val="2E3033"/>
          <w:szCs w:val="21"/>
          <w:shd w:val="clear" w:color="auto" w:fill="FFFFFF"/>
        </w:rPr>
        <w:t>1.5</w:t>
      </w:r>
      <w:r>
        <w:rPr>
          <w:rFonts w:ascii="Arial" w:hAnsi="Arial" w:cs="Arial"/>
          <w:color w:val="2E3033"/>
          <w:szCs w:val="21"/>
          <w:shd w:val="clear" w:color="auto" w:fill="FFFFFF"/>
        </w:rPr>
        <w:t>倍的内存带宽，相比</w:t>
      </w:r>
      <w:r>
        <w:rPr>
          <w:rFonts w:ascii="Arial" w:hAnsi="Arial" w:cs="Arial"/>
          <w:color w:val="2E3033"/>
          <w:szCs w:val="21"/>
          <w:shd w:val="clear" w:color="auto" w:fill="FFFFFF"/>
        </w:rPr>
        <w:t>Pascal GP100</w:t>
      </w:r>
      <w:r>
        <w:rPr>
          <w:rFonts w:ascii="Arial" w:hAnsi="Arial" w:cs="Arial"/>
          <w:color w:val="2E3033"/>
          <w:szCs w:val="21"/>
          <w:shd w:val="clear" w:color="auto" w:fill="FFFFFF"/>
        </w:rPr>
        <w:t>，可在多种工作负载下使用高达</w:t>
      </w:r>
      <w:r>
        <w:rPr>
          <w:rFonts w:ascii="Arial" w:hAnsi="Arial" w:cs="Arial"/>
          <w:color w:val="2E3033"/>
          <w:szCs w:val="21"/>
          <w:shd w:val="clear" w:color="auto" w:fill="FFFFFF"/>
        </w:rPr>
        <w:t>95%</w:t>
      </w:r>
      <w:r>
        <w:rPr>
          <w:rFonts w:ascii="Arial" w:hAnsi="Arial" w:cs="Arial"/>
          <w:color w:val="2E3033"/>
          <w:szCs w:val="21"/>
          <w:shd w:val="clear" w:color="auto" w:fill="FFFFFF"/>
        </w:rPr>
        <w:t>的内存带宽</w:t>
      </w:r>
      <w:r w:rsidR="00B424B4">
        <w:rPr>
          <w:rFonts w:ascii="Arial" w:hAnsi="Arial" w:cs="Arial" w:hint="eastAsia"/>
          <w:color w:val="2E3033"/>
          <w:szCs w:val="21"/>
          <w:shd w:val="clear" w:color="auto" w:fill="FFFFFF"/>
        </w:rPr>
        <w:t>。</w:t>
      </w:r>
    </w:p>
    <w:p w14:paraId="222842DE" w14:textId="36CF112F" w:rsidR="00B424B4" w:rsidRDefault="00051222" w:rsidP="00B424B4">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Volta</w:t>
      </w:r>
      <w:r w:rsidRPr="00051222">
        <w:rPr>
          <w:rFonts w:ascii="宋体" w:eastAsia="宋体" w:hAnsi="宋体" w:cs="宋体" w:hint="eastAsia"/>
          <w:kern w:val="0"/>
          <w:sz w:val="24"/>
          <w:szCs w:val="24"/>
        </w:rPr>
        <w:t>多进程服务</w:t>
      </w:r>
    </w:p>
    <w:p w14:paraId="0AF7C2F9" w14:textId="77777777" w:rsidR="001169BE" w:rsidRDefault="006C0CF0" w:rsidP="001169BE">
      <w:pPr>
        <w:widowControl/>
        <w:ind w:left="420"/>
        <w:jc w:val="left"/>
        <w:rPr>
          <w:rFonts w:ascii="Arial" w:eastAsia="宋体" w:hAnsi="Arial" w:cs="Arial"/>
          <w:color w:val="2E3033"/>
          <w:kern w:val="0"/>
          <w:szCs w:val="21"/>
          <w:shd w:val="clear" w:color="auto" w:fill="FFFFFF"/>
        </w:rPr>
      </w:pPr>
      <w:r w:rsidRPr="006C0CF0">
        <w:rPr>
          <w:rFonts w:ascii="Arial" w:eastAsia="宋体" w:hAnsi="Arial" w:cs="Arial"/>
          <w:color w:val="2E3033"/>
          <w:kern w:val="0"/>
          <w:szCs w:val="21"/>
          <w:shd w:val="clear" w:color="auto" w:fill="FFFFFF"/>
        </w:rPr>
        <w:t>多进程服务</w:t>
      </w:r>
      <w:r w:rsidRPr="006C0CF0">
        <w:rPr>
          <w:rFonts w:ascii="Arial" w:eastAsia="宋体" w:hAnsi="Arial" w:cs="Arial"/>
          <w:color w:val="2E3033"/>
          <w:kern w:val="0"/>
          <w:szCs w:val="21"/>
          <w:shd w:val="clear" w:color="auto" w:fill="FFFFFF"/>
        </w:rPr>
        <w:t>(MPS)</w:t>
      </w:r>
      <w:r w:rsidRPr="006C0CF0">
        <w:rPr>
          <w:rFonts w:ascii="Arial" w:eastAsia="宋体" w:hAnsi="Arial" w:cs="Arial"/>
          <w:color w:val="2E3033"/>
          <w:kern w:val="0"/>
          <w:szCs w:val="21"/>
          <w:shd w:val="clear" w:color="auto" w:fill="FFFFFF"/>
        </w:rPr>
        <w:t>是</w:t>
      </w:r>
      <w:r w:rsidRPr="006C0CF0">
        <w:rPr>
          <w:rFonts w:ascii="Arial" w:eastAsia="宋体" w:hAnsi="Arial" w:cs="Arial"/>
          <w:color w:val="2E3033"/>
          <w:kern w:val="0"/>
          <w:szCs w:val="21"/>
          <w:shd w:val="clear" w:color="auto" w:fill="FFFFFF"/>
        </w:rPr>
        <w:t>Volta GV100</w:t>
      </w:r>
      <w:r w:rsidRPr="006C0CF0">
        <w:rPr>
          <w:rFonts w:ascii="Arial" w:eastAsia="宋体" w:hAnsi="Arial" w:cs="Arial"/>
          <w:color w:val="2E3033"/>
          <w:kern w:val="0"/>
          <w:szCs w:val="21"/>
          <w:shd w:val="clear" w:color="auto" w:fill="FFFFFF"/>
        </w:rPr>
        <w:t>架构的一个新特性</w:t>
      </w:r>
      <w:r w:rsidR="001169BE">
        <w:rPr>
          <w:rFonts w:ascii="Arial" w:eastAsia="宋体" w:hAnsi="Arial" w:cs="Arial" w:hint="eastAsia"/>
          <w:color w:val="2E3033"/>
          <w:kern w:val="0"/>
          <w:szCs w:val="21"/>
          <w:shd w:val="clear" w:color="auto" w:fill="FFFFFF"/>
        </w:rPr>
        <w:t>，</w:t>
      </w:r>
      <w:r w:rsidRPr="006C0CF0">
        <w:rPr>
          <w:rFonts w:ascii="Arial" w:eastAsia="宋体" w:hAnsi="Arial" w:cs="Arial"/>
          <w:color w:val="2E3033"/>
          <w:kern w:val="0"/>
          <w:szCs w:val="21"/>
          <w:shd w:val="clear" w:color="auto" w:fill="FFFFFF"/>
        </w:rPr>
        <w:t>提供关键部件的硬件加速</w:t>
      </w:r>
      <w:r w:rsidR="001169BE" w:rsidRPr="001169BE">
        <w:rPr>
          <w:rFonts w:ascii="Arial" w:eastAsia="宋体" w:hAnsi="Arial" w:cs="Arial" w:hint="eastAsia"/>
          <w:color w:val="2E3033"/>
          <w:kern w:val="0"/>
          <w:szCs w:val="21"/>
          <w:shd w:val="clear" w:color="auto" w:fill="FFFFFF"/>
        </w:rPr>
        <w:t>为共</w:t>
      </w:r>
    </w:p>
    <w:p w14:paraId="40D30746" w14:textId="096FB875" w:rsidR="00051222" w:rsidRDefault="001169BE" w:rsidP="001169BE">
      <w:pPr>
        <w:widowControl/>
        <w:jc w:val="left"/>
        <w:rPr>
          <w:rFonts w:ascii="Arial" w:eastAsia="宋体" w:hAnsi="Arial" w:cs="Arial"/>
          <w:b/>
          <w:bCs/>
          <w:color w:val="2E3033"/>
          <w:kern w:val="0"/>
          <w:szCs w:val="21"/>
          <w:shd w:val="clear" w:color="auto" w:fill="FFFFFF"/>
        </w:rPr>
      </w:pPr>
      <w:r w:rsidRPr="001169BE">
        <w:rPr>
          <w:rFonts w:ascii="Arial" w:eastAsia="宋体" w:hAnsi="Arial" w:cs="Arial" w:hint="eastAsia"/>
          <w:color w:val="2E3033"/>
          <w:kern w:val="0"/>
          <w:szCs w:val="21"/>
          <w:shd w:val="clear" w:color="auto" w:fill="FFFFFF"/>
        </w:rPr>
        <w:t>享</w:t>
      </w:r>
      <w:r w:rsidRPr="001169BE">
        <w:rPr>
          <w:rFonts w:ascii="Arial" w:eastAsia="宋体" w:hAnsi="Arial" w:cs="Arial"/>
          <w:color w:val="2E3033"/>
          <w:kern w:val="0"/>
          <w:szCs w:val="21"/>
          <w:shd w:val="clear" w:color="auto" w:fill="FFFFFF"/>
        </w:rPr>
        <w:t>GPU</w:t>
      </w:r>
      <w:r w:rsidRPr="001169BE">
        <w:rPr>
          <w:rFonts w:ascii="Arial" w:eastAsia="宋体" w:hAnsi="Arial" w:cs="Arial"/>
          <w:color w:val="2E3033"/>
          <w:kern w:val="0"/>
          <w:szCs w:val="21"/>
          <w:shd w:val="clear" w:color="auto" w:fill="FFFFFF"/>
        </w:rPr>
        <w:t>的多个计算应用程序提供改进的性能、隔离和更好的服务质量</w:t>
      </w:r>
      <w:r w:rsidRPr="001169BE">
        <w:rPr>
          <w:rFonts w:ascii="Arial" w:eastAsia="宋体" w:hAnsi="Arial" w:cs="Arial"/>
          <w:color w:val="2E3033"/>
          <w:kern w:val="0"/>
          <w:szCs w:val="21"/>
          <w:shd w:val="clear" w:color="auto" w:fill="FFFFFF"/>
        </w:rPr>
        <w:t>(QoS)</w:t>
      </w:r>
      <w:r w:rsidR="006C0CF0" w:rsidRPr="006C0CF0">
        <w:rPr>
          <w:rFonts w:ascii="Arial" w:eastAsia="宋体" w:hAnsi="Arial" w:cs="Arial"/>
          <w:color w:val="2E3033"/>
          <w:kern w:val="0"/>
          <w:szCs w:val="21"/>
          <w:shd w:val="clear" w:color="auto" w:fill="FFFFFF"/>
        </w:rPr>
        <w:t>。</w:t>
      </w:r>
      <w:r w:rsidR="00EC1635" w:rsidRPr="00EC1635">
        <w:rPr>
          <w:rFonts w:ascii="Arial" w:eastAsia="宋体" w:hAnsi="Arial" w:cs="Arial"/>
          <w:color w:val="2E3033"/>
          <w:kern w:val="0"/>
          <w:szCs w:val="21"/>
          <w:shd w:val="clear" w:color="auto" w:fill="FFFFFF"/>
        </w:rPr>
        <w:t>Volta MPS</w:t>
      </w:r>
      <w:r w:rsidR="00EC1635" w:rsidRPr="00EC1635">
        <w:rPr>
          <w:rFonts w:ascii="Arial" w:eastAsia="宋体" w:hAnsi="Arial" w:cs="Arial"/>
          <w:color w:val="2E3033"/>
          <w:kern w:val="0"/>
          <w:szCs w:val="21"/>
          <w:shd w:val="clear" w:color="auto" w:fill="FFFFFF"/>
        </w:rPr>
        <w:t>还将</w:t>
      </w:r>
      <w:r w:rsidR="00EC1635" w:rsidRPr="00EC1635">
        <w:rPr>
          <w:rFonts w:ascii="Arial" w:eastAsia="宋体" w:hAnsi="Arial" w:cs="Arial"/>
          <w:color w:val="2E3033"/>
          <w:kern w:val="0"/>
          <w:szCs w:val="21"/>
          <w:shd w:val="clear" w:color="auto" w:fill="FFFFFF"/>
        </w:rPr>
        <w:t>MPS</w:t>
      </w:r>
      <w:r w:rsidR="00EC1635" w:rsidRPr="00EC1635">
        <w:rPr>
          <w:rFonts w:ascii="Arial" w:eastAsia="宋体" w:hAnsi="Arial" w:cs="Arial"/>
          <w:color w:val="2E3033"/>
          <w:kern w:val="0"/>
          <w:szCs w:val="21"/>
          <w:shd w:val="clear" w:color="auto" w:fill="FFFFFF"/>
        </w:rPr>
        <w:t>客户端的最大数量增加了两倍，从</w:t>
      </w:r>
      <w:r w:rsidR="00EC1635" w:rsidRPr="00EC1635">
        <w:rPr>
          <w:rFonts w:ascii="Arial" w:eastAsia="宋体" w:hAnsi="Arial" w:cs="Arial"/>
          <w:color w:val="2E3033"/>
          <w:kern w:val="0"/>
          <w:szCs w:val="21"/>
          <w:shd w:val="clear" w:color="auto" w:fill="FFFFFF"/>
        </w:rPr>
        <w:t>Pascal</w:t>
      </w:r>
      <w:r w:rsidR="00EC1635" w:rsidRPr="00EC1635">
        <w:rPr>
          <w:rFonts w:ascii="Arial" w:eastAsia="宋体" w:hAnsi="Arial" w:cs="Arial"/>
          <w:color w:val="2E3033"/>
          <w:kern w:val="0"/>
          <w:szCs w:val="21"/>
          <w:shd w:val="clear" w:color="auto" w:fill="FFFFFF"/>
        </w:rPr>
        <w:t>上的</w:t>
      </w:r>
      <w:r w:rsidR="00EC1635" w:rsidRPr="00EC1635">
        <w:rPr>
          <w:rFonts w:ascii="Arial" w:eastAsia="宋体" w:hAnsi="Arial" w:cs="Arial"/>
          <w:color w:val="2E3033"/>
          <w:kern w:val="0"/>
          <w:szCs w:val="21"/>
          <w:shd w:val="clear" w:color="auto" w:fill="FFFFFF"/>
        </w:rPr>
        <w:t>16</w:t>
      </w:r>
      <w:r w:rsidR="00EC1635" w:rsidRPr="00EC1635">
        <w:rPr>
          <w:rFonts w:ascii="Arial" w:eastAsia="宋体" w:hAnsi="Arial" w:cs="Arial"/>
          <w:color w:val="2E3033"/>
          <w:kern w:val="0"/>
          <w:szCs w:val="21"/>
          <w:shd w:val="clear" w:color="auto" w:fill="FFFFFF"/>
        </w:rPr>
        <w:t>个增加到</w:t>
      </w:r>
      <w:r w:rsidR="00EC1635" w:rsidRPr="008B5239">
        <w:rPr>
          <w:rFonts w:ascii="Arial" w:eastAsia="宋体" w:hAnsi="Arial" w:cs="Arial"/>
          <w:b/>
          <w:bCs/>
          <w:color w:val="2E3033"/>
          <w:kern w:val="0"/>
          <w:szCs w:val="21"/>
          <w:shd w:val="clear" w:color="auto" w:fill="FFFFFF"/>
        </w:rPr>
        <w:t>Volta</w:t>
      </w:r>
      <w:r w:rsidR="00EC1635" w:rsidRPr="008B5239">
        <w:rPr>
          <w:rFonts w:ascii="Arial" w:eastAsia="宋体" w:hAnsi="Arial" w:cs="Arial"/>
          <w:b/>
          <w:bCs/>
          <w:color w:val="2E3033"/>
          <w:kern w:val="0"/>
          <w:szCs w:val="21"/>
          <w:shd w:val="clear" w:color="auto" w:fill="FFFFFF"/>
        </w:rPr>
        <w:t>上的</w:t>
      </w:r>
      <w:r w:rsidR="00EC1635" w:rsidRPr="008B5239">
        <w:rPr>
          <w:rFonts w:ascii="Arial" w:eastAsia="宋体" w:hAnsi="Arial" w:cs="Arial"/>
          <w:b/>
          <w:bCs/>
          <w:color w:val="2E3033"/>
          <w:kern w:val="0"/>
          <w:szCs w:val="21"/>
          <w:shd w:val="clear" w:color="auto" w:fill="FFFFFF"/>
        </w:rPr>
        <w:t>48</w:t>
      </w:r>
      <w:r w:rsidR="00EC1635" w:rsidRPr="008B5239">
        <w:rPr>
          <w:rFonts w:ascii="Arial" w:eastAsia="宋体" w:hAnsi="Arial" w:cs="Arial"/>
          <w:b/>
          <w:bCs/>
          <w:color w:val="2E3033"/>
          <w:kern w:val="0"/>
          <w:szCs w:val="21"/>
          <w:shd w:val="clear" w:color="auto" w:fill="FFFFFF"/>
        </w:rPr>
        <w:t>个</w:t>
      </w:r>
      <w:r w:rsidR="00EB449F">
        <w:rPr>
          <w:rFonts w:ascii="Arial" w:eastAsia="宋体" w:hAnsi="Arial" w:cs="Arial" w:hint="eastAsia"/>
          <w:b/>
          <w:bCs/>
          <w:color w:val="2E3033"/>
          <w:kern w:val="0"/>
          <w:szCs w:val="21"/>
          <w:shd w:val="clear" w:color="auto" w:fill="FFFFFF"/>
        </w:rPr>
        <w:t>。</w:t>
      </w:r>
    </w:p>
    <w:p w14:paraId="1E040C31" w14:textId="47991564" w:rsidR="00EB449F" w:rsidRDefault="00EA7697" w:rsidP="008D22E3">
      <w:pPr>
        <w:pStyle w:val="a7"/>
        <w:widowControl/>
        <w:numPr>
          <w:ilvl w:val="0"/>
          <w:numId w:val="3"/>
        </w:numPr>
        <w:ind w:firstLineChars="0"/>
        <w:jc w:val="left"/>
        <w:rPr>
          <w:rFonts w:ascii="宋体" w:eastAsia="宋体" w:hAnsi="宋体" w:cs="宋体"/>
          <w:kern w:val="0"/>
          <w:sz w:val="24"/>
          <w:szCs w:val="24"/>
        </w:rPr>
      </w:pPr>
      <w:r w:rsidRPr="00EA7697">
        <w:rPr>
          <w:rFonts w:ascii="宋体" w:eastAsia="宋体" w:hAnsi="宋体" w:cs="宋体" w:hint="eastAsia"/>
          <w:kern w:val="0"/>
          <w:sz w:val="24"/>
          <w:szCs w:val="24"/>
        </w:rPr>
        <w:t>增强的统一内存和地址翻译服务</w:t>
      </w:r>
    </w:p>
    <w:p w14:paraId="7ABBFF5C" w14:textId="77777777" w:rsidR="00EC5166" w:rsidRDefault="00EC5166" w:rsidP="00EC5166">
      <w:pPr>
        <w:widowControl/>
        <w:ind w:left="420"/>
        <w:jc w:val="left"/>
        <w:rPr>
          <w:rFonts w:ascii="Arial" w:eastAsia="宋体" w:hAnsi="Arial" w:cs="Arial"/>
          <w:color w:val="2E3033"/>
          <w:kern w:val="0"/>
          <w:szCs w:val="21"/>
          <w:shd w:val="clear" w:color="auto" w:fill="FFFFFF"/>
        </w:rPr>
      </w:pPr>
      <w:r w:rsidRPr="00EC5166">
        <w:rPr>
          <w:rFonts w:ascii="Arial" w:eastAsia="宋体" w:hAnsi="Arial" w:cs="Arial"/>
          <w:color w:val="2E3033"/>
          <w:kern w:val="0"/>
          <w:szCs w:val="21"/>
          <w:shd w:val="clear" w:color="auto" w:fill="FFFFFF"/>
        </w:rPr>
        <w:t>GV100</w:t>
      </w:r>
      <w:r w:rsidRPr="00EC5166">
        <w:rPr>
          <w:rFonts w:ascii="Arial" w:eastAsia="宋体" w:hAnsi="Arial" w:cs="Arial"/>
          <w:color w:val="2E3033"/>
          <w:kern w:val="0"/>
          <w:szCs w:val="21"/>
          <w:shd w:val="clear" w:color="auto" w:fill="FFFFFF"/>
        </w:rPr>
        <w:t>统一内存技术包括新访问计数器允许更精确的内存页面迁移处理器访问最频</w:t>
      </w:r>
    </w:p>
    <w:p w14:paraId="56D67D9C" w14:textId="3FEA7582" w:rsidR="00EA7697" w:rsidRDefault="00EC5166" w:rsidP="00EC5166">
      <w:pPr>
        <w:widowControl/>
        <w:jc w:val="left"/>
        <w:rPr>
          <w:rFonts w:ascii="Arial" w:eastAsia="宋体" w:hAnsi="Arial" w:cs="Arial"/>
          <w:color w:val="2E3033"/>
          <w:kern w:val="0"/>
          <w:szCs w:val="21"/>
          <w:shd w:val="clear" w:color="auto" w:fill="FFFFFF"/>
        </w:rPr>
      </w:pPr>
      <w:r w:rsidRPr="00EC5166">
        <w:rPr>
          <w:rFonts w:ascii="Arial" w:eastAsia="宋体" w:hAnsi="Arial" w:cs="Arial"/>
          <w:color w:val="2E3033"/>
          <w:kern w:val="0"/>
          <w:szCs w:val="21"/>
          <w:shd w:val="clear" w:color="auto" w:fill="FFFFFF"/>
        </w:rPr>
        <w:t>繁</w:t>
      </w:r>
      <w:r w:rsidRPr="00EC5166">
        <w:rPr>
          <w:rFonts w:ascii="Arial" w:eastAsia="宋体" w:hAnsi="Arial" w:cs="Arial"/>
          <w:color w:val="2E3033"/>
          <w:kern w:val="0"/>
          <w:szCs w:val="21"/>
          <w:shd w:val="clear" w:color="auto" w:fill="FFFFFF"/>
        </w:rPr>
        <w:t>,</w:t>
      </w:r>
      <w:r w:rsidRPr="00EC5166">
        <w:rPr>
          <w:rFonts w:ascii="Arial" w:eastAsia="宋体" w:hAnsi="Arial" w:cs="Arial"/>
          <w:color w:val="2E3033"/>
          <w:kern w:val="0"/>
          <w:szCs w:val="21"/>
          <w:shd w:val="clear" w:color="auto" w:fill="FFFFFF"/>
        </w:rPr>
        <w:t>提高效率之间的内存范围共享处理器。在</w:t>
      </w:r>
      <w:r w:rsidRPr="00EC5166">
        <w:rPr>
          <w:rFonts w:ascii="Arial" w:eastAsia="宋体" w:hAnsi="Arial" w:cs="Arial"/>
          <w:color w:val="2E3033"/>
          <w:kern w:val="0"/>
          <w:szCs w:val="21"/>
          <w:shd w:val="clear" w:color="auto" w:fill="FFFFFF"/>
        </w:rPr>
        <w:t>IBM Power</w:t>
      </w:r>
      <w:r w:rsidRPr="00EC5166">
        <w:rPr>
          <w:rFonts w:ascii="Arial" w:eastAsia="宋体" w:hAnsi="Arial" w:cs="Arial"/>
          <w:color w:val="2E3033"/>
          <w:kern w:val="0"/>
          <w:szCs w:val="21"/>
          <w:shd w:val="clear" w:color="auto" w:fill="FFFFFF"/>
        </w:rPr>
        <w:t>平台上，新的地址转换服务</w:t>
      </w:r>
      <w:r w:rsidRPr="00EC5166">
        <w:rPr>
          <w:rFonts w:ascii="Arial" w:eastAsia="宋体" w:hAnsi="Arial" w:cs="Arial"/>
          <w:color w:val="2E3033"/>
          <w:kern w:val="0"/>
          <w:szCs w:val="21"/>
          <w:shd w:val="clear" w:color="auto" w:fill="FFFFFF"/>
        </w:rPr>
        <w:t>(ATS)</w:t>
      </w:r>
      <w:r w:rsidRPr="00EC5166">
        <w:rPr>
          <w:rFonts w:ascii="Arial" w:eastAsia="宋体" w:hAnsi="Arial" w:cs="Arial"/>
          <w:color w:val="2E3033"/>
          <w:kern w:val="0"/>
          <w:szCs w:val="21"/>
          <w:shd w:val="clear" w:color="auto" w:fill="FFFFFF"/>
        </w:rPr>
        <w:t>支持允许</w:t>
      </w:r>
      <w:r w:rsidRPr="00EC5166">
        <w:rPr>
          <w:rFonts w:ascii="Arial" w:eastAsia="宋体" w:hAnsi="Arial" w:cs="Arial"/>
          <w:color w:val="2E3033"/>
          <w:kern w:val="0"/>
          <w:szCs w:val="21"/>
          <w:shd w:val="clear" w:color="auto" w:fill="FFFFFF"/>
        </w:rPr>
        <w:t>GPU</w:t>
      </w:r>
      <w:r w:rsidRPr="00EC5166">
        <w:rPr>
          <w:rFonts w:ascii="Arial" w:eastAsia="宋体" w:hAnsi="Arial" w:cs="Arial"/>
          <w:color w:val="2E3033"/>
          <w:kern w:val="0"/>
          <w:szCs w:val="21"/>
          <w:shd w:val="clear" w:color="auto" w:fill="FFFFFF"/>
        </w:rPr>
        <w:t>直接访问</w:t>
      </w:r>
      <w:r w:rsidRPr="00EC5166">
        <w:rPr>
          <w:rFonts w:ascii="Arial" w:eastAsia="宋体" w:hAnsi="Arial" w:cs="Arial"/>
          <w:color w:val="2E3033"/>
          <w:kern w:val="0"/>
          <w:szCs w:val="21"/>
          <w:shd w:val="clear" w:color="auto" w:fill="FFFFFF"/>
        </w:rPr>
        <w:t>CPU</w:t>
      </w:r>
      <w:r w:rsidRPr="00EC5166">
        <w:rPr>
          <w:rFonts w:ascii="Arial" w:eastAsia="宋体" w:hAnsi="Arial" w:cs="Arial"/>
          <w:color w:val="2E3033"/>
          <w:kern w:val="0"/>
          <w:szCs w:val="21"/>
          <w:shd w:val="clear" w:color="auto" w:fill="FFFFFF"/>
        </w:rPr>
        <w:t>的页表。</w:t>
      </w:r>
    </w:p>
    <w:p w14:paraId="20AADCD0" w14:textId="24D87527" w:rsidR="008A2F5D" w:rsidRDefault="00746F5A" w:rsidP="003758BA">
      <w:pPr>
        <w:pStyle w:val="a7"/>
        <w:widowControl/>
        <w:numPr>
          <w:ilvl w:val="0"/>
          <w:numId w:val="3"/>
        </w:numPr>
        <w:ind w:firstLineChars="0"/>
        <w:jc w:val="left"/>
        <w:rPr>
          <w:rFonts w:ascii="宋体" w:eastAsia="宋体" w:hAnsi="宋体" w:cs="宋体"/>
          <w:kern w:val="0"/>
          <w:sz w:val="24"/>
          <w:szCs w:val="24"/>
        </w:rPr>
      </w:pPr>
      <w:r w:rsidRPr="00746F5A">
        <w:rPr>
          <w:rFonts w:ascii="宋体" w:eastAsia="宋体" w:hAnsi="宋体" w:cs="宋体" w:hint="eastAsia"/>
          <w:kern w:val="0"/>
          <w:sz w:val="24"/>
          <w:szCs w:val="24"/>
        </w:rPr>
        <w:t>最大性能和最大效率模式</w:t>
      </w:r>
    </w:p>
    <w:p w14:paraId="1F132DFD" w14:textId="6494D33E" w:rsidR="00746F5A" w:rsidRDefault="00746F5A" w:rsidP="003758BA">
      <w:pPr>
        <w:pStyle w:val="a7"/>
        <w:widowControl/>
        <w:numPr>
          <w:ilvl w:val="0"/>
          <w:numId w:val="3"/>
        </w:numPr>
        <w:ind w:firstLineChars="0"/>
        <w:jc w:val="left"/>
        <w:rPr>
          <w:rFonts w:ascii="宋体" w:eastAsia="宋体" w:hAnsi="宋体" w:cs="宋体"/>
          <w:kern w:val="0"/>
          <w:sz w:val="24"/>
          <w:szCs w:val="24"/>
        </w:rPr>
      </w:pPr>
      <w:r w:rsidRPr="00746F5A">
        <w:rPr>
          <w:rFonts w:ascii="宋体" w:eastAsia="宋体" w:hAnsi="宋体" w:cs="宋体" w:hint="eastAsia"/>
          <w:kern w:val="0"/>
          <w:sz w:val="24"/>
          <w:szCs w:val="24"/>
        </w:rPr>
        <w:t>合作组和新的合作启动</w:t>
      </w:r>
      <w:r w:rsidRPr="00746F5A">
        <w:rPr>
          <w:rFonts w:ascii="宋体" w:eastAsia="宋体" w:hAnsi="宋体" w:cs="宋体"/>
          <w:kern w:val="0"/>
          <w:sz w:val="24"/>
          <w:szCs w:val="24"/>
        </w:rPr>
        <w:t>api</w:t>
      </w:r>
    </w:p>
    <w:p w14:paraId="53BC1A38" w14:textId="77777777" w:rsidR="003E7FBA" w:rsidRDefault="003E7FBA" w:rsidP="003E7FBA">
      <w:pPr>
        <w:widowControl/>
        <w:ind w:left="420"/>
        <w:jc w:val="left"/>
        <w:rPr>
          <w:rFonts w:ascii="Arial" w:eastAsia="宋体" w:hAnsi="Arial" w:cs="Arial"/>
          <w:color w:val="2E3033"/>
          <w:kern w:val="0"/>
          <w:szCs w:val="21"/>
          <w:shd w:val="clear" w:color="auto" w:fill="FFFFFF"/>
        </w:rPr>
      </w:pPr>
      <w:r w:rsidRPr="003E7FBA">
        <w:rPr>
          <w:rFonts w:ascii="Arial" w:eastAsia="宋体" w:hAnsi="Arial" w:cs="Arial"/>
          <w:color w:val="2E3033"/>
          <w:kern w:val="0"/>
          <w:szCs w:val="21"/>
          <w:shd w:val="clear" w:color="auto" w:fill="FFFFFF"/>
        </w:rPr>
        <w:t>协作组是</w:t>
      </w:r>
      <w:r w:rsidRPr="003E7FBA">
        <w:rPr>
          <w:rFonts w:ascii="Arial" w:eastAsia="宋体" w:hAnsi="Arial" w:cs="Arial"/>
          <w:color w:val="2E3033"/>
          <w:kern w:val="0"/>
          <w:szCs w:val="21"/>
          <w:shd w:val="clear" w:color="auto" w:fill="FFFFFF"/>
        </w:rPr>
        <w:t>cuda9</w:t>
      </w:r>
      <w:r w:rsidRPr="003E7FBA">
        <w:rPr>
          <w:rFonts w:ascii="Arial" w:eastAsia="宋体" w:hAnsi="Arial" w:cs="Arial"/>
          <w:color w:val="2E3033"/>
          <w:kern w:val="0"/>
          <w:szCs w:val="21"/>
          <w:shd w:val="clear" w:color="auto" w:fill="FFFFFF"/>
        </w:rPr>
        <w:t>中引入的一种新的编程模型，用于组织通信线程的组。协作组允许开</w:t>
      </w:r>
    </w:p>
    <w:p w14:paraId="3C78E86F" w14:textId="71672FBD" w:rsidR="00741E63" w:rsidRDefault="003E7FBA" w:rsidP="003E7FBA">
      <w:pPr>
        <w:widowControl/>
        <w:jc w:val="left"/>
        <w:rPr>
          <w:rFonts w:ascii="Arial" w:eastAsia="宋体" w:hAnsi="Arial" w:cs="Arial"/>
          <w:color w:val="2E3033"/>
          <w:kern w:val="0"/>
          <w:szCs w:val="21"/>
          <w:shd w:val="clear" w:color="auto" w:fill="FFFFFF"/>
        </w:rPr>
      </w:pPr>
      <w:r w:rsidRPr="003E7FBA">
        <w:rPr>
          <w:rFonts w:ascii="Arial" w:eastAsia="宋体" w:hAnsi="Arial" w:cs="Arial"/>
          <w:color w:val="2E3033"/>
          <w:kern w:val="0"/>
          <w:szCs w:val="21"/>
          <w:shd w:val="clear" w:color="auto" w:fill="FFFFFF"/>
        </w:rPr>
        <w:t>发人员表达线程通信的粒度，帮助他们表达更丰富、更有效的并行分解。基本的协作组功能是支持的所有</w:t>
      </w:r>
      <w:r w:rsidRPr="003E7FBA">
        <w:rPr>
          <w:rFonts w:ascii="Arial" w:eastAsia="宋体" w:hAnsi="Arial" w:cs="Arial"/>
          <w:color w:val="2E3033"/>
          <w:kern w:val="0"/>
          <w:szCs w:val="21"/>
          <w:shd w:val="clear" w:color="auto" w:fill="FFFFFF"/>
        </w:rPr>
        <w:t>NVIDIA</w:t>
      </w:r>
      <w:r w:rsidRPr="003E7FBA">
        <w:rPr>
          <w:rFonts w:ascii="Arial" w:eastAsia="宋体" w:hAnsi="Arial" w:cs="Arial"/>
          <w:color w:val="2E3033"/>
          <w:kern w:val="0"/>
          <w:szCs w:val="21"/>
          <w:shd w:val="clear" w:color="auto" w:fill="FFFFFF"/>
        </w:rPr>
        <w:t>图形处理器开普勒。</w:t>
      </w:r>
      <w:r w:rsidRPr="003E7FBA">
        <w:rPr>
          <w:rFonts w:ascii="Arial" w:eastAsia="宋体" w:hAnsi="Arial" w:cs="Arial"/>
          <w:color w:val="2E3033"/>
          <w:kern w:val="0"/>
          <w:szCs w:val="21"/>
          <w:shd w:val="clear" w:color="auto" w:fill="FFFFFF"/>
        </w:rPr>
        <w:t>Pascal</w:t>
      </w:r>
      <w:r w:rsidRPr="003E7FBA">
        <w:rPr>
          <w:rFonts w:ascii="Arial" w:eastAsia="宋体" w:hAnsi="Arial" w:cs="Arial"/>
          <w:color w:val="2E3033"/>
          <w:kern w:val="0"/>
          <w:szCs w:val="21"/>
          <w:shd w:val="clear" w:color="auto" w:fill="FFFFFF"/>
        </w:rPr>
        <w:t>和</w:t>
      </w:r>
      <w:r w:rsidRPr="003E7FBA">
        <w:rPr>
          <w:rFonts w:ascii="Arial" w:eastAsia="宋体" w:hAnsi="Arial" w:cs="Arial"/>
          <w:color w:val="2E3033"/>
          <w:kern w:val="0"/>
          <w:szCs w:val="21"/>
          <w:shd w:val="clear" w:color="auto" w:fill="FFFFFF"/>
        </w:rPr>
        <w:t>Volta</w:t>
      </w:r>
      <w:r w:rsidRPr="003E7FBA">
        <w:rPr>
          <w:rFonts w:ascii="Arial" w:eastAsia="宋体" w:hAnsi="Arial" w:cs="Arial"/>
          <w:color w:val="2E3033"/>
          <w:kern w:val="0"/>
          <w:szCs w:val="21"/>
          <w:shd w:val="clear" w:color="auto" w:fill="FFFFFF"/>
        </w:rPr>
        <w:t>支持新的合作启动</w:t>
      </w:r>
      <w:r w:rsidRPr="003E7FBA">
        <w:rPr>
          <w:rFonts w:ascii="Arial" w:eastAsia="宋体" w:hAnsi="Arial" w:cs="Arial"/>
          <w:color w:val="2E3033"/>
          <w:kern w:val="0"/>
          <w:szCs w:val="21"/>
          <w:shd w:val="clear" w:color="auto" w:fill="FFFFFF"/>
        </w:rPr>
        <w:t>api</w:t>
      </w:r>
      <w:r w:rsidRPr="003E7FBA">
        <w:rPr>
          <w:rFonts w:ascii="Arial" w:eastAsia="宋体" w:hAnsi="Arial" w:cs="Arial"/>
          <w:color w:val="2E3033"/>
          <w:kern w:val="0"/>
          <w:szCs w:val="21"/>
          <w:shd w:val="clear" w:color="auto" w:fill="FFFFFF"/>
        </w:rPr>
        <w:t>，支持</w:t>
      </w:r>
      <w:r w:rsidRPr="003E7FBA">
        <w:rPr>
          <w:rFonts w:ascii="Arial" w:eastAsia="宋体" w:hAnsi="Arial" w:cs="Arial"/>
          <w:color w:val="2E3033"/>
          <w:kern w:val="0"/>
          <w:szCs w:val="21"/>
          <w:shd w:val="clear" w:color="auto" w:fill="FFFFFF"/>
        </w:rPr>
        <w:t>CUDA</w:t>
      </w:r>
      <w:r w:rsidRPr="003E7FBA">
        <w:rPr>
          <w:rFonts w:ascii="Arial" w:eastAsia="宋体" w:hAnsi="Arial" w:cs="Arial"/>
          <w:color w:val="2E3033"/>
          <w:kern w:val="0"/>
          <w:szCs w:val="21"/>
          <w:shd w:val="clear" w:color="auto" w:fill="FFFFFF"/>
        </w:rPr>
        <w:t>线程块之间的同步。</w:t>
      </w:r>
      <w:r w:rsidRPr="003E7FBA">
        <w:rPr>
          <w:rFonts w:ascii="Arial" w:eastAsia="宋体" w:hAnsi="Arial" w:cs="Arial"/>
          <w:color w:val="2E3033"/>
          <w:kern w:val="0"/>
          <w:szCs w:val="21"/>
          <w:shd w:val="clear" w:color="auto" w:fill="FFFFFF"/>
        </w:rPr>
        <w:t>Volta</w:t>
      </w:r>
      <w:r w:rsidRPr="003E7FBA">
        <w:rPr>
          <w:rFonts w:ascii="Arial" w:eastAsia="宋体" w:hAnsi="Arial" w:cs="Arial"/>
          <w:color w:val="2E3033"/>
          <w:kern w:val="0"/>
          <w:szCs w:val="21"/>
          <w:shd w:val="clear" w:color="auto" w:fill="FFFFFF"/>
        </w:rPr>
        <w:t>增加了对新同步模式的支持。</w:t>
      </w:r>
    </w:p>
    <w:p w14:paraId="1E9F6CC2" w14:textId="2FB7B0A9" w:rsidR="00547E66" w:rsidRDefault="008205E9" w:rsidP="008205E9">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Volta优化软件</w:t>
      </w:r>
    </w:p>
    <w:p w14:paraId="6ECA5BB9" w14:textId="77777777" w:rsidR="00C71C0E" w:rsidRDefault="00C71C0E" w:rsidP="00C71C0E">
      <w:pPr>
        <w:widowControl/>
        <w:ind w:left="420"/>
        <w:jc w:val="left"/>
        <w:rPr>
          <w:rFonts w:ascii="宋体" w:eastAsia="宋体" w:hAnsi="宋体" w:cs="宋体"/>
          <w:kern w:val="0"/>
          <w:sz w:val="24"/>
          <w:szCs w:val="24"/>
        </w:rPr>
      </w:pPr>
      <w:r w:rsidRPr="00C71C0E">
        <w:rPr>
          <w:rFonts w:ascii="宋体" w:eastAsia="宋体" w:hAnsi="宋体" w:cs="宋体" w:hint="eastAsia"/>
          <w:kern w:val="0"/>
          <w:sz w:val="24"/>
          <w:szCs w:val="24"/>
        </w:rPr>
        <w:t>深度学习框架的新版本，如</w:t>
      </w:r>
      <w:r w:rsidRPr="00C71C0E">
        <w:rPr>
          <w:rFonts w:ascii="宋体" w:eastAsia="宋体" w:hAnsi="宋体" w:cs="宋体"/>
          <w:kern w:val="0"/>
          <w:sz w:val="24"/>
          <w:szCs w:val="24"/>
        </w:rPr>
        <w:t>Caffe2、MXNet、CNTK、TensorFlow和</w:t>
      </w:r>
      <w:r w:rsidRPr="00C71C0E">
        <w:rPr>
          <w:rFonts w:ascii="宋体" w:eastAsia="宋体" w:hAnsi="宋体" w:cs="宋体" w:hint="eastAsia"/>
          <w:kern w:val="0"/>
          <w:sz w:val="24"/>
          <w:szCs w:val="24"/>
        </w:rPr>
        <w:t>其他人</w:t>
      </w:r>
    </w:p>
    <w:p w14:paraId="35011046" w14:textId="35878AA6" w:rsidR="00C35D07" w:rsidRDefault="00C71C0E" w:rsidP="00C71C0E">
      <w:pPr>
        <w:widowControl/>
        <w:jc w:val="left"/>
        <w:rPr>
          <w:rFonts w:ascii="宋体" w:eastAsia="宋体" w:hAnsi="宋体" w:cs="宋体"/>
          <w:kern w:val="0"/>
          <w:sz w:val="24"/>
          <w:szCs w:val="24"/>
        </w:rPr>
      </w:pPr>
      <w:r w:rsidRPr="00C71C0E">
        <w:rPr>
          <w:rFonts w:ascii="宋体" w:eastAsia="宋体" w:hAnsi="宋体" w:cs="宋体" w:hint="eastAsia"/>
          <w:kern w:val="0"/>
          <w:sz w:val="24"/>
          <w:szCs w:val="24"/>
        </w:rPr>
        <w:t>利用</w:t>
      </w:r>
      <w:r w:rsidRPr="00C71C0E">
        <w:rPr>
          <w:rFonts w:ascii="宋体" w:eastAsia="宋体" w:hAnsi="宋体" w:cs="宋体"/>
          <w:kern w:val="0"/>
          <w:sz w:val="24"/>
          <w:szCs w:val="24"/>
        </w:rPr>
        <w:t>Volta的性能来提供更快的训练时间和</w:t>
      </w:r>
      <w:r w:rsidRPr="00C71C0E">
        <w:rPr>
          <w:rFonts w:ascii="宋体" w:eastAsia="宋体" w:hAnsi="宋体" w:cs="宋体" w:hint="eastAsia"/>
          <w:kern w:val="0"/>
          <w:sz w:val="24"/>
          <w:szCs w:val="24"/>
        </w:rPr>
        <w:t>更高的多节点训练性能。</w:t>
      </w:r>
      <w:r w:rsidRPr="00C71C0E">
        <w:rPr>
          <w:rFonts w:ascii="宋体" w:eastAsia="宋体" w:hAnsi="宋体" w:cs="宋体"/>
          <w:kern w:val="0"/>
          <w:sz w:val="24"/>
          <w:szCs w:val="24"/>
        </w:rPr>
        <w:t>Volta优化的GPU加速库版本</w:t>
      </w:r>
      <w:r w:rsidRPr="00C71C0E">
        <w:rPr>
          <w:rFonts w:ascii="宋体" w:eastAsia="宋体" w:hAnsi="宋体" w:cs="宋体" w:hint="eastAsia"/>
          <w:kern w:val="0"/>
          <w:sz w:val="24"/>
          <w:szCs w:val="24"/>
        </w:rPr>
        <w:t>例如</w:t>
      </w:r>
      <w:r w:rsidRPr="00C71C0E">
        <w:rPr>
          <w:rFonts w:ascii="宋体" w:eastAsia="宋体" w:hAnsi="宋体" w:cs="宋体"/>
          <w:kern w:val="0"/>
          <w:sz w:val="24"/>
          <w:szCs w:val="24"/>
        </w:rPr>
        <w:t>cuDNN、cuBLAS和TensorRT利用了Volta GV100的新</w:t>
      </w:r>
      <w:r w:rsidRPr="00C71C0E">
        <w:rPr>
          <w:rFonts w:ascii="宋体" w:eastAsia="宋体" w:hAnsi="宋体" w:cs="宋体"/>
          <w:kern w:val="0"/>
          <w:sz w:val="24"/>
          <w:szCs w:val="24"/>
        </w:rPr>
        <w:lastRenderedPageBreak/>
        <w:t>功能</w:t>
      </w:r>
      <w:r>
        <w:rPr>
          <w:rFonts w:ascii="宋体" w:eastAsia="宋体" w:hAnsi="宋体" w:cs="宋体" w:hint="eastAsia"/>
          <w:kern w:val="0"/>
          <w:sz w:val="24"/>
          <w:szCs w:val="24"/>
        </w:rPr>
        <w:t>，</w:t>
      </w:r>
      <w:r w:rsidRPr="00C71C0E">
        <w:rPr>
          <w:rFonts w:ascii="宋体" w:eastAsia="宋体" w:hAnsi="宋体" w:cs="宋体" w:hint="eastAsia"/>
          <w:kern w:val="0"/>
          <w:sz w:val="24"/>
          <w:szCs w:val="24"/>
        </w:rPr>
        <w:t>为深度学习推理和高性能计算（</w:t>
      </w:r>
      <w:r w:rsidRPr="00C71C0E">
        <w:rPr>
          <w:rFonts w:ascii="宋体" w:eastAsia="宋体" w:hAnsi="宋体" w:cs="宋体"/>
          <w:kern w:val="0"/>
          <w:sz w:val="24"/>
          <w:szCs w:val="24"/>
        </w:rPr>
        <w:t>HPC）应用。NVIDIA CUDA工具包版本9.0包括</w:t>
      </w:r>
      <w:r w:rsidRPr="00C71C0E">
        <w:rPr>
          <w:rFonts w:ascii="宋体" w:eastAsia="宋体" w:hAnsi="宋体" w:cs="宋体" w:hint="eastAsia"/>
          <w:kern w:val="0"/>
          <w:sz w:val="24"/>
          <w:szCs w:val="24"/>
        </w:rPr>
        <w:t>新的</w:t>
      </w:r>
      <w:r w:rsidRPr="00C71C0E">
        <w:rPr>
          <w:rFonts w:ascii="宋体" w:eastAsia="宋体" w:hAnsi="宋体" w:cs="宋体"/>
          <w:kern w:val="0"/>
          <w:sz w:val="24"/>
          <w:szCs w:val="24"/>
        </w:rPr>
        <w:t>API和对Volta特性的支持提供了更简单的编程功能。</w:t>
      </w:r>
    </w:p>
    <w:p w14:paraId="53F961F1" w14:textId="2ED96562" w:rsidR="00286DD3" w:rsidRDefault="009A70D4" w:rsidP="00C71C0E">
      <w:pPr>
        <w:widowControl/>
        <w:jc w:val="left"/>
        <w:rPr>
          <w:rFonts w:ascii="宋体" w:eastAsia="宋体" w:hAnsi="宋体" w:cs="宋体"/>
          <w:kern w:val="0"/>
          <w:sz w:val="24"/>
          <w:szCs w:val="24"/>
        </w:rPr>
      </w:pPr>
      <w:r>
        <w:rPr>
          <w:rFonts w:ascii="宋体" w:eastAsia="宋体" w:hAnsi="宋体" w:cs="宋体"/>
          <w:kern w:val="0"/>
          <w:sz w:val="24"/>
          <w:szCs w:val="24"/>
        </w:rPr>
        <w:tab/>
      </w:r>
      <w:r w:rsidR="00E25C15">
        <w:rPr>
          <w:noProof/>
        </w:rPr>
        <w:drawing>
          <wp:inline distT="0" distB="0" distL="0" distR="0" wp14:anchorId="108B278A" wp14:editId="4ADFFA43">
            <wp:extent cx="5274310" cy="1485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85900"/>
                    </a:xfrm>
                    <a:prstGeom prst="rect">
                      <a:avLst/>
                    </a:prstGeom>
                  </pic:spPr>
                </pic:pic>
              </a:graphicData>
            </a:graphic>
          </wp:inline>
        </w:drawing>
      </w:r>
    </w:p>
    <w:p w14:paraId="651337AB" w14:textId="0AEB5B4D" w:rsidR="00286DD3" w:rsidRDefault="00286DD3" w:rsidP="00C71C0E">
      <w:pPr>
        <w:widowControl/>
        <w:jc w:val="left"/>
        <w:rPr>
          <w:rFonts w:ascii="宋体" w:eastAsia="宋体" w:hAnsi="宋体" w:cs="宋体"/>
          <w:kern w:val="0"/>
          <w:sz w:val="24"/>
          <w:szCs w:val="24"/>
        </w:rPr>
      </w:pPr>
    </w:p>
    <w:p w14:paraId="021A6015" w14:textId="2221B53B" w:rsidR="00286DD3" w:rsidRDefault="00286DD3"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AI</w:t>
      </w:r>
      <w:r>
        <w:rPr>
          <w:rFonts w:ascii="Arial" w:hAnsi="Arial" w:cs="Arial"/>
          <w:color w:val="2E3033"/>
          <w:szCs w:val="21"/>
          <w:shd w:val="clear" w:color="auto" w:fill="FFFFFF"/>
        </w:rPr>
        <w:t>和</w:t>
      </w:r>
      <w:r>
        <w:rPr>
          <w:rFonts w:ascii="Arial" w:hAnsi="Arial" w:cs="Arial"/>
          <w:color w:val="2E3033"/>
          <w:szCs w:val="21"/>
          <w:shd w:val="clear" w:color="auto" w:fill="FFFFFF"/>
        </w:rPr>
        <w:t>HPC</w:t>
      </w:r>
      <w:r>
        <w:rPr>
          <w:rFonts w:ascii="Arial" w:hAnsi="Arial" w:cs="Arial"/>
          <w:color w:val="2E3033"/>
          <w:szCs w:val="21"/>
          <w:shd w:val="clear" w:color="auto" w:fill="FFFFFF"/>
        </w:rPr>
        <w:t>的极端性能</w:t>
      </w:r>
    </w:p>
    <w:p w14:paraId="02326ADC" w14:textId="6E6584CC" w:rsidR="00B066E1" w:rsidRDefault="00B066E1"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00E1418A" w:rsidRPr="00E1418A">
        <w:rPr>
          <w:rFonts w:ascii="Arial" w:hAnsi="Arial" w:cs="Arial" w:hint="eastAsia"/>
          <w:color w:val="2E3033"/>
          <w:szCs w:val="21"/>
          <w:shd w:val="clear" w:color="auto" w:fill="FFFFFF"/>
        </w:rPr>
        <w:t>特斯拉</w:t>
      </w:r>
      <w:r w:rsidR="00E1418A" w:rsidRPr="00E1418A">
        <w:rPr>
          <w:rFonts w:ascii="Arial" w:hAnsi="Arial" w:cs="Arial"/>
          <w:color w:val="2E3033"/>
          <w:szCs w:val="21"/>
          <w:shd w:val="clear" w:color="auto" w:fill="FFFFFF"/>
        </w:rPr>
        <w:t>V100</w:t>
      </w:r>
      <w:r w:rsidR="00E1418A" w:rsidRPr="00E1418A">
        <w:rPr>
          <w:rFonts w:ascii="Arial" w:hAnsi="Arial" w:cs="Arial"/>
          <w:color w:val="2E3033"/>
          <w:szCs w:val="21"/>
          <w:shd w:val="clear" w:color="auto" w:fill="FFFFFF"/>
        </w:rPr>
        <w:t>提供业界领先的浮点数和整数性能。下面是峰值计算率。图</w:t>
      </w:r>
      <w:r w:rsidR="00E1418A" w:rsidRPr="00E1418A">
        <w:rPr>
          <w:rFonts w:ascii="Arial" w:hAnsi="Arial" w:cs="Arial"/>
          <w:color w:val="2E3033"/>
          <w:szCs w:val="21"/>
          <w:shd w:val="clear" w:color="auto" w:fill="FFFFFF"/>
        </w:rPr>
        <w:t>3</w:t>
      </w:r>
      <w:r w:rsidR="00E1418A" w:rsidRPr="00E1418A">
        <w:rPr>
          <w:rFonts w:ascii="Arial" w:hAnsi="Arial" w:cs="Arial"/>
          <w:color w:val="2E3033"/>
          <w:szCs w:val="21"/>
          <w:shd w:val="clear" w:color="auto" w:fill="FFFFFF"/>
        </w:rPr>
        <w:t>显示了使用新的张量核进行深度学习的</w:t>
      </w:r>
      <w:r w:rsidR="00E1418A" w:rsidRPr="00E1418A">
        <w:rPr>
          <w:rFonts w:ascii="Arial" w:hAnsi="Arial" w:cs="Arial"/>
          <w:color w:val="2E3033"/>
          <w:szCs w:val="21"/>
          <w:shd w:val="clear" w:color="auto" w:fill="FFFFFF"/>
        </w:rPr>
        <w:t>Tesla V100</w:t>
      </w:r>
      <w:r w:rsidR="00E1418A" w:rsidRPr="00E1418A">
        <w:rPr>
          <w:rFonts w:ascii="Arial" w:hAnsi="Arial" w:cs="Arial"/>
          <w:color w:val="2E3033"/>
          <w:szCs w:val="21"/>
          <w:shd w:val="clear" w:color="auto" w:fill="FFFFFF"/>
        </w:rPr>
        <w:t>性能。</w:t>
      </w:r>
    </w:p>
    <w:p w14:paraId="47A48350" w14:textId="0CB18A35" w:rsidR="00DD4DF5" w:rsidRDefault="00941C53"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00715BBC" w:rsidRPr="00715BBC">
        <w:rPr>
          <w:rFonts w:ascii="Arial" w:hAnsi="Arial" w:cs="Arial"/>
          <w:color w:val="2E3033"/>
          <w:szCs w:val="21"/>
          <w:shd w:val="clear" w:color="auto" w:fill="FFFFFF"/>
        </w:rPr>
        <w:t>7.8</w:t>
      </w:r>
      <w:r w:rsidR="00715BBC" w:rsidRPr="00715BBC">
        <w:rPr>
          <w:rFonts w:ascii="Arial" w:hAnsi="Arial" w:cs="Arial"/>
          <w:color w:val="2E3033"/>
          <w:szCs w:val="21"/>
          <w:shd w:val="clear" w:color="auto" w:fill="FFFFFF"/>
        </w:rPr>
        <w:t>双精度浮点（</w:t>
      </w:r>
      <w:r w:rsidR="00715BBC" w:rsidRPr="00715BBC">
        <w:rPr>
          <w:rFonts w:ascii="Arial" w:hAnsi="Arial" w:cs="Arial"/>
          <w:color w:val="2E3033"/>
          <w:szCs w:val="21"/>
          <w:shd w:val="clear" w:color="auto" w:fill="FFFFFF"/>
        </w:rPr>
        <w:t>FP64</w:t>
      </w:r>
      <w:r w:rsidR="00715BBC" w:rsidRPr="00715BBC">
        <w:rPr>
          <w:rFonts w:ascii="Arial" w:hAnsi="Arial" w:cs="Arial"/>
          <w:color w:val="2E3033"/>
          <w:szCs w:val="21"/>
          <w:shd w:val="clear" w:color="auto" w:fill="FFFFFF"/>
        </w:rPr>
        <w:t>）性能的</w:t>
      </w:r>
      <w:r w:rsidR="00715BBC" w:rsidRPr="00715BBC">
        <w:rPr>
          <w:rFonts w:ascii="Arial" w:hAnsi="Arial" w:cs="Arial"/>
          <w:color w:val="2E3033"/>
          <w:szCs w:val="21"/>
          <w:shd w:val="clear" w:color="auto" w:fill="FFFFFF"/>
        </w:rPr>
        <w:t>TFLOPS</w:t>
      </w:r>
    </w:p>
    <w:p w14:paraId="120FD33F" w14:textId="242A61D3" w:rsidR="00715BBC" w:rsidRDefault="00715BBC"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t>15.7</w:t>
      </w:r>
      <w:r>
        <w:rPr>
          <w:rFonts w:ascii="Arial" w:hAnsi="Arial" w:cs="Arial" w:hint="eastAsia"/>
          <w:color w:val="2E3033"/>
          <w:szCs w:val="21"/>
          <w:shd w:val="clear" w:color="auto" w:fill="FFFFFF"/>
        </w:rPr>
        <w:t>单精度（</w:t>
      </w:r>
      <w:r>
        <w:rPr>
          <w:rFonts w:ascii="Arial" w:hAnsi="Arial" w:cs="Arial" w:hint="eastAsia"/>
          <w:color w:val="2E3033"/>
          <w:szCs w:val="21"/>
          <w:shd w:val="clear" w:color="auto" w:fill="FFFFFF"/>
        </w:rPr>
        <w:t>FP</w:t>
      </w:r>
      <w:r>
        <w:rPr>
          <w:rFonts w:ascii="Arial" w:hAnsi="Arial" w:cs="Arial"/>
          <w:color w:val="2E3033"/>
          <w:szCs w:val="21"/>
          <w:shd w:val="clear" w:color="auto" w:fill="FFFFFF"/>
        </w:rPr>
        <w:t>16</w:t>
      </w:r>
      <w:r>
        <w:rPr>
          <w:rFonts w:ascii="Arial" w:hAnsi="Arial" w:cs="Arial" w:hint="eastAsia"/>
          <w:color w:val="2E3033"/>
          <w:szCs w:val="21"/>
          <w:shd w:val="clear" w:color="auto" w:fill="FFFFFF"/>
        </w:rPr>
        <w:t>）性能的</w:t>
      </w:r>
      <w:r>
        <w:rPr>
          <w:rFonts w:ascii="Arial" w:hAnsi="Arial" w:cs="Arial" w:hint="eastAsia"/>
          <w:color w:val="2E3033"/>
          <w:szCs w:val="21"/>
          <w:shd w:val="clear" w:color="auto" w:fill="FFFFFF"/>
        </w:rPr>
        <w:t>TFLOPS</w:t>
      </w:r>
    </w:p>
    <w:p w14:paraId="08F7AE3A" w14:textId="05764917" w:rsidR="001D161A" w:rsidRDefault="001D161A"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t>125</w:t>
      </w:r>
      <w:r>
        <w:rPr>
          <w:rFonts w:ascii="Arial" w:hAnsi="Arial" w:cs="Arial" w:hint="eastAsia"/>
          <w:color w:val="2E3033"/>
          <w:szCs w:val="21"/>
          <w:shd w:val="clear" w:color="auto" w:fill="FFFFFF"/>
        </w:rPr>
        <w:t>Tensor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TFFLOPS</w:t>
      </w:r>
    </w:p>
    <w:p w14:paraId="6DC66709" w14:textId="1101AE4D" w:rsidR="00185CB2" w:rsidRDefault="00E1418A"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00D80EC3">
        <w:rPr>
          <w:noProof/>
        </w:rPr>
        <w:drawing>
          <wp:inline distT="0" distB="0" distL="0" distR="0" wp14:anchorId="7C75DCD6" wp14:editId="50A5F075">
            <wp:extent cx="4629388" cy="319421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388" cy="3194214"/>
                    </a:xfrm>
                    <a:prstGeom prst="rect">
                      <a:avLst/>
                    </a:prstGeom>
                  </pic:spPr>
                </pic:pic>
              </a:graphicData>
            </a:graphic>
          </wp:inline>
        </w:drawing>
      </w:r>
    </w:p>
    <w:p w14:paraId="088877A6" w14:textId="613FD11E" w:rsidR="00185CB2" w:rsidRDefault="00185CB2" w:rsidP="00C71C0E">
      <w:pPr>
        <w:widowControl/>
        <w:jc w:val="left"/>
        <w:rPr>
          <w:rFonts w:ascii="Arial" w:hAnsi="Arial" w:cs="Arial"/>
          <w:color w:val="2E3033"/>
          <w:szCs w:val="21"/>
          <w:shd w:val="clear" w:color="auto" w:fill="FFFFFF"/>
        </w:rPr>
      </w:pPr>
    </w:p>
    <w:p w14:paraId="6846571E" w14:textId="4E4EB8F1" w:rsidR="00967EC3" w:rsidRDefault="00967EC3">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br w:type="page"/>
      </w:r>
    </w:p>
    <w:p w14:paraId="3D19D5FC" w14:textId="66EE1B06" w:rsidR="00185CB2" w:rsidRDefault="009D05D9" w:rsidP="00C71C0E">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lastRenderedPageBreak/>
        <w:t>GPU</w:t>
      </w:r>
      <w:r>
        <w:rPr>
          <w:rFonts w:ascii="Arial" w:hAnsi="Arial" w:cs="Arial" w:hint="eastAsia"/>
          <w:color w:val="2E3033"/>
          <w:szCs w:val="21"/>
          <w:shd w:val="clear" w:color="auto" w:fill="FFFFFF"/>
        </w:rPr>
        <w:t>硬件架构</w:t>
      </w:r>
    </w:p>
    <w:p w14:paraId="578FB47B" w14:textId="5B71885A" w:rsidR="00B241ED" w:rsidRDefault="00B241ED"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005E6D3F" w:rsidRPr="005E6D3F">
        <w:rPr>
          <w:rFonts w:ascii="Arial" w:hAnsi="Arial" w:cs="Arial"/>
          <w:color w:val="2E3033"/>
          <w:szCs w:val="21"/>
          <w:shd w:val="clear" w:color="auto" w:fill="FFFFFF"/>
        </w:rPr>
        <w:t>NVIDIA Tesla V100</w:t>
      </w:r>
      <w:r w:rsidR="005E6D3F" w:rsidRPr="005E6D3F">
        <w:rPr>
          <w:rFonts w:ascii="Arial" w:hAnsi="Arial" w:cs="Arial"/>
          <w:color w:val="2E3033"/>
          <w:szCs w:val="21"/>
          <w:shd w:val="clear" w:color="auto" w:fill="FFFFFF"/>
        </w:rPr>
        <w:t>加速器，以</w:t>
      </w:r>
      <w:r w:rsidR="005E6D3F" w:rsidRPr="005E6D3F">
        <w:rPr>
          <w:rFonts w:ascii="Arial" w:hAnsi="Arial" w:cs="Arial"/>
          <w:color w:val="2E3033"/>
          <w:szCs w:val="21"/>
          <w:shd w:val="clear" w:color="auto" w:fill="FFFFFF"/>
        </w:rPr>
        <w:t>Volta GV100 GPU</w:t>
      </w:r>
      <w:r w:rsidR="005E6D3F" w:rsidRPr="005E6D3F">
        <w:rPr>
          <w:rFonts w:ascii="Arial" w:hAnsi="Arial" w:cs="Arial"/>
          <w:color w:val="2E3033"/>
          <w:szCs w:val="21"/>
          <w:shd w:val="clear" w:color="auto" w:fill="FFFFFF"/>
        </w:rPr>
        <w:t>为特色，是当今世界上性能最高的并行计算处理器。</w:t>
      </w:r>
      <w:r w:rsidR="005E6D3F" w:rsidRPr="005E6D3F">
        <w:rPr>
          <w:rFonts w:ascii="Arial" w:hAnsi="Arial" w:cs="Arial"/>
          <w:color w:val="2E3033"/>
          <w:szCs w:val="21"/>
          <w:shd w:val="clear" w:color="auto" w:fill="FFFFFF"/>
        </w:rPr>
        <w:t>GV100</w:t>
      </w:r>
      <w:r w:rsidR="005E6D3F" w:rsidRPr="005E6D3F">
        <w:rPr>
          <w:rFonts w:ascii="Arial" w:hAnsi="Arial" w:cs="Arial"/>
          <w:color w:val="2E3033"/>
          <w:szCs w:val="21"/>
          <w:shd w:val="clear" w:color="auto" w:fill="FFFFFF"/>
        </w:rPr>
        <w:t>具有重要的新的硬件创新，为深度学习算法和框架提供了巨大的加速，并为高性能计算系统和应用程序提供了更强的计算能力。</w:t>
      </w:r>
    </w:p>
    <w:p w14:paraId="2D88C907" w14:textId="3D2CE742" w:rsidR="002218F0" w:rsidRDefault="002218F0"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Pr="002218F0">
        <w:rPr>
          <w:rFonts w:ascii="Arial" w:hAnsi="Arial" w:cs="Arial" w:hint="eastAsia"/>
          <w:color w:val="2E3033"/>
          <w:szCs w:val="21"/>
          <w:shd w:val="clear" w:color="auto" w:fill="FFFFFF"/>
        </w:rPr>
        <w:t>与上一代</w:t>
      </w:r>
      <w:r w:rsidRPr="002218F0">
        <w:rPr>
          <w:rFonts w:ascii="Arial" w:hAnsi="Arial" w:cs="Arial"/>
          <w:color w:val="2E3033"/>
          <w:szCs w:val="21"/>
          <w:shd w:val="clear" w:color="auto" w:fill="FFFFFF"/>
        </w:rPr>
        <w:t>Pascal GP100 GPU</w:t>
      </w:r>
      <w:r w:rsidRPr="002218F0">
        <w:rPr>
          <w:rFonts w:ascii="Arial" w:hAnsi="Arial" w:cs="Arial"/>
          <w:color w:val="2E3033"/>
          <w:szCs w:val="21"/>
          <w:shd w:val="clear" w:color="auto" w:fill="FFFFFF"/>
        </w:rPr>
        <w:t>一样，</w:t>
      </w:r>
      <w:r w:rsidRPr="002218F0">
        <w:rPr>
          <w:rFonts w:ascii="Arial" w:hAnsi="Arial" w:cs="Arial"/>
          <w:color w:val="2E3033"/>
          <w:szCs w:val="21"/>
          <w:shd w:val="clear" w:color="auto" w:fill="FFFFFF"/>
        </w:rPr>
        <w:t>GV100 GPU</w:t>
      </w:r>
      <w:r w:rsidRPr="002218F0">
        <w:rPr>
          <w:rFonts w:ascii="Arial" w:hAnsi="Arial" w:cs="Arial"/>
          <w:color w:val="2E3033"/>
          <w:szCs w:val="21"/>
          <w:shd w:val="clear" w:color="auto" w:fill="FFFFFF"/>
        </w:rPr>
        <w:t>由多个</w:t>
      </w:r>
      <w:r w:rsidRPr="002218F0">
        <w:rPr>
          <w:rFonts w:ascii="Arial" w:hAnsi="Arial" w:cs="Arial"/>
          <w:color w:val="2E3033"/>
          <w:szCs w:val="21"/>
          <w:shd w:val="clear" w:color="auto" w:fill="FFFFFF"/>
        </w:rPr>
        <w:t>GPU</w:t>
      </w:r>
      <w:r w:rsidRPr="002218F0">
        <w:rPr>
          <w:rFonts w:ascii="Arial" w:hAnsi="Arial" w:cs="Arial"/>
          <w:color w:val="2E3033"/>
          <w:szCs w:val="21"/>
          <w:shd w:val="clear" w:color="auto" w:fill="FFFFFF"/>
        </w:rPr>
        <w:t>处理集群</w:t>
      </w:r>
      <w:r w:rsidRPr="002218F0">
        <w:rPr>
          <w:rFonts w:ascii="Arial" w:hAnsi="Arial" w:cs="Arial"/>
          <w:color w:val="2E3033"/>
          <w:szCs w:val="21"/>
          <w:shd w:val="clear" w:color="auto" w:fill="FFFFFF"/>
        </w:rPr>
        <w:t>(GPCs)</w:t>
      </w:r>
      <w:r w:rsidRPr="002218F0">
        <w:rPr>
          <w:rFonts w:ascii="Arial" w:hAnsi="Arial" w:cs="Arial"/>
          <w:color w:val="2E3033"/>
          <w:szCs w:val="21"/>
          <w:shd w:val="clear" w:color="auto" w:fill="FFFFFF"/>
        </w:rPr>
        <w:t>、纹理处理集群</w:t>
      </w:r>
      <w:r w:rsidRPr="002218F0">
        <w:rPr>
          <w:rFonts w:ascii="Arial" w:hAnsi="Arial" w:cs="Arial"/>
          <w:color w:val="2E3033"/>
          <w:szCs w:val="21"/>
          <w:shd w:val="clear" w:color="auto" w:fill="FFFFFF"/>
        </w:rPr>
        <w:t>(TPCs)</w:t>
      </w:r>
      <w:r w:rsidRPr="002218F0">
        <w:rPr>
          <w:rFonts w:ascii="Arial" w:hAnsi="Arial" w:cs="Arial"/>
          <w:color w:val="2E3033"/>
          <w:szCs w:val="21"/>
          <w:shd w:val="clear" w:color="auto" w:fill="FFFFFF"/>
        </w:rPr>
        <w:t>、流多处理器</w:t>
      </w:r>
      <w:r w:rsidRPr="002218F0">
        <w:rPr>
          <w:rFonts w:ascii="Arial" w:hAnsi="Arial" w:cs="Arial"/>
          <w:color w:val="2E3033"/>
          <w:szCs w:val="21"/>
          <w:shd w:val="clear" w:color="auto" w:fill="FFFFFF"/>
        </w:rPr>
        <w:t>(SMs)</w:t>
      </w:r>
      <w:r w:rsidRPr="002218F0">
        <w:rPr>
          <w:rFonts w:ascii="Arial" w:hAnsi="Arial" w:cs="Arial"/>
          <w:color w:val="2E3033"/>
          <w:szCs w:val="21"/>
          <w:shd w:val="clear" w:color="auto" w:fill="FFFFFF"/>
        </w:rPr>
        <w:t>和内存控制器组成。一个完整</w:t>
      </w:r>
      <w:r w:rsidRPr="002218F0">
        <w:rPr>
          <w:rFonts w:ascii="Arial" w:hAnsi="Arial" w:cs="Arial"/>
          <w:color w:val="2E3033"/>
          <w:szCs w:val="21"/>
          <w:shd w:val="clear" w:color="auto" w:fill="FFFFFF"/>
        </w:rPr>
        <w:t>GV100 GPU</w:t>
      </w:r>
      <w:r w:rsidRPr="002218F0">
        <w:rPr>
          <w:rFonts w:ascii="Arial" w:hAnsi="Arial" w:cs="Arial"/>
          <w:color w:val="2E3033"/>
          <w:szCs w:val="21"/>
          <w:shd w:val="clear" w:color="auto" w:fill="FFFFFF"/>
        </w:rPr>
        <w:t>包括</w:t>
      </w:r>
      <w:r w:rsidRPr="002218F0">
        <w:rPr>
          <w:rFonts w:ascii="Arial" w:hAnsi="Arial" w:cs="Arial"/>
          <w:color w:val="2E3033"/>
          <w:szCs w:val="21"/>
          <w:shd w:val="clear" w:color="auto" w:fill="FFFFFF"/>
        </w:rPr>
        <w:t>:</w:t>
      </w:r>
    </w:p>
    <w:p w14:paraId="7EB0A238" w14:textId="59FAC6E8" w:rsidR="004F6C69" w:rsidRDefault="004F6C69"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sidR="00D879D4">
        <w:rPr>
          <w:rFonts w:ascii="Arial" w:hAnsi="Arial" w:cs="Arial"/>
          <w:color w:val="2E3033"/>
          <w:szCs w:val="21"/>
          <w:shd w:val="clear" w:color="auto" w:fill="FFFFFF"/>
        </w:rPr>
        <w:t>1</w:t>
      </w:r>
      <w:r w:rsidR="00D879D4">
        <w:rPr>
          <w:rFonts w:ascii="Arial" w:hAnsi="Arial" w:cs="Arial" w:hint="eastAsia"/>
          <w:color w:val="2E3033"/>
          <w:szCs w:val="21"/>
          <w:shd w:val="clear" w:color="auto" w:fill="FFFFFF"/>
        </w:rPr>
        <w:t>、</w:t>
      </w:r>
      <w:r w:rsidR="00574EA4">
        <w:rPr>
          <w:rFonts w:ascii="Arial" w:hAnsi="Arial" w:cs="Arial"/>
          <w:color w:val="2E3033"/>
          <w:szCs w:val="21"/>
          <w:shd w:val="clear" w:color="auto" w:fill="FFFFFF"/>
        </w:rPr>
        <w:t>6</w:t>
      </w:r>
      <w:r w:rsidR="00574EA4">
        <w:rPr>
          <w:rFonts w:ascii="Arial" w:hAnsi="Arial" w:cs="Arial" w:hint="eastAsia"/>
          <w:color w:val="2E3033"/>
          <w:szCs w:val="21"/>
          <w:shd w:val="clear" w:color="auto" w:fill="FFFFFF"/>
        </w:rPr>
        <w:t>个</w:t>
      </w:r>
      <w:r w:rsidR="00574EA4">
        <w:rPr>
          <w:rFonts w:ascii="Arial" w:hAnsi="Arial" w:cs="Arial" w:hint="eastAsia"/>
          <w:color w:val="2E3033"/>
          <w:szCs w:val="21"/>
          <w:shd w:val="clear" w:color="auto" w:fill="FFFFFF"/>
        </w:rPr>
        <w:t>GPCs</w:t>
      </w:r>
    </w:p>
    <w:p w14:paraId="63904BBA" w14:textId="7BB9775B" w:rsidR="0053280A" w:rsidRDefault="0053280A"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r>
      <w:r>
        <w:rPr>
          <w:rFonts w:ascii="Arial" w:hAnsi="Arial" w:cs="Arial" w:hint="eastAsia"/>
          <w:color w:val="2E3033"/>
          <w:szCs w:val="21"/>
          <w:shd w:val="clear" w:color="auto" w:fill="FFFFFF"/>
        </w:rPr>
        <w:t>每个</w:t>
      </w:r>
      <w:r>
        <w:rPr>
          <w:rFonts w:ascii="Arial" w:hAnsi="Arial" w:cs="Arial" w:hint="eastAsia"/>
          <w:color w:val="2E3033"/>
          <w:szCs w:val="21"/>
          <w:shd w:val="clear" w:color="auto" w:fill="FFFFFF"/>
        </w:rPr>
        <w:t>GPC</w:t>
      </w:r>
      <w:r>
        <w:rPr>
          <w:rFonts w:ascii="Arial" w:hAnsi="Arial" w:cs="Arial" w:hint="eastAsia"/>
          <w:color w:val="2E3033"/>
          <w:szCs w:val="21"/>
          <w:shd w:val="clear" w:color="auto" w:fill="FFFFFF"/>
        </w:rPr>
        <w:t>含有：</w:t>
      </w:r>
    </w:p>
    <w:p w14:paraId="1524DD97" w14:textId="260A4F9B" w:rsidR="0053280A" w:rsidRDefault="0053280A"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r>
      <w:r>
        <w:rPr>
          <w:rFonts w:ascii="Arial" w:hAnsi="Arial" w:cs="Arial"/>
          <w:color w:val="2E3033"/>
          <w:szCs w:val="21"/>
          <w:shd w:val="clear" w:color="auto" w:fill="FFFFFF"/>
        </w:rPr>
        <w:tab/>
        <w:t>7</w:t>
      </w:r>
      <w:r>
        <w:rPr>
          <w:rFonts w:ascii="Arial" w:hAnsi="Arial" w:cs="Arial" w:hint="eastAsia"/>
          <w:color w:val="2E3033"/>
          <w:szCs w:val="21"/>
          <w:shd w:val="clear" w:color="auto" w:fill="FFFFFF"/>
        </w:rPr>
        <w:t>个</w:t>
      </w:r>
      <w:r>
        <w:rPr>
          <w:rFonts w:ascii="Arial" w:hAnsi="Arial" w:cs="Arial" w:hint="eastAsia"/>
          <w:color w:val="2E3033"/>
          <w:szCs w:val="21"/>
          <w:shd w:val="clear" w:color="auto" w:fill="FFFFFF"/>
        </w:rPr>
        <w:t>TPCs</w:t>
      </w:r>
      <w:r>
        <w:rPr>
          <w:rFonts w:ascii="Arial" w:hAnsi="Arial" w:cs="Arial" w:hint="eastAsia"/>
          <w:color w:val="2E3033"/>
          <w:szCs w:val="21"/>
          <w:shd w:val="clear" w:color="auto" w:fill="FFFFFF"/>
        </w:rPr>
        <w:t>（每个含有两个</w:t>
      </w:r>
      <w:r>
        <w:rPr>
          <w:rFonts w:ascii="Arial" w:hAnsi="Arial" w:cs="Arial" w:hint="eastAsia"/>
          <w:color w:val="2E3033"/>
          <w:szCs w:val="21"/>
          <w:shd w:val="clear" w:color="auto" w:fill="FFFFFF"/>
        </w:rPr>
        <w:t>SMs</w:t>
      </w:r>
      <w:r>
        <w:rPr>
          <w:rFonts w:ascii="Arial" w:hAnsi="Arial" w:cs="Arial" w:hint="eastAsia"/>
          <w:color w:val="2E3033"/>
          <w:szCs w:val="21"/>
          <w:shd w:val="clear" w:color="auto" w:fill="FFFFFF"/>
        </w:rPr>
        <w:t>）</w:t>
      </w:r>
    </w:p>
    <w:p w14:paraId="749CC186" w14:textId="307C5A14" w:rsidR="0053280A" w:rsidRDefault="0053280A" w:rsidP="00C71C0E">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r>
      <w:r>
        <w:rPr>
          <w:rFonts w:ascii="Arial" w:hAnsi="Arial" w:cs="Arial"/>
          <w:color w:val="2E3033"/>
          <w:szCs w:val="21"/>
          <w:shd w:val="clear" w:color="auto" w:fill="FFFFFF"/>
        </w:rPr>
        <w:tab/>
        <w:t>14</w:t>
      </w:r>
      <w:r>
        <w:rPr>
          <w:rFonts w:ascii="Arial" w:hAnsi="Arial" w:cs="Arial" w:hint="eastAsia"/>
          <w:color w:val="2E3033"/>
          <w:szCs w:val="21"/>
          <w:shd w:val="clear" w:color="auto" w:fill="FFFFFF"/>
        </w:rPr>
        <w:t>个</w:t>
      </w:r>
      <w:r>
        <w:rPr>
          <w:rFonts w:ascii="Arial" w:hAnsi="Arial" w:cs="Arial" w:hint="eastAsia"/>
          <w:color w:val="2E3033"/>
          <w:szCs w:val="21"/>
          <w:shd w:val="clear" w:color="auto" w:fill="FFFFFF"/>
        </w:rPr>
        <w:t>SMs</w:t>
      </w:r>
    </w:p>
    <w:p w14:paraId="2D986C89" w14:textId="40361836" w:rsidR="0060300A"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2</w:t>
      </w:r>
      <w:r>
        <w:rPr>
          <w:rFonts w:ascii="Arial" w:hAnsi="Arial" w:cs="Arial" w:hint="eastAsia"/>
          <w:color w:val="2E3033"/>
          <w:szCs w:val="21"/>
          <w:shd w:val="clear" w:color="auto" w:fill="FFFFFF"/>
        </w:rPr>
        <w:t>、</w:t>
      </w:r>
      <w:r w:rsidR="0060300A" w:rsidRPr="00D879D4">
        <w:rPr>
          <w:rFonts w:ascii="Arial" w:hAnsi="Arial" w:cs="Arial"/>
          <w:color w:val="2E3033"/>
          <w:szCs w:val="21"/>
          <w:shd w:val="clear" w:color="auto" w:fill="FFFFFF"/>
        </w:rPr>
        <w:t>84</w:t>
      </w:r>
      <w:r w:rsidR="0060300A" w:rsidRPr="00D879D4">
        <w:rPr>
          <w:rFonts w:ascii="Arial" w:hAnsi="Arial" w:cs="Arial" w:hint="eastAsia"/>
          <w:color w:val="2E3033"/>
          <w:szCs w:val="21"/>
          <w:shd w:val="clear" w:color="auto" w:fill="FFFFFF"/>
        </w:rPr>
        <w:t>个</w:t>
      </w:r>
      <w:r w:rsidR="0060300A" w:rsidRPr="00D879D4">
        <w:rPr>
          <w:rFonts w:ascii="Arial" w:hAnsi="Arial" w:cs="Arial" w:hint="eastAsia"/>
          <w:color w:val="2E3033"/>
          <w:szCs w:val="21"/>
          <w:shd w:val="clear" w:color="auto" w:fill="FFFFFF"/>
        </w:rPr>
        <w:t>Volta</w:t>
      </w:r>
      <w:r w:rsidR="0060300A" w:rsidRPr="00D879D4">
        <w:rPr>
          <w:rFonts w:ascii="Arial" w:hAnsi="Arial" w:cs="Arial"/>
          <w:color w:val="2E3033"/>
          <w:szCs w:val="21"/>
          <w:shd w:val="clear" w:color="auto" w:fill="FFFFFF"/>
        </w:rPr>
        <w:t xml:space="preserve"> </w:t>
      </w:r>
      <w:r w:rsidR="0060300A" w:rsidRPr="00D879D4">
        <w:rPr>
          <w:rFonts w:ascii="Arial" w:hAnsi="Arial" w:cs="Arial" w:hint="eastAsia"/>
          <w:color w:val="2E3033"/>
          <w:szCs w:val="21"/>
          <w:shd w:val="clear" w:color="auto" w:fill="FFFFFF"/>
        </w:rPr>
        <w:t>SMs</w:t>
      </w:r>
    </w:p>
    <w:p w14:paraId="764B9F43" w14:textId="53CF43FF" w:rsidR="00D879D4"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每个</w:t>
      </w:r>
      <w:r>
        <w:rPr>
          <w:rFonts w:ascii="Arial" w:hAnsi="Arial" w:cs="Arial" w:hint="eastAsia"/>
          <w:color w:val="2E3033"/>
          <w:szCs w:val="21"/>
          <w:shd w:val="clear" w:color="auto" w:fill="FFFFFF"/>
        </w:rPr>
        <w:t>SM</w:t>
      </w:r>
      <w:r>
        <w:rPr>
          <w:rFonts w:ascii="Arial" w:hAnsi="Arial" w:cs="Arial" w:hint="eastAsia"/>
          <w:color w:val="2E3033"/>
          <w:szCs w:val="21"/>
          <w:shd w:val="clear" w:color="auto" w:fill="FFFFFF"/>
        </w:rPr>
        <w:t>：</w:t>
      </w:r>
    </w:p>
    <w:p w14:paraId="51705D96" w14:textId="0E2BFFDD" w:rsidR="00D879D4"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t xml:space="preserve">64 </w:t>
      </w:r>
      <w:r>
        <w:rPr>
          <w:rFonts w:ascii="Arial" w:hAnsi="Arial" w:cs="Arial" w:hint="eastAsia"/>
          <w:color w:val="2E3033"/>
          <w:szCs w:val="21"/>
          <w:shd w:val="clear" w:color="auto" w:fill="FFFFFF"/>
        </w:rPr>
        <w:t>FP</w:t>
      </w:r>
      <w:r>
        <w:rPr>
          <w:rFonts w:ascii="Arial" w:hAnsi="Arial" w:cs="Arial"/>
          <w:color w:val="2E3033"/>
          <w:szCs w:val="21"/>
          <w:shd w:val="clear" w:color="auto" w:fill="FFFFFF"/>
        </w:rPr>
        <w:t xml:space="preserve">32 </w:t>
      </w:r>
      <w:r>
        <w:rPr>
          <w:rFonts w:ascii="Arial" w:hAnsi="Arial" w:cs="Arial" w:hint="eastAsia"/>
          <w:color w:val="2E3033"/>
          <w:szCs w:val="21"/>
          <w:shd w:val="clear" w:color="auto" w:fill="FFFFFF"/>
        </w:rPr>
        <w:t>cores</w:t>
      </w:r>
    </w:p>
    <w:p w14:paraId="490382C6" w14:textId="48166431" w:rsidR="00D879D4"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t xml:space="preserve">64 </w:t>
      </w:r>
      <w:r>
        <w:rPr>
          <w:rFonts w:ascii="Arial" w:hAnsi="Arial" w:cs="Arial" w:hint="eastAsia"/>
          <w:color w:val="2E3033"/>
          <w:szCs w:val="21"/>
          <w:shd w:val="clear" w:color="auto" w:fill="FFFFFF"/>
        </w:rPr>
        <w:t>INT</w:t>
      </w:r>
      <w:r>
        <w:rPr>
          <w:rFonts w:ascii="Arial" w:hAnsi="Arial" w:cs="Arial"/>
          <w:color w:val="2E3033"/>
          <w:szCs w:val="21"/>
          <w:shd w:val="clear" w:color="auto" w:fill="FFFFFF"/>
        </w:rPr>
        <w:t xml:space="preserve">32 </w:t>
      </w:r>
      <w:r>
        <w:rPr>
          <w:rFonts w:ascii="Arial" w:hAnsi="Arial" w:cs="Arial" w:hint="eastAsia"/>
          <w:color w:val="2E3033"/>
          <w:szCs w:val="21"/>
          <w:shd w:val="clear" w:color="auto" w:fill="FFFFFF"/>
        </w:rPr>
        <w:t>cores</w:t>
      </w:r>
    </w:p>
    <w:p w14:paraId="1E0E9587" w14:textId="2EA96751" w:rsidR="00D879D4"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t xml:space="preserve">32 </w:t>
      </w:r>
      <w:r>
        <w:rPr>
          <w:rFonts w:ascii="Arial" w:hAnsi="Arial" w:cs="Arial" w:hint="eastAsia"/>
          <w:color w:val="2E3033"/>
          <w:szCs w:val="21"/>
          <w:shd w:val="clear" w:color="auto" w:fill="FFFFFF"/>
        </w:rPr>
        <w:t>FP</w:t>
      </w:r>
      <w:r>
        <w:rPr>
          <w:rFonts w:ascii="Arial" w:hAnsi="Arial" w:cs="Arial"/>
          <w:color w:val="2E3033"/>
          <w:szCs w:val="21"/>
          <w:shd w:val="clear" w:color="auto" w:fill="FFFFFF"/>
        </w:rPr>
        <w:t xml:space="preserve">64 </w:t>
      </w:r>
      <w:r>
        <w:rPr>
          <w:rFonts w:ascii="Arial" w:hAnsi="Arial" w:cs="Arial" w:hint="eastAsia"/>
          <w:color w:val="2E3033"/>
          <w:szCs w:val="21"/>
          <w:shd w:val="clear" w:color="auto" w:fill="FFFFFF"/>
        </w:rPr>
        <w:t>cores</w:t>
      </w:r>
    </w:p>
    <w:p w14:paraId="33ED577B" w14:textId="0531D2BB" w:rsidR="00D879D4" w:rsidRDefault="00D879D4" w:rsidP="00D879D4">
      <w:pPr>
        <w:widowControl/>
        <w:ind w:firstLineChars="200" w:firstLine="420"/>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color w:val="2E3033"/>
          <w:szCs w:val="21"/>
          <w:shd w:val="clear" w:color="auto" w:fill="FFFFFF"/>
        </w:rPr>
        <w:tab/>
        <w:t xml:space="preserve">8 </w:t>
      </w:r>
      <w:r>
        <w:rPr>
          <w:rFonts w:ascii="Arial" w:hAnsi="Arial" w:cs="Arial" w:hint="eastAsia"/>
          <w:color w:val="2E3033"/>
          <w:szCs w:val="21"/>
          <w:shd w:val="clear" w:color="auto" w:fill="FFFFFF"/>
        </w:rPr>
        <w:t>Tensor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cores</w:t>
      </w:r>
    </w:p>
    <w:p w14:paraId="636DF9D1" w14:textId="0E57A3F0" w:rsidR="00D879D4" w:rsidRDefault="00D879D4" w:rsidP="00D879D4">
      <w:pPr>
        <w:widowControl/>
        <w:ind w:firstLineChars="200" w:firstLine="420"/>
        <w:jc w:val="left"/>
        <w:rPr>
          <w:rFonts w:ascii="Arial" w:hAnsi="Arial" w:cs="Arial"/>
          <w:spacing w:val="15"/>
          <w:sz w:val="23"/>
          <w:szCs w:val="23"/>
        </w:rPr>
      </w:pPr>
      <w:r>
        <w:rPr>
          <w:rFonts w:ascii="Arial" w:hAnsi="Arial" w:cs="Arial"/>
          <w:color w:val="2E3033"/>
          <w:szCs w:val="21"/>
          <w:shd w:val="clear" w:color="auto" w:fill="FFFFFF"/>
        </w:rPr>
        <w:tab/>
      </w:r>
      <w:r>
        <w:rPr>
          <w:rFonts w:ascii="Arial" w:hAnsi="Arial" w:cs="Arial"/>
          <w:color w:val="2E3033"/>
          <w:szCs w:val="21"/>
          <w:shd w:val="clear" w:color="auto" w:fill="FFFFFF"/>
        </w:rPr>
        <w:tab/>
      </w:r>
      <w:r>
        <w:rPr>
          <w:rFonts w:ascii="Arial" w:hAnsi="Arial" w:cs="Arial"/>
          <w:spacing w:val="15"/>
          <w:sz w:val="23"/>
          <w:szCs w:val="23"/>
        </w:rPr>
        <w:t>四个结构单元</w:t>
      </w:r>
    </w:p>
    <w:p w14:paraId="5338E110" w14:textId="53E6A088" w:rsidR="00D879D4" w:rsidRDefault="00D879D4" w:rsidP="00D879D4">
      <w:pPr>
        <w:widowControl/>
        <w:ind w:firstLineChars="200" w:firstLine="520"/>
        <w:jc w:val="left"/>
        <w:rPr>
          <w:rFonts w:ascii="Arial" w:hAnsi="Arial" w:cs="Arial"/>
          <w:spacing w:val="15"/>
          <w:sz w:val="23"/>
          <w:szCs w:val="23"/>
        </w:rPr>
      </w:pPr>
      <w:r>
        <w:rPr>
          <w:rFonts w:ascii="Arial" w:hAnsi="Arial" w:cs="Arial"/>
          <w:spacing w:val="15"/>
          <w:sz w:val="23"/>
          <w:szCs w:val="23"/>
        </w:rPr>
        <w:t>3</w:t>
      </w:r>
      <w:r>
        <w:rPr>
          <w:rFonts w:ascii="Arial" w:hAnsi="Arial" w:cs="Arial" w:hint="eastAsia"/>
          <w:spacing w:val="15"/>
          <w:sz w:val="23"/>
          <w:szCs w:val="23"/>
        </w:rPr>
        <w:t>、</w:t>
      </w:r>
      <w:r w:rsidRPr="00D879D4">
        <w:rPr>
          <w:rFonts w:ascii="Arial" w:hAnsi="Arial" w:cs="Arial"/>
          <w:spacing w:val="15"/>
          <w:sz w:val="23"/>
          <w:szCs w:val="23"/>
        </w:rPr>
        <w:t>8</w:t>
      </w:r>
      <w:r w:rsidRPr="00D879D4">
        <w:rPr>
          <w:rFonts w:ascii="Arial" w:hAnsi="Arial" w:cs="Arial"/>
          <w:spacing w:val="15"/>
          <w:sz w:val="23"/>
          <w:szCs w:val="23"/>
        </w:rPr>
        <w:t>个</w:t>
      </w:r>
      <w:r w:rsidRPr="00D879D4">
        <w:rPr>
          <w:rFonts w:ascii="Arial" w:hAnsi="Arial" w:cs="Arial"/>
          <w:spacing w:val="15"/>
          <w:sz w:val="23"/>
          <w:szCs w:val="23"/>
        </w:rPr>
        <w:t>512</w:t>
      </w:r>
      <w:r w:rsidRPr="00D879D4">
        <w:rPr>
          <w:rFonts w:ascii="Arial" w:hAnsi="Arial" w:cs="Arial"/>
          <w:spacing w:val="15"/>
          <w:sz w:val="23"/>
          <w:szCs w:val="23"/>
        </w:rPr>
        <w:t>位内存控制器</w:t>
      </w:r>
      <w:r w:rsidRPr="00D879D4">
        <w:rPr>
          <w:rFonts w:ascii="Arial" w:hAnsi="Arial" w:cs="Arial"/>
          <w:spacing w:val="15"/>
          <w:sz w:val="23"/>
          <w:szCs w:val="23"/>
        </w:rPr>
        <w:t>(</w:t>
      </w:r>
      <w:r w:rsidRPr="00D879D4">
        <w:rPr>
          <w:rFonts w:ascii="Arial" w:hAnsi="Arial" w:cs="Arial"/>
          <w:spacing w:val="15"/>
          <w:sz w:val="23"/>
          <w:szCs w:val="23"/>
        </w:rPr>
        <w:t>总共</w:t>
      </w:r>
      <w:r w:rsidRPr="00D879D4">
        <w:rPr>
          <w:rFonts w:ascii="Arial" w:hAnsi="Arial" w:cs="Arial"/>
          <w:spacing w:val="15"/>
          <w:sz w:val="23"/>
          <w:szCs w:val="23"/>
        </w:rPr>
        <w:t>4096</w:t>
      </w:r>
      <w:r w:rsidRPr="00D879D4">
        <w:rPr>
          <w:rFonts w:ascii="Arial" w:hAnsi="Arial" w:cs="Arial"/>
          <w:spacing w:val="15"/>
          <w:sz w:val="23"/>
          <w:szCs w:val="23"/>
        </w:rPr>
        <w:t>位</w:t>
      </w:r>
      <w:r w:rsidRPr="00D879D4">
        <w:rPr>
          <w:rFonts w:ascii="Arial" w:hAnsi="Arial" w:cs="Arial"/>
          <w:spacing w:val="15"/>
          <w:sz w:val="23"/>
          <w:szCs w:val="23"/>
        </w:rPr>
        <w:t>)</w:t>
      </w:r>
    </w:p>
    <w:p w14:paraId="51A96EBA" w14:textId="6F860687" w:rsidR="00D879D4" w:rsidRPr="00D879D4" w:rsidRDefault="00E55908" w:rsidP="00D879D4">
      <w:pPr>
        <w:widowControl/>
        <w:ind w:firstLineChars="200" w:firstLine="420"/>
        <w:jc w:val="left"/>
        <w:rPr>
          <w:rFonts w:ascii="Arial" w:hAnsi="Arial" w:cs="Arial"/>
          <w:color w:val="2E3033"/>
          <w:szCs w:val="21"/>
          <w:shd w:val="clear" w:color="auto" w:fill="FFFFFF"/>
        </w:rPr>
      </w:pPr>
      <w:r w:rsidRPr="00E55908">
        <w:rPr>
          <w:rFonts w:ascii="Arial" w:hAnsi="Arial" w:cs="Arial" w:hint="eastAsia"/>
          <w:color w:val="2E3033"/>
          <w:szCs w:val="21"/>
          <w:shd w:val="clear" w:color="auto" w:fill="FFFFFF"/>
        </w:rPr>
        <w:t>一个完整的</w:t>
      </w:r>
      <w:r w:rsidRPr="00E55908">
        <w:rPr>
          <w:rFonts w:ascii="Arial" w:hAnsi="Arial" w:cs="Arial"/>
          <w:color w:val="2E3033"/>
          <w:szCs w:val="21"/>
          <w:shd w:val="clear" w:color="auto" w:fill="FFFFFF"/>
        </w:rPr>
        <w:t>GV100 GPU</w:t>
      </w:r>
      <w:r w:rsidRPr="00E55908">
        <w:rPr>
          <w:rFonts w:ascii="Arial" w:hAnsi="Arial" w:cs="Arial"/>
          <w:color w:val="2E3033"/>
          <w:szCs w:val="21"/>
          <w:shd w:val="clear" w:color="auto" w:fill="FFFFFF"/>
        </w:rPr>
        <w:t>拥有</w:t>
      </w:r>
      <w:r w:rsidRPr="00E55908">
        <w:rPr>
          <w:rFonts w:ascii="Arial" w:hAnsi="Arial" w:cs="Arial"/>
          <w:color w:val="2E3033"/>
          <w:szCs w:val="21"/>
          <w:shd w:val="clear" w:color="auto" w:fill="FFFFFF"/>
        </w:rPr>
        <w:t>84</w:t>
      </w:r>
      <w:r w:rsidRPr="00E55908">
        <w:rPr>
          <w:rFonts w:ascii="Arial" w:hAnsi="Arial" w:cs="Arial"/>
          <w:color w:val="2E3033"/>
          <w:szCs w:val="21"/>
          <w:shd w:val="clear" w:color="auto" w:fill="FFFFFF"/>
        </w:rPr>
        <w:t>条</w:t>
      </w:r>
      <w:r w:rsidRPr="00E55908">
        <w:rPr>
          <w:rFonts w:ascii="Arial" w:hAnsi="Arial" w:cs="Arial"/>
          <w:color w:val="2E3033"/>
          <w:szCs w:val="21"/>
          <w:shd w:val="clear" w:color="auto" w:fill="FFFFFF"/>
        </w:rPr>
        <w:t>SMs</w:t>
      </w:r>
      <w:r w:rsidRPr="00E55908">
        <w:rPr>
          <w:rFonts w:ascii="Arial" w:hAnsi="Arial" w:cs="Arial"/>
          <w:color w:val="2E3033"/>
          <w:szCs w:val="21"/>
          <w:shd w:val="clear" w:color="auto" w:fill="FFFFFF"/>
        </w:rPr>
        <w:t>，共</w:t>
      </w:r>
      <w:r w:rsidRPr="00E55908">
        <w:rPr>
          <w:rFonts w:ascii="Arial" w:hAnsi="Arial" w:cs="Arial"/>
          <w:color w:val="2E3033"/>
          <w:szCs w:val="21"/>
          <w:shd w:val="clear" w:color="auto" w:fill="FFFFFF"/>
        </w:rPr>
        <w:t>5376</w:t>
      </w:r>
      <w:r w:rsidRPr="00E55908">
        <w:rPr>
          <w:rFonts w:ascii="Arial" w:hAnsi="Arial" w:cs="Arial"/>
          <w:color w:val="2E3033"/>
          <w:szCs w:val="21"/>
          <w:shd w:val="clear" w:color="auto" w:fill="FFFFFF"/>
        </w:rPr>
        <w:t>个</w:t>
      </w:r>
      <w:r w:rsidRPr="00E55908">
        <w:rPr>
          <w:rFonts w:ascii="Arial" w:hAnsi="Arial" w:cs="Arial"/>
          <w:color w:val="2E3033"/>
          <w:szCs w:val="21"/>
          <w:shd w:val="clear" w:color="auto" w:fill="FFFFFF"/>
        </w:rPr>
        <w:t>FP32</w:t>
      </w:r>
      <w:r w:rsidRPr="00E55908">
        <w:rPr>
          <w:rFonts w:ascii="Arial" w:hAnsi="Arial" w:cs="Arial"/>
          <w:color w:val="2E3033"/>
          <w:szCs w:val="21"/>
          <w:shd w:val="clear" w:color="auto" w:fill="FFFFFF"/>
        </w:rPr>
        <w:t>核心、</w:t>
      </w:r>
      <w:r w:rsidRPr="00E55908">
        <w:rPr>
          <w:rFonts w:ascii="Arial" w:hAnsi="Arial" w:cs="Arial"/>
          <w:color w:val="2E3033"/>
          <w:szCs w:val="21"/>
          <w:shd w:val="clear" w:color="auto" w:fill="FFFFFF"/>
        </w:rPr>
        <w:t>5376</w:t>
      </w:r>
      <w:r w:rsidRPr="00E55908">
        <w:rPr>
          <w:rFonts w:ascii="Arial" w:hAnsi="Arial" w:cs="Arial"/>
          <w:color w:val="2E3033"/>
          <w:szCs w:val="21"/>
          <w:shd w:val="clear" w:color="auto" w:fill="FFFFFF"/>
        </w:rPr>
        <w:t>个</w:t>
      </w:r>
      <w:r w:rsidRPr="00E55908">
        <w:rPr>
          <w:rFonts w:ascii="Arial" w:hAnsi="Arial" w:cs="Arial"/>
          <w:color w:val="2E3033"/>
          <w:szCs w:val="21"/>
          <w:shd w:val="clear" w:color="auto" w:fill="FFFFFF"/>
        </w:rPr>
        <w:t>INT32</w:t>
      </w:r>
      <w:r w:rsidRPr="00E55908">
        <w:rPr>
          <w:rFonts w:ascii="Arial" w:hAnsi="Arial" w:cs="Arial"/>
          <w:color w:val="2E3033"/>
          <w:szCs w:val="21"/>
          <w:shd w:val="clear" w:color="auto" w:fill="FFFFFF"/>
        </w:rPr>
        <w:t>核心、</w:t>
      </w:r>
      <w:r w:rsidRPr="00E55908">
        <w:rPr>
          <w:rFonts w:ascii="Arial" w:hAnsi="Arial" w:cs="Arial"/>
          <w:color w:val="2E3033"/>
          <w:szCs w:val="21"/>
          <w:shd w:val="clear" w:color="auto" w:fill="FFFFFF"/>
        </w:rPr>
        <w:t>2688</w:t>
      </w:r>
      <w:r w:rsidRPr="00E55908">
        <w:rPr>
          <w:rFonts w:ascii="Arial" w:hAnsi="Arial" w:cs="Arial"/>
          <w:color w:val="2E3033"/>
          <w:szCs w:val="21"/>
          <w:shd w:val="clear" w:color="auto" w:fill="FFFFFF"/>
        </w:rPr>
        <w:t>个</w:t>
      </w:r>
      <w:r w:rsidRPr="00E55908">
        <w:rPr>
          <w:rFonts w:ascii="Arial" w:hAnsi="Arial" w:cs="Arial"/>
          <w:color w:val="2E3033"/>
          <w:szCs w:val="21"/>
          <w:shd w:val="clear" w:color="auto" w:fill="FFFFFF"/>
        </w:rPr>
        <w:t>FP64</w:t>
      </w:r>
      <w:r w:rsidRPr="00E55908">
        <w:rPr>
          <w:rFonts w:ascii="Arial" w:hAnsi="Arial" w:cs="Arial"/>
          <w:color w:val="2E3033"/>
          <w:szCs w:val="21"/>
          <w:shd w:val="clear" w:color="auto" w:fill="FFFFFF"/>
        </w:rPr>
        <w:t>核心、</w:t>
      </w:r>
      <w:r w:rsidRPr="00E55908">
        <w:rPr>
          <w:rFonts w:ascii="Arial" w:hAnsi="Arial" w:cs="Arial"/>
          <w:color w:val="2E3033"/>
          <w:szCs w:val="21"/>
          <w:shd w:val="clear" w:color="auto" w:fill="FFFFFF"/>
        </w:rPr>
        <w:t>672</w:t>
      </w:r>
      <w:r w:rsidRPr="00E55908">
        <w:rPr>
          <w:rFonts w:ascii="Arial" w:hAnsi="Arial" w:cs="Arial"/>
          <w:color w:val="2E3033"/>
          <w:szCs w:val="21"/>
          <w:shd w:val="clear" w:color="auto" w:fill="FFFFFF"/>
        </w:rPr>
        <w:t>个张量核心、</w:t>
      </w:r>
      <w:r w:rsidRPr="00E55908">
        <w:rPr>
          <w:rFonts w:ascii="Arial" w:hAnsi="Arial" w:cs="Arial"/>
          <w:color w:val="2E3033"/>
          <w:szCs w:val="21"/>
          <w:shd w:val="clear" w:color="auto" w:fill="FFFFFF"/>
        </w:rPr>
        <w:t>336</w:t>
      </w:r>
      <w:r w:rsidRPr="00E55908">
        <w:rPr>
          <w:rFonts w:ascii="Arial" w:hAnsi="Arial" w:cs="Arial"/>
          <w:color w:val="2E3033"/>
          <w:szCs w:val="21"/>
          <w:shd w:val="clear" w:color="auto" w:fill="FFFFFF"/>
        </w:rPr>
        <w:t>个</w:t>
      </w:r>
      <w:r w:rsidR="00A136D0">
        <w:rPr>
          <w:rFonts w:ascii="Arial" w:hAnsi="Arial" w:cs="Arial" w:hint="eastAsia"/>
          <w:color w:val="2E3033"/>
          <w:szCs w:val="21"/>
          <w:shd w:val="clear" w:color="auto" w:fill="FFFFFF"/>
        </w:rPr>
        <w:t>结构</w:t>
      </w:r>
      <w:r w:rsidRPr="00E55908">
        <w:rPr>
          <w:rFonts w:ascii="Arial" w:hAnsi="Arial" w:cs="Arial"/>
          <w:color w:val="2E3033"/>
          <w:szCs w:val="21"/>
          <w:shd w:val="clear" w:color="auto" w:fill="FFFFFF"/>
        </w:rPr>
        <w:t>单元。每个</w:t>
      </w:r>
      <w:r w:rsidRPr="00E55908">
        <w:rPr>
          <w:rFonts w:ascii="Arial" w:hAnsi="Arial" w:cs="Arial"/>
          <w:color w:val="2E3033"/>
          <w:szCs w:val="21"/>
          <w:shd w:val="clear" w:color="auto" w:fill="FFFFFF"/>
        </w:rPr>
        <w:t>HBM2 DRAM</w:t>
      </w:r>
      <w:r w:rsidRPr="00E55908">
        <w:rPr>
          <w:rFonts w:ascii="Arial" w:hAnsi="Arial" w:cs="Arial"/>
          <w:color w:val="2E3033"/>
          <w:szCs w:val="21"/>
          <w:shd w:val="clear" w:color="auto" w:fill="FFFFFF"/>
        </w:rPr>
        <w:t>堆栈由一对内存控制器控制。完整的</w:t>
      </w:r>
      <w:r w:rsidRPr="00E55908">
        <w:rPr>
          <w:rFonts w:ascii="Arial" w:hAnsi="Arial" w:cs="Arial"/>
          <w:color w:val="2E3033"/>
          <w:szCs w:val="21"/>
          <w:shd w:val="clear" w:color="auto" w:fill="FFFFFF"/>
        </w:rPr>
        <w:t>GV100 GPU</w:t>
      </w:r>
      <w:r w:rsidRPr="00E55908">
        <w:rPr>
          <w:rFonts w:ascii="Arial" w:hAnsi="Arial" w:cs="Arial"/>
          <w:color w:val="2E3033"/>
          <w:szCs w:val="21"/>
          <w:shd w:val="clear" w:color="auto" w:fill="FFFFFF"/>
        </w:rPr>
        <w:t>包括总共</w:t>
      </w:r>
      <w:r w:rsidRPr="00E55908">
        <w:rPr>
          <w:rFonts w:ascii="Arial" w:hAnsi="Arial" w:cs="Arial"/>
          <w:color w:val="2E3033"/>
          <w:szCs w:val="21"/>
          <w:shd w:val="clear" w:color="auto" w:fill="FFFFFF"/>
        </w:rPr>
        <w:t>6144 KB</w:t>
      </w:r>
      <w:r w:rsidRPr="00E55908">
        <w:rPr>
          <w:rFonts w:ascii="Arial" w:hAnsi="Arial" w:cs="Arial"/>
          <w:color w:val="2E3033"/>
          <w:szCs w:val="21"/>
          <w:shd w:val="clear" w:color="auto" w:fill="FFFFFF"/>
        </w:rPr>
        <w:t>的</w:t>
      </w:r>
      <w:r w:rsidRPr="00E55908">
        <w:rPr>
          <w:rFonts w:ascii="Arial" w:hAnsi="Arial" w:cs="Arial"/>
          <w:color w:val="2E3033"/>
          <w:szCs w:val="21"/>
          <w:shd w:val="clear" w:color="auto" w:fill="FFFFFF"/>
        </w:rPr>
        <w:t>L2</w:t>
      </w:r>
      <w:r w:rsidRPr="00E55908">
        <w:rPr>
          <w:rFonts w:ascii="Arial" w:hAnsi="Arial" w:cs="Arial"/>
          <w:color w:val="2E3033"/>
          <w:szCs w:val="21"/>
          <w:shd w:val="clear" w:color="auto" w:fill="FFFFFF"/>
        </w:rPr>
        <w:t>缓存。图</w:t>
      </w:r>
      <w:r w:rsidRPr="00E55908">
        <w:rPr>
          <w:rFonts w:ascii="Arial" w:hAnsi="Arial" w:cs="Arial"/>
          <w:color w:val="2E3033"/>
          <w:szCs w:val="21"/>
          <w:shd w:val="clear" w:color="auto" w:fill="FFFFFF"/>
        </w:rPr>
        <w:t>4</w:t>
      </w:r>
      <w:r w:rsidRPr="00E55908">
        <w:rPr>
          <w:rFonts w:ascii="Arial" w:hAnsi="Arial" w:cs="Arial"/>
          <w:color w:val="2E3033"/>
          <w:szCs w:val="21"/>
          <w:shd w:val="clear" w:color="auto" w:fill="FFFFFF"/>
        </w:rPr>
        <w:t>显示了一个完整的</w:t>
      </w:r>
      <w:r w:rsidRPr="00E55908">
        <w:rPr>
          <w:rFonts w:ascii="Arial" w:hAnsi="Arial" w:cs="Arial"/>
          <w:color w:val="2E3033"/>
          <w:szCs w:val="21"/>
          <w:shd w:val="clear" w:color="auto" w:fill="FFFFFF"/>
        </w:rPr>
        <w:t>GV100 GPU 84</w:t>
      </w:r>
      <w:r w:rsidR="009766E0">
        <w:rPr>
          <w:rFonts w:ascii="Arial" w:hAnsi="Arial" w:cs="Arial" w:hint="eastAsia"/>
          <w:color w:val="2E3033"/>
          <w:szCs w:val="21"/>
          <w:shd w:val="clear" w:color="auto" w:fill="FFFFFF"/>
        </w:rPr>
        <w:t>SMs</w:t>
      </w:r>
      <w:r w:rsidRPr="00E55908">
        <w:rPr>
          <w:rFonts w:ascii="Arial" w:hAnsi="Arial" w:cs="Arial"/>
          <w:color w:val="2E3033"/>
          <w:szCs w:val="21"/>
          <w:shd w:val="clear" w:color="auto" w:fill="FFFFFF"/>
        </w:rPr>
        <w:t>(GV100</w:t>
      </w:r>
      <w:r w:rsidRPr="00E55908">
        <w:rPr>
          <w:rFonts w:ascii="Arial" w:hAnsi="Arial" w:cs="Arial"/>
          <w:color w:val="2E3033"/>
          <w:szCs w:val="21"/>
          <w:shd w:val="clear" w:color="auto" w:fill="FFFFFF"/>
        </w:rPr>
        <w:t>不同产品可以使用不同的配置</w:t>
      </w:r>
      <w:r w:rsidRPr="00E55908">
        <w:rPr>
          <w:rFonts w:ascii="Arial" w:hAnsi="Arial" w:cs="Arial"/>
          <w:color w:val="2E3033"/>
          <w:szCs w:val="21"/>
          <w:shd w:val="clear" w:color="auto" w:fill="FFFFFF"/>
        </w:rPr>
        <w:t>)</w:t>
      </w:r>
      <w:r w:rsidRPr="00E55908">
        <w:rPr>
          <w:rFonts w:ascii="Arial" w:hAnsi="Arial" w:cs="Arial"/>
          <w:color w:val="2E3033"/>
          <w:szCs w:val="21"/>
          <w:shd w:val="clear" w:color="auto" w:fill="FFFFFF"/>
        </w:rPr>
        <w:t>。特斯拉</w:t>
      </w:r>
      <w:r w:rsidRPr="00E55908">
        <w:rPr>
          <w:rFonts w:ascii="Arial" w:hAnsi="Arial" w:cs="Arial"/>
          <w:color w:val="2E3033"/>
          <w:szCs w:val="21"/>
          <w:shd w:val="clear" w:color="auto" w:fill="FFFFFF"/>
        </w:rPr>
        <w:t>V100</w:t>
      </w:r>
      <w:r w:rsidRPr="00E55908">
        <w:rPr>
          <w:rFonts w:ascii="Arial" w:hAnsi="Arial" w:cs="Arial"/>
          <w:color w:val="2E3033"/>
          <w:szCs w:val="21"/>
          <w:shd w:val="clear" w:color="auto" w:fill="FFFFFF"/>
        </w:rPr>
        <w:t>加速器使用了</w:t>
      </w:r>
      <w:r w:rsidRPr="00E55908">
        <w:rPr>
          <w:rFonts w:ascii="Arial" w:hAnsi="Arial" w:cs="Arial"/>
          <w:color w:val="2E3033"/>
          <w:szCs w:val="21"/>
          <w:shd w:val="clear" w:color="auto" w:fill="FFFFFF"/>
        </w:rPr>
        <w:t>80</w:t>
      </w:r>
      <w:r w:rsidR="003B5667">
        <w:rPr>
          <w:rFonts w:ascii="Arial" w:hAnsi="Arial" w:cs="Arial" w:hint="eastAsia"/>
          <w:color w:val="2E3033"/>
          <w:szCs w:val="21"/>
          <w:shd w:val="clear" w:color="auto" w:fill="FFFFFF"/>
        </w:rPr>
        <w:t>个</w:t>
      </w:r>
      <w:r w:rsidR="003B5667">
        <w:rPr>
          <w:rFonts w:ascii="Arial" w:hAnsi="Arial" w:cs="Arial" w:hint="eastAsia"/>
          <w:color w:val="2E3033"/>
          <w:szCs w:val="21"/>
          <w:shd w:val="clear" w:color="auto" w:fill="FFFFFF"/>
        </w:rPr>
        <w:t>SMs</w:t>
      </w:r>
      <w:r w:rsidRPr="00E55908">
        <w:rPr>
          <w:rFonts w:ascii="Arial" w:hAnsi="Arial" w:cs="Arial"/>
          <w:color w:val="2E3033"/>
          <w:szCs w:val="21"/>
          <w:shd w:val="clear" w:color="auto" w:fill="FFFFFF"/>
        </w:rPr>
        <w:t>。表</w:t>
      </w:r>
      <w:r w:rsidRPr="00E55908">
        <w:rPr>
          <w:rFonts w:ascii="Arial" w:hAnsi="Arial" w:cs="Arial"/>
          <w:color w:val="2E3033"/>
          <w:szCs w:val="21"/>
          <w:shd w:val="clear" w:color="auto" w:fill="FFFFFF"/>
        </w:rPr>
        <w:t>1</w:t>
      </w:r>
      <w:r w:rsidRPr="00E55908">
        <w:rPr>
          <w:rFonts w:ascii="Arial" w:hAnsi="Arial" w:cs="Arial"/>
          <w:color w:val="2E3033"/>
          <w:szCs w:val="21"/>
          <w:shd w:val="clear" w:color="auto" w:fill="FFFFFF"/>
        </w:rPr>
        <w:t>对比了</w:t>
      </w:r>
      <w:r w:rsidRPr="00E55908">
        <w:rPr>
          <w:rFonts w:ascii="Arial" w:hAnsi="Arial" w:cs="Arial"/>
          <w:color w:val="2E3033"/>
          <w:szCs w:val="21"/>
          <w:shd w:val="clear" w:color="auto" w:fill="FFFFFF"/>
        </w:rPr>
        <w:t>NVIDIA Tesla gpu</w:t>
      </w:r>
      <w:r w:rsidRPr="00E55908">
        <w:rPr>
          <w:rFonts w:ascii="Arial" w:hAnsi="Arial" w:cs="Arial"/>
          <w:color w:val="2E3033"/>
          <w:szCs w:val="21"/>
          <w:shd w:val="clear" w:color="auto" w:fill="FFFFFF"/>
        </w:rPr>
        <w:t>在过去五年的表现。</w:t>
      </w:r>
    </w:p>
    <w:p w14:paraId="04F965BF" w14:textId="47BD16EF" w:rsidR="00D879D4" w:rsidRDefault="00B53B18" w:rsidP="00D879D4">
      <w:pPr>
        <w:widowControl/>
        <w:jc w:val="left"/>
        <w:rPr>
          <w:rFonts w:ascii="Arial" w:hAnsi="Arial" w:cs="Arial"/>
          <w:color w:val="2E3033"/>
          <w:szCs w:val="21"/>
          <w:shd w:val="clear" w:color="auto" w:fill="FFFFFF"/>
        </w:rPr>
      </w:pPr>
      <w:r>
        <w:rPr>
          <w:noProof/>
        </w:rPr>
        <w:drawing>
          <wp:inline distT="0" distB="0" distL="0" distR="0" wp14:anchorId="79308D2A" wp14:editId="2AE0110A">
            <wp:extent cx="6087382" cy="3667380"/>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1673" cy="3669965"/>
                    </a:xfrm>
                    <a:prstGeom prst="rect">
                      <a:avLst/>
                    </a:prstGeom>
                  </pic:spPr>
                </pic:pic>
              </a:graphicData>
            </a:graphic>
          </wp:inline>
        </w:drawing>
      </w:r>
    </w:p>
    <w:p w14:paraId="3C259EB3" w14:textId="422B655C" w:rsidR="00421791" w:rsidRDefault="00421791" w:rsidP="00D879D4">
      <w:pPr>
        <w:widowControl/>
        <w:jc w:val="left"/>
        <w:rPr>
          <w:rFonts w:ascii="Arial" w:hAnsi="Arial" w:cs="Arial"/>
          <w:color w:val="2E3033"/>
          <w:szCs w:val="21"/>
          <w:shd w:val="clear" w:color="auto" w:fill="FFFFFF"/>
        </w:rPr>
      </w:pPr>
      <w:r>
        <w:rPr>
          <w:noProof/>
        </w:rPr>
        <w:lastRenderedPageBreak/>
        <w:drawing>
          <wp:inline distT="0" distB="0" distL="0" distR="0" wp14:anchorId="1477587E" wp14:editId="06317D71">
            <wp:extent cx="5274310" cy="51168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16830"/>
                    </a:xfrm>
                    <a:prstGeom prst="rect">
                      <a:avLst/>
                    </a:prstGeom>
                  </pic:spPr>
                </pic:pic>
              </a:graphicData>
            </a:graphic>
          </wp:inline>
        </w:drawing>
      </w:r>
    </w:p>
    <w:p w14:paraId="15DC5FE1" w14:textId="4256EBF7" w:rsidR="00C350D2" w:rsidRDefault="00C350D2" w:rsidP="00D879D4">
      <w:pPr>
        <w:widowControl/>
        <w:jc w:val="left"/>
        <w:rPr>
          <w:rFonts w:ascii="Arial" w:hAnsi="Arial" w:cs="Arial"/>
          <w:color w:val="2E3033"/>
          <w:szCs w:val="21"/>
          <w:shd w:val="clear" w:color="auto" w:fill="FFFFFF"/>
        </w:rPr>
      </w:pPr>
    </w:p>
    <w:p w14:paraId="1BA74989" w14:textId="74A742F3" w:rsidR="00C350D2" w:rsidRDefault="00C350D2" w:rsidP="00D879D4">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极致的性能和效率</w:t>
      </w:r>
    </w:p>
    <w:p w14:paraId="4FC066E0" w14:textId="0FAAACB4" w:rsidR="00C350D2" w:rsidRDefault="00C350D2" w:rsidP="00D879D4">
      <w:pPr>
        <w:widowControl/>
        <w:jc w:val="left"/>
        <w:rPr>
          <w:rFonts w:ascii="Arial" w:hAnsi="Arial" w:cs="Arial"/>
          <w:spacing w:val="15"/>
          <w:sz w:val="23"/>
          <w:szCs w:val="23"/>
        </w:rPr>
      </w:pPr>
      <w:r>
        <w:rPr>
          <w:rFonts w:ascii="Arial" w:hAnsi="Arial" w:cs="Arial"/>
          <w:color w:val="2E3033"/>
          <w:szCs w:val="21"/>
          <w:shd w:val="clear" w:color="auto" w:fill="FFFFFF"/>
        </w:rPr>
        <w:tab/>
      </w:r>
      <w:r>
        <w:rPr>
          <w:rFonts w:ascii="Arial" w:hAnsi="Arial" w:cs="Arial"/>
          <w:spacing w:val="15"/>
          <w:sz w:val="23"/>
          <w:szCs w:val="23"/>
        </w:rPr>
        <w:t>gpu</w:t>
      </w:r>
      <w:r>
        <w:rPr>
          <w:rFonts w:ascii="Arial" w:hAnsi="Arial" w:cs="Arial"/>
          <w:spacing w:val="15"/>
          <w:sz w:val="23"/>
          <w:szCs w:val="23"/>
        </w:rPr>
        <w:t>，同时也提高了能源效率。特斯拉</w:t>
      </w:r>
      <w:r>
        <w:rPr>
          <w:rFonts w:ascii="Arial" w:hAnsi="Arial" w:cs="Arial"/>
          <w:spacing w:val="15"/>
          <w:sz w:val="23"/>
          <w:szCs w:val="23"/>
        </w:rPr>
        <w:t>V100</w:t>
      </w:r>
      <w:r>
        <w:rPr>
          <w:rFonts w:ascii="Arial" w:hAnsi="Arial" w:cs="Arial"/>
          <w:spacing w:val="15"/>
          <w:sz w:val="23"/>
          <w:szCs w:val="23"/>
        </w:rPr>
        <w:t>为数据中心架构师提供了一个新的设计灵活性维度，它可以配置为提供绝对最大的性能，或最节能的性能。在特斯拉</w:t>
      </w:r>
      <w:r>
        <w:rPr>
          <w:rFonts w:ascii="Arial" w:hAnsi="Arial" w:cs="Arial"/>
          <w:spacing w:val="15"/>
          <w:sz w:val="23"/>
          <w:szCs w:val="23"/>
        </w:rPr>
        <w:t>V100</w:t>
      </w:r>
      <w:r>
        <w:rPr>
          <w:rFonts w:ascii="Arial" w:hAnsi="Arial" w:cs="Arial"/>
          <w:spacing w:val="15"/>
          <w:sz w:val="23"/>
          <w:szCs w:val="23"/>
        </w:rPr>
        <w:t>中，这两种运行模式被称为</w:t>
      </w:r>
      <w:r>
        <w:rPr>
          <w:rFonts w:ascii="Arial" w:hAnsi="Arial" w:cs="Arial"/>
          <w:spacing w:val="15"/>
          <w:sz w:val="23"/>
          <w:szCs w:val="23"/>
        </w:rPr>
        <w:t>Maximum Performance Mode</w:t>
      </w:r>
      <w:r>
        <w:rPr>
          <w:rFonts w:ascii="Arial" w:hAnsi="Arial" w:cs="Arial"/>
          <w:spacing w:val="15"/>
          <w:sz w:val="23"/>
          <w:szCs w:val="23"/>
        </w:rPr>
        <w:t>和</w:t>
      </w:r>
      <w:r>
        <w:rPr>
          <w:rFonts w:ascii="Arial" w:hAnsi="Arial" w:cs="Arial"/>
          <w:spacing w:val="15"/>
          <w:sz w:val="23"/>
          <w:szCs w:val="23"/>
        </w:rPr>
        <w:t>Maximum Efficiency Mode</w:t>
      </w:r>
      <w:r>
        <w:rPr>
          <w:rFonts w:ascii="Arial" w:hAnsi="Arial" w:cs="Arial"/>
          <w:spacing w:val="15"/>
          <w:sz w:val="23"/>
          <w:szCs w:val="23"/>
        </w:rPr>
        <w:t>。</w:t>
      </w:r>
    </w:p>
    <w:p w14:paraId="21B0232D" w14:textId="27C35252" w:rsidR="00DA7840" w:rsidRDefault="00DA7840"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在最大性能模式下</w:t>
      </w:r>
      <w:r>
        <w:rPr>
          <w:rFonts w:ascii="Arial" w:hAnsi="Arial" w:cs="Arial"/>
          <w:spacing w:val="15"/>
          <w:sz w:val="23"/>
          <w:szCs w:val="23"/>
        </w:rPr>
        <w:t>,</w:t>
      </w:r>
      <w:r>
        <w:rPr>
          <w:rFonts w:ascii="Arial" w:hAnsi="Arial" w:cs="Arial"/>
          <w:spacing w:val="15"/>
          <w:sz w:val="23"/>
          <w:szCs w:val="23"/>
        </w:rPr>
        <w:t>特斯拉</w:t>
      </w:r>
      <w:r>
        <w:rPr>
          <w:rFonts w:ascii="Arial" w:hAnsi="Arial" w:cs="Arial"/>
          <w:spacing w:val="15"/>
          <w:sz w:val="23"/>
          <w:szCs w:val="23"/>
        </w:rPr>
        <w:t>V100</w:t>
      </w:r>
      <w:r>
        <w:rPr>
          <w:rFonts w:ascii="Arial" w:hAnsi="Arial" w:cs="Arial"/>
          <w:spacing w:val="15"/>
          <w:sz w:val="23"/>
          <w:szCs w:val="23"/>
        </w:rPr>
        <w:t>加速器运营计划书水平的</w:t>
      </w:r>
      <w:r>
        <w:rPr>
          <w:rFonts w:ascii="Arial" w:hAnsi="Arial" w:cs="Arial"/>
          <w:spacing w:val="15"/>
          <w:sz w:val="23"/>
          <w:szCs w:val="23"/>
        </w:rPr>
        <w:t>300 W</w:t>
      </w:r>
      <w:r>
        <w:rPr>
          <w:rFonts w:ascii="Arial" w:hAnsi="Arial" w:cs="Arial"/>
          <w:spacing w:val="15"/>
          <w:sz w:val="23"/>
          <w:szCs w:val="23"/>
        </w:rPr>
        <w:t>加速应用程序需要最快的计算速度和最高的数据吞吐量</w:t>
      </w:r>
    </w:p>
    <w:p w14:paraId="0B39CA44" w14:textId="57A37D32" w:rsidR="0075761A" w:rsidRDefault="0075761A"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最大效率模式是一种运行模式，使数据中心管理人员运行他们的特斯拉</w:t>
      </w:r>
      <w:r>
        <w:rPr>
          <w:rFonts w:ascii="Arial" w:hAnsi="Arial" w:cs="Arial"/>
          <w:spacing w:val="15"/>
          <w:sz w:val="23"/>
          <w:szCs w:val="23"/>
        </w:rPr>
        <w:t>V100</w:t>
      </w:r>
      <w:r>
        <w:rPr>
          <w:rFonts w:ascii="Arial" w:hAnsi="Arial" w:cs="Arial"/>
          <w:spacing w:val="15"/>
          <w:sz w:val="23"/>
          <w:szCs w:val="23"/>
        </w:rPr>
        <w:t>加速器的最佳性能每瓦特。可以将</w:t>
      </w:r>
      <w:r>
        <w:rPr>
          <w:rFonts w:ascii="Arial" w:hAnsi="Arial" w:cs="Arial"/>
          <w:spacing w:val="15"/>
          <w:sz w:val="23"/>
          <w:szCs w:val="23"/>
        </w:rPr>
        <w:t>V100</w:t>
      </w:r>
      <w:r>
        <w:rPr>
          <w:rFonts w:ascii="Arial" w:hAnsi="Arial" w:cs="Arial"/>
          <w:spacing w:val="15"/>
          <w:sz w:val="23"/>
          <w:szCs w:val="23"/>
        </w:rPr>
        <w:t>设置为在功率</w:t>
      </w:r>
      <w:r>
        <w:rPr>
          <w:rFonts w:ascii="Arial" w:hAnsi="Arial" w:cs="Arial"/>
          <w:spacing w:val="15"/>
          <w:sz w:val="23"/>
          <w:szCs w:val="23"/>
        </w:rPr>
        <w:t>/</w:t>
      </w:r>
      <w:r>
        <w:rPr>
          <w:rFonts w:ascii="Arial" w:hAnsi="Arial" w:cs="Arial"/>
          <w:spacing w:val="15"/>
          <w:sz w:val="23"/>
          <w:szCs w:val="23"/>
        </w:rPr>
        <w:t>性能曲线上运行，以获得最高的功率效率和最佳性能。例如，曲线上最有效的范围可能是</w:t>
      </w:r>
      <w:r>
        <w:rPr>
          <w:rFonts w:ascii="Arial" w:hAnsi="Arial" w:cs="Arial"/>
          <w:spacing w:val="15"/>
          <w:sz w:val="23"/>
          <w:szCs w:val="23"/>
        </w:rPr>
        <w:t>TDP</w:t>
      </w:r>
      <w:r>
        <w:rPr>
          <w:rFonts w:ascii="Arial" w:hAnsi="Arial" w:cs="Arial"/>
          <w:spacing w:val="15"/>
          <w:sz w:val="23"/>
          <w:szCs w:val="23"/>
        </w:rPr>
        <w:t>的</w:t>
      </w:r>
      <w:r>
        <w:rPr>
          <w:rFonts w:ascii="Arial" w:hAnsi="Arial" w:cs="Arial"/>
          <w:spacing w:val="15"/>
          <w:sz w:val="23"/>
          <w:szCs w:val="23"/>
        </w:rPr>
        <w:t>50-60%</w:t>
      </w:r>
      <w:r>
        <w:rPr>
          <w:rFonts w:ascii="Arial" w:hAnsi="Arial" w:cs="Arial"/>
          <w:spacing w:val="15"/>
          <w:sz w:val="23"/>
          <w:szCs w:val="23"/>
        </w:rPr>
        <w:t>，而</w:t>
      </w:r>
      <w:r>
        <w:rPr>
          <w:rFonts w:ascii="Arial" w:hAnsi="Arial" w:cs="Arial"/>
          <w:spacing w:val="15"/>
          <w:sz w:val="23"/>
          <w:szCs w:val="23"/>
        </w:rPr>
        <w:t>GPU</w:t>
      </w:r>
      <w:r>
        <w:rPr>
          <w:rFonts w:ascii="Arial" w:hAnsi="Arial" w:cs="Arial"/>
          <w:spacing w:val="15"/>
          <w:sz w:val="23"/>
          <w:szCs w:val="23"/>
        </w:rPr>
        <w:t>仍然可以达到</w:t>
      </w:r>
      <w:r>
        <w:rPr>
          <w:rFonts w:ascii="Arial" w:hAnsi="Arial" w:cs="Arial"/>
          <w:spacing w:val="15"/>
          <w:sz w:val="23"/>
          <w:szCs w:val="23"/>
        </w:rPr>
        <w:t>75-85%</w:t>
      </w:r>
      <w:r>
        <w:rPr>
          <w:rFonts w:ascii="Arial" w:hAnsi="Arial" w:cs="Arial"/>
          <w:spacing w:val="15"/>
          <w:sz w:val="23"/>
          <w:szCs w:val="23"/>
        </w:rPr>
        <w:t>的最大性能。数据中心管理人员可以在机架上的所有</w:t>
      </w:r>
      <w:r>
        <w:rPr>
          <w:rFonts w:ascii="Arial" w:hAnsi="Arial" w:cs="Arial"/>
          <w:spacing w:val="15"/>
          <w:sz w:val="23"/>
          <w:szCs w:val="23"/>
        </w:rPr>
        <w:t>gpu</w:t>
      </w:r>
      <w:r>
        <w:rPr>
          <w:rFonts w:ascii="Arial" w:hAnsi="Arial" w:cs="Arial"/>
          <w:spacing w:val="15"/>
          <w:sz w:val="23"/>
          <w:szCs w:val="23"/>
        </w:rPr>
        <w:t>上设置一个不超过的功率上限，从而显著降低功耗，同时仍然可以获得优异的性能。该功能允许数据中心设计人员在机架的功率预算范围内最大限度地提高整机性能。在某些情况下，这种优化甚至可以在机架中启用额外的服务器节点。</w:t>
      </w:r>
    </w:p>
    <w:p w14:paraId="3606C952" w14:textId="16E2A2FA" w:rsidR="00F55335" w:rsidRDefault="00F55335" w:rsidP="00D879D4">
      <w:pPr>
        <w:widowControl/>
        <w:jc w:val="left"/>
        <w:rPr>
          <w:rFonts w:ascii="Arial" w:hAnsi="Arial" w:cs="Arial"/>
          <w:spacing w:val="15"/>
          <w:sz w:val="23"/>
          <w:szCs w:val="23"/>
        </w:rPr>
      </w:pPr>
      <w:r>
        <w:rPr>
          <w:rFonts w:ascii="Arial" w:hAnsi="Arial" w:cs="Arial"/>
          <w:spacing w:val="15"/>
          <w:sz w:val="23"/>
          <w:szCs w:val="23"/>
        </w:rPr>
        <w:tab/>
        <w:t>power limit</w:t>
      </w:r>
      <w:r>
        <w:rPr>
          <w:rFonts w:ascii="Arial" w:hAnsi="Arial" w:cs="Arial"/>
          <w:spacing w:val="15"/>
          <w:sz w:val="23"/>
          <w:szCs w:val="23"/>
        </w:rPr>
        <w:t>可以由</w:t>
      </w:r>
      <w:r>
        <w:rPr>
          <w:rFonts w:ascii="Arial" w:hAnsi="Arial" w:cs="Arial"/>
          <w:spacing w:val="15"/>
          <w:sz w:val="23"/>
          <w:szCs w:val="23"/>
        </w:rPr>
        <w:t>NVIDIA-SMI(</w:t>
      </w:r>
      <w:r>
        <w:rPr>
          <w:rFonts w:ascii="Arial" w:hAnsi="Arial" w:cs="Arial"/>
          <w:spacing w:val="15"/>
          <w:sz w:val="23"/>
          <w:szCs w:val="23"/>
        </w:rPr>
        <w:t>数据中心管理器可以使用的命令行实用程序</w:t>
      </w:r>
      <w:r>
        <w:rPr>
          <w:rFonts w:ascii="Arial" w:hAnsi="Arial" w:cs="Arial"/>
          <w:spacing w:val="15"/>
          <w:sz w:val="23"/>
          <w:szCs w:val="23"/>
        </w:rPr>
        <w:t>)</w:t>
      </w:r>
      <w:r>
        <w:rPr>
          <w:rFonts w:ascii="Arial" w:hAnsi="Arial" w:cs="Arial"/>
          <w:spacing w:val="15"/>
          <w:sz w:val="23"/>
          <w:szCs w:val="23"/>
        </w:rPr>
        <w:t>或</w:t>
      </w:r>
      <w:r>
        <w:rPr>
          <w:rFonts w:ascii="Arial" w:hAnsi="Arial" w:cs="Arial"/>
          <w:spacing w:val="15"/>
          <w:sz w:val="23"/>
          <w:szCs w:val="23"/>
        </w:rPr>
        <w:t>NVML(</w:t>
      </w:r>
      <w:r>
        <w:rPr>
          <w:rFonts w:ascii="Arial" w:hAnsi="Arial" w:cs="Arial"/>
          <w:spacing w:val="15"/>
          <w:sz w:val="23"/>
          <w:szCs w:val="23"/>
        </w:rPr>
        <w:t>基于</w:t>
      </w:r>
      <w:r>
        <w:rPr>
          <w:rFonts w:ascii="Arial" w:hAnsi="Arial" w:cs="Arial"/>
          <w:spacing w:val="15"/>
          <w:sz w:val="23"/>
          <w:szCs w:val="23"/>
        </w:rPr>
        <w:t>c</w:t>
      </w:r>
      <w:r>
        <w:rPr>
          <w:rFonts w:ascii="Arial" w:hAnsi="Arial" w:cs="Arial"/>
          <w:spacing w:val="15"/>
          <w:sz w:val="23"/>
          <w:szCs w:val="23"/>
        </w:rPr>
        <w:t>的</w:t>
      </w:r>
      <w:r>
        <w:rPr>
          <w:rFonts w:ascii="Arial" w:hAnsi="Arial" w:cs="Arial"/>
          <w:spacing w:val="15"/>
          <w:sz w:val="23"/>
          <w:szCs w:val="23"/>
        </w:rPr>
        <w:t>API</w:t>
      </w:r>
      <w:r>
        <w:rPr>
          <w:rFonts w:ascii="Arial" w:hAnsi="Arial" w:cs="Arial"/>
          <w:spacing w:val="15"/>
          <w:sz w:val="23"/>
          <w:szCs w:val="23"/>
        </w:rPr>
        <w:t>库，公开</w:t>
      </w:r>
      <w:r>
        <w:rPr>
          <w:rFonts w:ascii="Arial" w:hAnsi="Arial" w:cs="Arial"/>
          <w:spacing w:val="15"/>
          <w:sz w:val="23"/>
          <w:szCs w:val="23"/>
        </w:rPr>
        <w:t>power limit</w:t>
      </w:r>
      <w:r>
        <w:rPr>
          <w:rFonts w:ascii="Arial" w:hAnsi="Arial" w:cs="Arial"/>
          <w:spacing w:val="15"/>
          <w:sz w:val="23"/>
          <w:szCs w:val="23"/>
        </w:rPr>
        <w:t>控件，特斯拉</w:t>
      </w:r>
      <w:r>
        <w:rPr>
          <w:rFonts w:ascii="Arial" w:hAnsi="Arial" w:cs="Arial"/>
          <w:spacing w:val="15"/>
          <w:sz w:val="23"/>
          <w:szCs w:val="23"/>
        </w:rPr>
        <w:t>OEM</w:t>
      </w:r>
      <w:r>
        <w:rPr>
          <w:rFonts w:ascii="Arial" w:hAnsi="Arial" w:cs="Arial"/>
          <w:spacing w:val="15"/>
          <w:sz w:val="23"/>
          <w:szCs w:val="23"/>
        </w:rPr>
        <w:lastRenderedPageBreak/>
        <w:t>合作伙伴可以将其与工具集集成在一起</w:t>
      </w:r>
      <w:r>
        <w:rPr>
          <w:rFonts w:ascii="Arial" w:hAnsi="Arial" w:cs="Arial"/>
          <w:spacing w:val="15"/>
          <w:sz w:val="23"/>
          <w:szCs w:val="23"/>
        </w:rPr>
        <w:t>)</w:t>
      </w:r>
      <w:r>
        <w:rPr>
          <w:rFonts w:ascii="Arial" w:hAnsi="Arial" w:cs="Arial"/>
          <w:spacing w:val="15"/>
          <w:sz w:val="23"/>
          <w:szCs w:val="23"/>
        </w:rPr>
        <w:t>设置。最大效率模式不降低高峰时钟或记忆时钟在正常运行期间，而</w:t>
      </w:r>
      <w:r>
        <w:rPr>
          <w:rFonts w:ascii="Arial" w:hAnsi="Arial" w:cs="Arial"/>
          <w:spacing w:val="15"/>
          <w:sz w:val="23"/>
          <w:szCs w:val="23"/>
        </w:rPr>
        <w:t>GPU</w:t>
      </w:r>
      <w:r>
        <w:rPr>
          <w:rFonts w:ascii="Arial" w:hAnsi="Arial" w:cs="Arial"/>
          <w:spacing w:val="15"/>
          <w:sz w:val="23"/>
          <w:szCs w:val="23"/>
        </w:rPr>
        <w:t>工作，以获得最高的时钟速度驻留在指定的功率限制。许多工作负载并不会消耗特斯拉</w:t>
      </w:r>
      <w:r>
        <w:rPr>
          <w:rFonts w:ascii="Arial" w:hAnsi="Arial" w:cs="Arial"/>
          <w:spacing w:val="15"/>
          <w:sz w:val="23"/>
          <w:szCs w:val="23"/>
        </w:rPr>
        <w:t>V100</w:t>
      </w:r>
      <w:r>
        <w:rPr>
          <w:rFonts w:ascii="Arial" w:hAnsi="Arial" w:cs="Arial"/>
          <w:spacing w:val="15"/>
          <w:sz w:val="23"/>
          <w:szCs w:val="23"/>
        </w:rPr>
        <w:t>的全部</w:t>
      </w:r>
      <w:r>
        <w:rPr>
          <w:rFonts w:ascii="Arial" w:hAnsi="Arial" w:cs="Arial"/>
          <w:spacing w:val="15"/>
          <w:sz w:val="23"/>
          <w:szCs w:val="23"/>
        </w:rPr>
        <w:t>300w TDP</w:t>
      </w:r>
      <w:r>
        <w:rPr>
          <w:rFonts w:ascii="Arial" w:hAnsi="Arial" w:cs="Arial"/>
          <w:spacing w:val="15"/>
          <w:sz w:val="23"/>
          <w:szCs w:val="23"/>
        </w:rPr>
        <w:t>，因此在某些情况下可能会有更高的功率限制。然而，数据中心设计者应该根据最大的预期工作负载来设置</w:t>
      </w:r>
      <w:r>
        <w:rPr>
          <w:rFonts w:ascii="Arial" w:hAnsi="Arial" w:cs="Arial"/>
          <w:spacing w:val="15"/>
          <w:sz w:val="23"/>
          <w:szCs w:val="23"/>
        </w:rPr>
        <w:t>GPU</w:t>
      </w:r>
      <w:r>
        <w:rPr>
          <w:rFonts w:ascii="Arial" w:hAnsi="Arial" w:cs="Arial"/>
          <w:spacing w:val="15"/>
          <w:sz w:val="23"/>
          <w:szCs w:val="23"/>
        </w:rPr>
        <w:t>的功率级别，这样就不会超出他们的机架功率预算。</w:t>
      </w:r>
    </w:p>
    <w:p w14:paraId="0F931229" w14:textId="7C31A698" w:rsidR="00C84148" w:rsidRDefault="00C84148" w:rsidP="00D879D4">
      <w:pPr>
        <w:widowControl/>
        <w:jc w:val="left"/>
        <w:rPr>
          <w:rFonts w:ascii="Arial" w:hAnsi="Arial" w:cs="Arial"/>
          <w:spacing w:val="15"/>
          <w:sz w:val="23"/>
          <w:szCs w:val="23"/>
        </w:rPr>
      </w:pPr>
    </w:p>
    <w:p w14:paraId="17D10816" w14:textId="69A3DB53" w:rsidR="00C84148" w:rsidRDefault="00C84148" w:rsidP="00D879D4">
      <w:pPr>
        <w:widowControl/>
        <w:jc w:val="left"/>
        <w:rPr>
          <w:rFonts w:ascii="Arial" w:hAnsi="Arial" w:cs="Arial"/>
          <w:spacing w:val="15"/>
          <w:sz w:val="23"/>
          <w:szCs w:val="23"/>
        </w:rPr>
      </w:pPr>
      <w:r>
        <w:rPr>
          <w:rFonts w:ascii="Arial" w:hAnsi="Arial" w:cs="Arial" w:hint="eastAsia"/>
          <w:spacing w:val="15"/>
          <w:sz w:val="23"/>
          <w:szCs w:val="23"/>
        </w:rPr>
        <w:t>Volta</w:t>
      </w:r>
      <w:r>
        <w:rPr>
          <w:rFonts w:ascii="Arial" w:hAnsi="Arial" w:cs="Arial"/>
          <w:spacing w:val="15"/>
          <w:sz w:val="23"/>
          <w:szCs w:val="23"/>
        </w:rPr>
        <w:t xml:space="preserve"> </w:t>
      </w:r>
      <w:r>
        <w:rPr>
          <w:rFonts w:ascii="Arial" w:hAnsi="Arial" w:cs="Arial" w:hint="eastAsia"/>
          <w:spacing w:val="15"/>
          <w:sz w:val="23"/>
          <w:szCs w:val="23"/>
        </w:rPr>
        <w:t>流多处理器</w:t>
      </w:r>
      <w:r>
        <w:rPr>
          <w:rFonts w:ascii="Arial" w:hAnsi="Arial" w:cs="Arial" w:hint="eastAsia"/>
          <w:spacing w:val="15"/>
          <w:sz w:val="23"/>
          <w:szCs w:val="23"/>
        </w:rPr>
        <w:t xml:space="preserve"> SMs</w:t>
      </w:r>
    </w:p>
    <w:p w14:paraId="4E21E162" w14:textId="0D7AB640" w:rsidR="00D06FFC" w:rsidRDefault="00D06FFC" w:rsidP="00D879D4">
      <w:pPr>
        <w:widowControl/>
        <w:jc w:val="left"/>
        <w:rPr>
          <w:rFonts w:ascii="Arial" w:hAnsi="Arial" w:cs="Arial"/>
          <w:spacing w:val="15"/>
          <w:sz w:val="23"/>
          <w:szCs w:val="23"/>
        </w:rPr>
      </w:pPr>
      <w:r>
        <w:rPr>
          <w:rFonts w:ascii="Arial" w:hAnsi="Arial" w:cs="Arial"/>
          <w:spacing w:val="15"/>
          <w:sz w:val="23"/>
          <w:szCs w:val="23"/>
        </w:rPr>
        <w:tab/>
        <w:t>Volta</w:t>
      </w:r>
      <w:r>
        <w:rPr>
          <w:rFonts w:ascii="Arial" w:hAnsi="Arial" w:cs="Arial"/>
          <w:spacing w:val="15"/>
          <w:sz w:val="23"/>
          <w:szCs w:val="23"/>
        </w:rPr>
        <w:t>的特点是一种新的流式多处理器</w:t>
      </w:r>
      <w:r>
        <w:rPr>
          <w:rFonts w:ascii="Arial" w:hAnsi="Arial" w:cs="Arial"/>
          <w:spacing w:val="15"/>
          <w:sz w:val="23"/>
          <w:szCs w:val="23"/>
        </w:rPr>
        <w:t>(SM)</w:t>
      </w:r>
      <w:r>
        <w:rPr>
          <w:rFonts w:ascii="Arial" w:hAnsi="Arial" w:cs="Arial"/>
          <w:spacing w:val="15"/>
          <w:sz w:val="23"/>
          <w:szCs w:val="23"/>
        </w:rPr>
        <w:t>架构，提供了性能、能源效率和易于编程方面的重大改进。</w:t>
      </w:r>
    </w:p>
    <w:p w14:paraId="37AE75EA" w14:textId="6D9D7705" w:rsidR="000A6F82" w:rsidRDefault="000A6F82"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hint="eastAsia"/>
          <w:spacing w:val="15"/>
          <w:sz w:val="23"/>
          <w:szCs w:val="23"/>
        </w:rPr>
        <w:t>主要特性：</w:t>
      </w:r>
    </w:p>
    <w:p w14:paraId="4CEBDE05" w14:textId="7F56E95A" w:rsidR="000A6F82" w:rsidRDefault="000A6F82" w:rsidP="00D879D4">
      <w:pPr>
        <w:widowControl/>
        <w:jc w:val="left"/>
        <w:rPr>
          <w:rFonts w:ascii="Arial" w:hAnsi="Arial" w:cs="Arial"/>
          <w:spacing w:val="15"/>
          <w:sz w:val="23"/>
          <w:szCs w:val="23"/>
        </w:rPr>
      </w:pPr>
      <w:r>
        <w:rPr>
          <w:rFonts w:ascii="Arial" w:hAnsi="Arial" w:cs="Arial"/>
          <w:spacing w:val="15"/>
          <w:sz w:val="23"/>
          <w:szCs w:val="23"/>
        </w:rPr>
        <w:tab/>
      </w:r>
      <w:r w:rsidR="00737825">
        <w:rPr>
          <w:rFonts w:ascii="Arial" w:hAnsi="Arial" w:cs="Arial"/>
          <w:spacing w:val="15"/>
          <w:sz w:val="23"/>
          <w:szCs w:val="23"/>
        </w:rPr>
        <w:tab/>
      </w:r>
      <w:r w:rsidR="00737825">
        <w:rPr>
          <w:rFonts w:ascii="Arial" w:hAnsi="Arial" w:cs="Arial"/>
          <w:spacing w:val="15"/>
          <w:sz w:val="23"/>
          <w:szCs w:val="23"/>
        </w:rPr>
        <w:t>新的混合精度张量核专为深度学习矩阵算法，提供</w:t>
      </w:r>
      <w:r w:rsidR="00737825">
        <w:rPr>
          <w:rFonts w:ascii="Arial" w:hAnsi="Arial" w:cs="Arial"/>
          <w:spacing w:val="15"/>
          <w:sz w:val="23"/>
          <w:szCs w:val="23"/>
        </w:rPr>
        <w:t>12x TFLOPS</w:t>
      </w:r>
      <w:r w:rsidR="00737825">
        <w:rPr>
          <w:rFonts w:ascii="Arial" w:hAnsi="Arial" w:cs="Arial"/>
          <w:spacing w:val="15"/>
          <w:sz w:val="23"/>
          <w:szCs w:val="23"/>
        </w:rPr>
        <w:t>培训，相比</w:t>
      </w:r>
      <w:r w:rsidR="00737825">
        <w:rPr>
          <w:rFonts w:ascii="Arial" w:hAnsi="Arial" w:cs="Arial"/>
          <w:spacing w:val="15"/>
          <w:sz w:val="23"/>
          <w:szCs w:val="23"/>
        </w:rPr>
        <w:t>GP100</w:t>
      </w:r>
      <w:r w:rsidR="00737825">
        <w:rPr>
          <w:rFonts w:ascii="Arial" w:hAnsi="Arial" w:cs="Arial"/>
          <w:spacing w:val="15"/>
          <w:sz w:val="23"/>
          <w:szCs w:val="23"/>
        </w:rPr>
        <w:t>，在相同的功率包络</w:t>
      </w:r>
    </w:p>
    <w:p w14:paraId="44432B6A" w14:textId="1AEF3823" w:rsidR="000643F3" w:rsidRDefault="000643F3"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在一般计算工作负载上提高</w:t>
      </w:r>
      <w:r>
        <w:rPr>
          <w:rFonts w:ascii="Arial" w:hAnsi="Arial" w:cs="Arial"/>
          <w:spacing w:val="15"/>
          <w:sz w:val="23"/>
          <w:szCs w:val="23"/>
        </w:rPr>
        <w:t>50%</w:t>
      </w:r>
      <w:r>
        <w:rPr>
          <w:rFonts w:ascii="Arial" w:hAnsi="Arial" w:cs="Arial"/>
          <w:spacing w:val="15"/>
          <w:sz w:val="23"/>
          <w:szCs w:val="23"/>
        </w:rPr>
        <w:t>的能源效率</w:t>
      </w:r>
    </w:p>
    <w:p w14:paraId="66494A6A" w14:textId="07BAAA1C" w:rsidR="000643F3" w:rsidRDefault="000643F3"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增强的高性能</w:t>
      </w:r>
      <w:r>
        <w:rPr>
          <w:rFonts w:ascii="Arial" w:hAnsi="Arial" w:cs="Arial"/>
          <w:spacing w:val="15"/>
          <w:sz w:val="23"/>
          <w:szCs w:val="23"/>
        </w:rPr>
        <w:t>L1</w:t>
      </w:r>
      <w:r>
        <w:rPr>
          <w:rFonts w:ascii="Arial" w:hAnsi="Arial" w:cs="Arial"/>
          <w:spacing w:val="15"/>
          <w:sz w:val="23"/>
          <w:szCs w:val="23"/>
        </w:rPr>
        <w:t>数据缓存</w:t>
      </w:r>
    </w:p>
    <w:p w14:paraId="7CD71B5A" w14:textId="5871861A" w:rsidR="0059237E" w:rsidRDefault="000643F3"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ab/>
      </w:r>
      <w:r>
        <w:rPr>
          <w:rFonts w:ascii="Arial" w:hAnsi="Arial" w:cs="Arial"/>
          <w:spacing w:val="15"/>
          <w:sz w:val="23"/>
          <w:szCs w:val="23"/>
        </w:rPr>
        <w:t>一个新的</w:t>
      </w:r>
      <w:r>
        <w:rPr>
          <w:rFonts w:ascii="Arial" w:hAnsi="Arial" w:cs="Arial"/>
          <w:spacing w:val="15"/>
          <w:sz w:val="23"/>
          <w:szCs w:val="23"/>
        </w:rPr>
        <w:t>SIMT</w:t>
      </w:r>
      <w:r>
        <w:rPr>
          <w:rFonts w:ascii="Arial" w:hAnsi="Arial" w:cs="Arial"/>
          <w:spacing w:val="15"/>
          <w:sz w:val="23"/>
          <w:szCs w:val="23"/>
        </w:rPr>
        <w:t>线程模型，它消除了以前</w:t>
      </w:r>
      <w:r>
        <w:rPr>
          <w:rFonts w:ascii="Arial" w:hAnsi="Arial" w:cs="Arial"/>
          <w:spacing w:val="15"/>
          <w:sz w:val="23"/>
          <w:szCs w:val="23"/>
        </w:rPr>
        <w:t>SIMT</w:t>
      </w:r>
      <w:r>
        <w:rPr>
          <w:rFonts w:ascii="Arial" w:hAnsi="Arial" w:cs="Arial"/>
          <w:spacing w:val="15"/>
          <w:sz w:val="23"/>
          <w:szCs w:val="23"/>
        </w:rPr>
        <w:t>和</w:t>
      </w:r>
      <w:r>
        <w:rPr>
          <w:rFonts w:ascii="Arial" w:hAnsi="Arial" w:cs="Arial"/>
          <w:spacing w:val="15"/>
          <w:sz w:val="23"/>
          <w:szCs w:val="23"/>
        </w:rPr>
        <w:t>SIMD</w:t>
      </w:r>
      <w:r>
        <w:rPr>
          <w:rFonts w:ascii="Arial" w:hAnsi="Arial" w:cs="Arial"/>
          <w:spacing w:val="15"/>
          <w:sz w:val="23"/>
          <w:szCs w:val="23"/>
        </w:rPr>
        <w:t>处理器设计中存在的限制</w:t>
      </w:r>
    </w:p>
    <w:p w14:paraId="163265B8" w14:textId="72CA793B" w:rsidR="0059237E" w:rsidRDefault="0059237E" w:rsidP="00D879D4">
      <w:pPr>
        <w:widowControl/>
        <w:jc w:val="left"/>
        <w:rPr>
          <w:rFonts w:ascii="Arial" w:hAnsi="Arial" w:cs="Arial"/>
          <w:spacing w:val="15"/>
          <w:sz w:val="23"/>
          <w:szCs w:val="23"/>
        </w:rPr>
      </w:pPr>
      <w:r>
        <w:rPr>
          <w:rFonts w:ascii="Arial" w:hAnsi="Arial" w:cs="Arial"/>
          <w:spacing w:val="15"/>
          <w:sz w:val="23"/>
          <w:szCs w:val="23"/>
        </w:rPr>
        <w:tab/>
      </w:r>
    </w:p>
    <w:p w14:paraId="5C99C18C" w14:textId="0B5017CB" w:rsidR="0059237E" w:rsidRDefault="0059237E"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与</w:t>
      </w:r>
      <w:r>
        <w:rPr>
          <w:rFonts w:ascii="Arial" w:hAnsi="Arial" w:cs="Arial"/>
          <w:spacing w:val="15"/>
          <w:sz w:val="23"/>
          <w:szCs w:val="23"/>
        </w:rPr>
        <w:t>Pascal GP100</w:t>
      </w:r>
      <w:r>
        <w:rPr>
          <w:rFonts w:ascii="Arial" w:hAnsi="Arial" w:cs="Arial"/>
          <w:spacing w:val="15"/>
          <w:sz w:val="23"/>
          <w:szCs w:val="23"/>
        </w:rPr>
        <w:t>类似，</w:t>
      </w:r>
      <w:r>
        <w:rPr>
          <w:rFonts w:ascii="Arial" w:hAnsi="Arial" w:cs="Arial"/>
          <w:spacing w:val="15"/>
          <w:sz w:val="23"/>
          <w:szCs w:val="23"/>
        </w:rPr>
        <w:t>GV100 SM</w:t>
      </w:r>
      <w:r>
        <w:rPr>
          <w:rFonts w:ascii="Arial" w:hAnsi="Arial" w:cs="Arial"/>
          <w:spacing w:val="15"/>
          <w:sz w:val="23"/>
          <w:szCs w:val="23"/>
        </w:rPr>
        <w:t>包含</w:t>
      </w:r>
      <w:r>
        <w:rPr>
          <w:rFonts w:ascii="Arial" w:hAnsi="Arial" w:cs="Arial"/>
          <w:spacing w:val="15"/>
          <w:sz w:val="23"/>
          <w:szCs w:val="23"/>
        </w:rPr>
        <w:t>64</w:t>
      </w:r>
      <w:r>
        <w:rPr>
          <w:rFonts w:ascii="Arial" w:hAnsi="Arial" w:cs="Arial"/>
          <w:spacing w:val="15"/>
          <w:sz w:val="23"/>
          <w:szCs w:val="23"/>
        </w:rPr>
        <w:t>个</w:t>
      </w:r>
      <w:r>
        <w:rPr>
          <w:rFonts w:ascii="Arial" w:hAnsi="Arial" w:cs="Arial"/>
          <w:spacing w:val="15"/>
          <w:sz w:val="23"/>
          <w:szCs w:val="23"/>
        </w:rPr>
        <w:t>FP32</w:t>
      </w:r>
      <w:r>
        <w:rPr>
          <w:rFonts w:ascii="Arial" w:hAnsi="Arial" w:cs="Arial"/>
          <w:spacing w:val="15"/>
          <w:sz w:val="23"/>
          <w:szCs w:val="23"/>
        </w:rPr>
        <w:t>内核，每个</w:t>
      </w:r>
      <w:r>
        <w:rPr>
          <w:rFonts w:ascii="Arial" w:hAnsi="Arial" w:cs="Arial"/>
          <w:spacing w:val="15"/>
          <w:sz w:val="23"/>
          <w:szCs w:val="23"/>
        </w:rPr>
        <w:t>SM</w:t>
      </w:r>
      <w:r>
        <w:rPr>
          <w:rFonts w:ascii="Arial" w:hAnsi="Arial" w:cs="Arial"/>
          <w:spacing w:val="15"/>
          <w:sz w:val="23"/>
          <w:szCs w:val="23"/>
        </w:rPr>
        <w:t>包含</w:t>
      </w:r>
      <w:r>
        <w:rPr>
          <w:rFonts w:ascii="Arial" w:hAnsi="Arial" w:cs="Arial"/>
          <w:spacing w:val="15"/>
          <w:sz w:val="23"/>
          <w:szCs w:val="23"/>
        </w:rPr>
        <w:t>32</w:t>
      </w:r>
      <w:r>
        <w:rPr>
          <w:rFonts w:ascii="Arial" w:hAnsi="Arial" w:cs="Arial"/>
          <w:spacing w:val="15"/>
          <w:sz w:val="23"/>
          <w:szCs w:val="23"/>
        </w:rPr>
        <w:t>个</w:t>
      </w:r>
      <w:r>
        <w:rPr>
          <w:rFonts w:ascii="Arial" w:hAnsi="Arial" w:cs="Arial"/>
          <w:spacing w:val="15"/>
          <w:sz w:val="23"/>
          <w:szCs w:val="23"/>
        </w:rPr>
        <w:t>FP64</w:t>
      </w:r>
      <w:r>
        <w:rPr>
          <w:rFonts w:ascii="Arial" w:hAnsi="Arial" w:cs="Arial"/>
          <w:spacing w:val="15"/>
          <w:sz w:val="23"/>
          <w:szCs w:val="23"/>
        </w:rPr>
        <w:t>内核。然而，</w:t>
      </w:r>
      <w:r>
        <w:rPr>
          <w:rFonts w:ascii="Arial" w:hAnsi="Arial" w:cs="Arial"/>
          <w:spacing w:val="15"/>
          <w:sz w:val="23"/>
          <w:szCs w:val="23"/>
        </w:rPr>
        <w:t>GV100 SM</w:t>
      </w:r>
      <w:r>
        <w:rPr>
          <w:rFonts w:ascii="Arial" w:hAnsi="Arial" w:cs="Arial"/>
          <w:spacing w:val="15"/>
          <w:sz w:val="23"/>
          <w:szCs w:val="23"/>
        </w:rPr>
        <w:t>使用了一种新的分区方法来提高</w:t>
      </w:r>
      <w:r>
        <w:rPr>
          <w:rFonts w:ascii="Arial" w:hAnsi="Arial" w:cs="Arial"/>
          <w:spacing w:val="15"/>
          <w:sz w:val="23"/>
          <w:szCs w:val="23"/>
        </w:rPr>
        <w:t>SM</w:t>
      </w:r>
      <w:r>
        <w:rPr>
          <w:rFonts w:ascii="Arial" w:hAnsi="Arial" w:cs="Arial"/>
          <w:spacing w:val="15"/>
          <w:sz w:val="23"/>
          <w:szCs w:val="23"/>
        </w:rPr>
        <w:t>的利用率和整体性能。注意，</w:t>
      </w:r>
      <w:r>
        <w:rPr>
          <w:rFonts w:ascii="Arial" w:hAnsi="Arial" w:cs="Arial"/>
          <w:spacing w:val="15"/>
          <w:sz w:val="23"/>
          <w:szCs w:val="23"/>
        </w:rPr>
        <w:t>GP100 SM</w:t>
      </w:r>
      <w:r>
        <w:rPr>
          <w:rFonts w:ascii="Arial" w:hAnsi="Arial" w:cs="Arial"/>
          <w:spacing w:val="15"/>
          <w:sz w:val="23"/>
          <w:szCs w:val="23"/>
        </w:rPr>
        <w:t>被划分为两个处理块，每个处理块有</w:t>
      </w:r>
      <w:r>
        <w:rPr>
          <w:rFonts w:ascii="Arial" w:hAnsi="Arial" w:cs="Arial"/>
          <w:spacing w:val="15"/>
          <w:sz w:val="23"/>
          <w:szCs w:val="23"/>
        </w:rPr>
        <w:t>32</w:t>
      </w:r>
      <w:r>
        <w:rPr>
          <w:rFonts w:ascii="Arial" w:hAnsi="Arial" w:cs="Arial"/>
          <w:spacing w:val="15"/>
          <w:sz w:val="23"/>
          <w:szCs w:val="23"/>
        </w:rPr>
        <w:t>个</w:t>
      </w:r>
      <w:r>
        <w:rPr>
          <w:rFonts w:ascii="Arial" w:hAnsi="Arial" w:cs="Arial"/>
          <w:spacing w:val="15"/>
          <w:sz w:val="23"/>
          <w:szCs w:val="23"/>
        </w:rPr>
        <w:t>FP32</w:t>
      </w:r>
      <w:r>
        <w:rPr>
          <w:rFonts w:ascii="Arial" w:hAnsi="Arial" w:cs="Arial"/>
          <w:spacing w:val="15"/>
          <w:sz w:val="23"/>
          <w:szCs w:val="23"/>
        </w:rPr>
        <w:t>内核、</w:t>
      </w:r>
      <w:r>
        <w:rPr>
          <w:rFonts w:ascii="Arial" w:hAnsi="Arial" w:cs="Arial"/>
          <w:spacing w:val="15"/>
          <w:sz w:val="23"/>
          <w:szCs w:val="23"/>
        </w:rPr>
        <w:t>16</w:t>
      </w:r>
      <w:r>
        <w:rPr>
          <w:rFonts w:ascii="Arial" w:hAnsi="Arial" w:cs="Arial"/>
          <w:spacing w:val="15"/>
          <w:sz w:val="23"/>
          <w:szCs w:val="23"/>
        </w:rPr>
        <w:t>个</w:t>
      </w:r>
      <w:r>
        <w:rPr>
          <w:rFonts w:ascii="Arial" w:hAnsi="Arial" w:cs="Arial"/>
          <w:spacing w:val="15"/>
          <w:sz w:val="23"/>
          <w:szCs w:val="23"/>
        </w:rPr>
        <w:t>FP64</w:t>
      </w:r>
      <w:r>
        <w:rPr>
          <w:rFonts w:ascii="Arial" w:hAnsi="Arial" w:cs="Arial"/>
          <w:spacing w:val="15"/>
          <w:sz w:val="23"/>
          <w:szCs w:val="23"/>
        </w:rPr>
        <w:t>内核、一个指令缓冲区、一个</w:t>
      </w:r>
      <w:r>
        <w:rPr>
          <w:rFonts w:ascii="Arial" w:hAnsi="Arial" w:cs="Arial"/>
          <w:spacing w:val="15"/>
          <w:sz w:val="23"/>
          <w:szCs w:val="23"/>
        </w:rPr>
        <w:t>warp</w:t>
      </w:r>
      <w:r>
        <w:rPr>
          <w:rFonts w:ascii="Arial" w:hAnsi="Arial" w:cs="Arial"/>
          <w:spacing w:val="15"/>
          <w:sz w:val="23"/>
          <w:szCs w:val="23"/>
        </w:rPr>
        <w:t>调度器、两个分派单元和一个</w:t>
      </w:r>
      <w:r>
        <w:rPr>
          <w:rFonts w:ascii="Arial" w:hAnsi="Arial" w:cs="Arial"/>
          <w:spacing w:val="15"/>
          <w:sz w:val="23"/>
          <w:szCs w:val="23"/>
        </w:rPr>
        <w:t>128 KB</w:t>
      </w:r>
      <w:r>
        <w:rPr>
          <w:rFonts w:ascii="Arial" w:hAnsi="Arial" w:cs="Arial"/>
          <w:spacing w:val="15"/>
          <w:sz w:val="23"/>
          <w:szCs w:val="23"/>
        </w:rPr>
        <w:t>的寄存器文件。</w:t>
      </w:r>
      <w:r>
        <w:rPr>
          <w:rFonts w:ascii="Arial" w:hAnsi="Arial" w:cs="Arial"/>
          <w:spacing w:val="15"/>
          <w:sz w:val="23"/>
          <w:szCs w:val="23"/>
        </w:rPr>
        <w:t>GV100 SM</w:t>
      </w:r>
      <w:r>
        <w:rPr>
          <w:rFonts w:ascii="Arial" w:hAnsi="Arial" w:cs="Arial"/>
          <w:spacing w:val="15"/>
          <w:sz w:val="23"/>
          <w:szCs w:val="23"/>
        </w:rPr>
        <w:t>划分为四个处理块</w:t>
      </w:r>
      <w:r>
        <w:rPr>
          <w:rFonts w:ascii="Arial" w:hAnsi="Arial" w:cs="Arial"/>
          <w:spacing w:val="15"/>
          <w:sz w:val="23"/>
          <w:szCs w:val="23"/>
        </w:rPr>
        <w:t>,</w:t>
      </w:r>
      <w:r>
        <w:rPr>
          <w:rFonts w:ascii="Arial" w:hAnsi="Arial" w:cs="Arial"/>
          <w:spacing w:val="15"/>
          <w:sz w:val="23"/>
          <w:szCs w:val="23"/>
        </w:rPr>
        <w:t>每个都有</w:t>
      </w:r>
      <w:r>
        <w:rPr>
          <w:rFonts w:ascii="Arial" w:hAnsi="Arial" w:cs="Arial"/>
          <w:spacing w:val="15"/>
          <w:sz w:val="23"/>
          <w:szCs w:val="23"/>
        </w:rPr>
        <w:t>16 FP32</w:t>
      </w:r>
      <w:r>
        <w:rPr>
          <w:rFonts w:ascii="Arial" w:hAnsi="Arial" w:cs="Arial"/>
          <w:spacing w:val="15"/>
          <w:sz w:val="23"/>
          <w:szCs w:val="23"/>
        </w:rPr>
        <w:t>核心</w:t>
      </w:r>
      <w:r>
        <w:rPr>
          <w:rFonts w:ascii="Arial" w:hAnsi="Arial" w:cs="Arial"/>
          <w:spacing w:val="15"/>
          <w:sz w:val="23"/>
          <w:szCs w:val="23"/>
        </w:rPr>
        <w:t>,8 FP64</w:t>
      </w:r>
      <w:r>
        <w:rPr>
          <w:rFonts w:ascii="Arial" w:hAnsi="Arial" w:cs="Arial"/>
          <w:spacing w:val="15"/>
          <w:sz w:val="23"/>
          <w:szCs w:val="23"/>
        </w:rPr>
        <w:t>核心</w:t>
      </w:r>
      <w:r>
        <w:rPr>
          <w:rFonts w:ascii="Arial" w:hAnsi="Arial" w:cs="Arial"/>
          <w:spacing w:val="15"/>
          <w:sz w:val="23"/>
          <w:szCs w:val="23"/>
        </w:rPr>
        <w:t>,16 INT32</w:t>
      </w:r>
      <w:r>
        <w:rPr>
          <w:rFonts w:ascii="Arial" w:hAnsi="Arial" w:cs="Arial"/>
          <w:spacing w:val="15"/>
          <w:sz w:val="23"/>
          <w:szCs w:val="23"/>
        </w:rPr>
        <w:t>核心</w:t>
      </w:r>
      <w:r>
        <w:rPr>
          <w:rFonts w:ascii="Arial" w:hAnsi="Arial" w:cs="Arial"/>
          <w:spacing w:val="15"/>
          <w:sz w:val="23"/>
          <w:szCs w:val="23"/>
        </w:rPr>
        <w:t>,</w:t>
      </w:r>
      <w:r>
        <w:rPr>
          <w:rFonts w:ascii="Arial" w:hAnsi="Arial" w:cs="Arial"/>
          <w:spacing w:val="15"/>
          <w:sz w:val="23"/>
          <w:szCs w:val="23"/>
        </w:rPr>
        <w:t>深入学习两个新</w:t>
      </w:r>
      <w:r>
        <w:rPr>
          <w:rFonts w:ascii="Arial" w:hAnsi="Arial" w:cs="Arial"/>
          <w:spacing w:val="15"/>
          <w:sz w:val="23"/>
          <w:szCs w:val="23"/>
        </w:rPr>
        <w:t>mixed-precision</w:t>
      </w:r>
      <w:r>
        <w:rPr>
          <w:rFonts w:ascii="Arial" w:hAnsi="Arial" w:cs="Arial"/>
          <w:spacing w:val="15"/>
          <w:sz w:val="23"/>
          <w:szCs w:val="23"/>
        </w:rPr>
        <w:t>张量的核心矩阵运算</w:t>
      </w:r>
      <w:r>
        <w:rPr>
          <w:rFonts w:ascii="Arial" w:hAnsi="Arial" w:cs="Arial"/>
          <w:spacing w:val="15"/>
          <w:sz w:val="23"/>
          <w:szCs w:val="23"/>
        </w:rPr>
        <w:t>,</w:t>
      </w:r>
      <w:r>
        <w:rPr>
          <w:rFonts w:ascii="Arial" w:hAnsi="Arial" w:cs="Arial"/>
          <w:spacing w:val="15"/>
          <w:sz w:val="23"/>
          <w:szCs w:val="23"/>
        </w:rPr>
        <w:t>一个新的</w:t>
      </w:r>
      <w:r>
        <w:rPr>
          <w:rFonts w:ascii="Arial" w:hAnsi="Arial" w:cs="Arial"/>
          <w:spacing w:val="15"/>
          <w:sz w:val="23"/>
          <w:szCs w:val="23"/>
        </w:rPr>
        <w:t>L0</w:t>
      </w:r>
      <w:r>
        <w:rPr>
          <w:rFonts w:ascii="Arial" w:hAnsi="Arial" w:cs="Arial"/>
          <w:spacing w:val="15"/>
          <w:sz w:val="23"/>
          <w:szCs w:val="23"/>
        </w:rPr>
        <w:t>指令缓存</w:t>
      </w:r>
      <w:r>
        <w:rPr>
          <w:rFonts w:ascii="Arial" w:hAnsi="Arial" w:cs="Arial"/>
          <w:spacing w:val="15"/>
          <w:sz w:val="23"/>
          <w:szCs w:val="23"/>
        </w:rPr>
        <w:t>,</w:t>
      </w:r>
      <w:r>
        <w:rPr>
          <w:rFonts w:ascii="Arial" w:hAnsi="Arial" w:cs="Arial"/>
          <w:spacing w:val="15"/>
          <w:sz w:val="23"/>
          <w:szCs w:val="23"/>
        </w:rPr>
        <w:t>经调度程序</w:t>
      </w:r>
      <w:r>
        <w:rPr>
          <w:rFonts w:ascii="Arial" w:hAnsi="Arial" w:cs="Arial"/>
          <w:spacing w:val="15"/>
          <w:sz w:val="23"/>
          <w:szCs w:val="23"/>
        </w:rPr>
        <w:t>,</w:t>
      </w:r>
      <w:r>
        <w:rPr>
          <w:rFonts w:ascii="Arial" w:hAnsi="Arial" w:cs="Arial"/>
          <w:spacing w:val="15"/>
          <w:sz w:val="23"/>
          <w:szCs w:val="23"/>
        </w:rPr>
        <w:t>一个调度单位</w:t>
      </w:r>
      <w:r>
        <w:rPr>
          <w:rFonts w:ascii="Arial" w:hAnsi="Arial" w:cs="Arial"/>
          <w:spacing w:val="15"/>
          <w:sz w:val="23"/>
          <w:szCs w:val="23"/>
        </w:rPr>
        <w:t>,</w:t>
      </w:r>
      <w:r>
        <w:rPr>
          <w:rFonts w:ascii="Arial" w:hAnsi="Arial" w:cs="Arial"/>
          <w:spacing w:val="15"/>
          <w:sz w:val="23"/>
          <w:szCs w:val="23"/>
        </w:rPr>
        <w:t>和一个</w:t>
      </w:r>
      <w:r>
        <w:rPr>
          <w:rFonts w:ascii="Arial" w:hAnsi="Arial" w:cs="Arial"/>
          <w:spacing w:val="15"/>
          <w:sz w:val="23"/>
          <w:szCs w:val="23"/>
        </w:rPr>
        <w:t>64 KB</w:t>
      </w:r>
      <w:r>
        <w:rPr>
          <w:rFonts w:ascii="Arial" w:hAnsi="Arial" w:cs="Arial"/>
          <w:spacing w:val="15"/>
          <w:sz w:val="23"/>
          <w:szCs w:val="23"/>
        </w:rPr>
        <w:t>的注册文件。注意</w:t>
      </w:r>
      <w:r>
        <w:rPr>
          <w:rFonts w:ascii="Arial" w:hAnsi="Arial" w:cs="Arial"/>
          <w:spacing w:val="15"/>
          <w:sz w:val="23"/>
          <w:szCs w:val="23"/>
        </w:rPr>
        <w:t>,</w:t>
      </w:r>
      <w:r>
        <w:rPr>
          <w:rFonts w:ascii="Arial" w:hAnsi="Arial" w:cs="Arial"/>
          <w:spacing w:val="15"/>
          <w:sz w:val="23"/>
          <w:szCs w:val="23"/>
        </w:rPr>
        <w:t>新</w:t>
      </w:r>
      <w:r>
        <w:rPr>
          <w:rFonts w:ascii="Arial" w:hAnsi="Arial" w:cs="Arial"/>
          <w:spacing w:val="15"/>
          <w:sz w:val="23"/>
          <w:szCs w:val="23"/>
        </w:rPr>
        <w:t>L0</w:t>
      </w:r>
      <w:r>
        <w:rPr>
          <w:rFonts w:ascii="Arial" w:hAnsi="Arial" w:cs="Arial"/>
          <w:spacing w:val="15"/>
          <w:sz w:val="23"/>
          <w:szCs w:val="23"/>
        </w:rPr>
        <w:t>指令缓存现在用于每个分区提供更高的效率比以前的</w:t>
      </w:r>
      <w:r>
        <w:rPr>
          <w:rFonts w:ascii="Arial" w:hAnsi="Arial" w:cs="Arial"/>
          <w:spacing w:val="15"/>
          <w:sz w:val="23"/>
          <w:szCs w:val="23"/>
        </w:rPr>
        <w:t>NVIDIA gpu</w:t>
      </w:r>
      <w:r>
        <w:rPr>
          <w:rFonts w:ascii="Arial" w:hAnsi="Arial" w:cs="Arial"/>
          <w:spacing w:val="15"/>
          <w:sz w:val="23"/>
          <w:szCs w:val="23"/>
        </w:rPr>
        <w:t>指令缓冲。</w:t>
      </w:r>
      <w:r>
        <w:rPr>
          <w:rFonts w:ascii="Arial" w:hAnsi="Arial" w:cs="Arial"/>
          <w:spacing w:val="15"/>
          <w:sz w:val="23"/>
          <w:szCs w:val="23"/>
        </w:rPr>
        <w:t>(</w:t>
      </w:r>
      <w:r>
        <w:rPr>
          <w:rFonts w:ascii="Arial" w:hAnsi="Arial" w:cs="Arial"/>
          <w:spacing w:val="15"/>
          <w:sz w:val="23"/>
          <w:szCs w:val="23"/>
        </w:rPr>
        <w:t>参见图</w:t>
      </w:r>
      <w:r>
        <w:rPr>
          <w:rFonts w:ascii="Arial" w:hAnsi="Arial" w:cs="Arial"/>
          <w:spacing w:val="15"/>
          <w:sz w:val="23"/>
          <w:szCs w:val="23"/>
        </w:rPr>
        <w:t>5</w:t>
      </w:r>
      <w:r>
        <w:rPr>
          <w:rFonts w:ascii="Arial" w:hAnsi="Arial" w:cs="Arial"/>
          <w:spacing w:val="15"/>
          <w:sz w:val="23"/>
          <w:szCs w:val="23"/>
        </w:rPr>
        <w:t>中的</w:t>
      </w:r>
      <w:r>
        <w:rPr>
          <w:rFonts w:ascii="Arial" w:hAnsi="Arial" w:cs="Arial"/>
          <w:spacing w:val="15"/>
          <w:sz w:val="23"/>
          <w:szCs w:val="23"/>
        </w:rPr>
        <w:t>Volta SM)</w:t>
      </w:r>
      <w:r>
        <w:rPr>
          <w:rFonts w:ascii="Arial" w:hAnsi="Arial" w:cs="Arial"/>
          <w:spacing w:val="15"/>
          <w:sz w:val="23"/>
          <w:szCs w:val="23"/>
        </w:rPr>
        <w:t>。</w:t>
      </w:r>
    </w:p>
    <w:p w14:paraId="1AAD83BE" w14:textId="2659DA31" w:rsidR="00E22311" w:rsidRDefault="00E22311"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一个</w:t>
      </w:r>
      <w:r>
        <w:rPr>
          <w:rFonts w:ascii="Arial" w:hAnsi="Arial" w:cs="Arial"/>
          <w:spacing w:val="15"/>
          <w:sz w:val="23"/>
          <w:szCs w:val="23"/>
        </w:rPr>
        <w:t>GV100 SM</w:t>
      </w:r>
      <w:r>
        <w:rPr>
          <w:rFonts w:ascii="Arial" w:hAnsi="Arial" w:cs="Arial"/>
          <w:spacing w:val="15"/>
          <w:sz w:val="23"/>
          <w:szCs w:val="23"/>
        </w:rPr>
        <w:t>和一个</w:t>
      </w:r>
      <w:r>
        <w:rPr>
          <w:rFonts w:ascii="Arial" w:hAnsi="Arial" w:cs="Arial"/>
          <w:spacing w:val="15"/>
          <w:sz w:val="23"/>
          <w:szCs w:val="23"/>
        </w:rPr>
        <w:t>Pascal GP100 SM</w:t>
      </w:r>
      <w:r>
        <w:rPr>
          <w:rFonts w:ascii="Arial" w:hAnsi="Arial" w:cs="Arial"/>
          <w:spacing w:val="15"/>
          <w:sz w:val="23"/>
          <w:szCs w:val="23"/>
        </w:rPr>
        <w:t>有相同数量的寄存器，整个</w:t>
      </w:r>
      <w:r>
        <w:rPr>
          <w:rFonts w:ascii="Arial" w:hAnsi="Arial" w:cs="Arial"/>
          <w:spacing w:val="15"/>
          <w:sz w:val="23"/>
          <w:szCs w:val="23"/>
        </w:rPr>
        <w:t>GV100 GPU</w:t>
      </w:r>
      <w:r>
        <w:rPr>
          <w:rFonts w:ascii="Arial" w:hAnsi="Arial" w:cs="Arial"/>
          <w:spacing w:val="15"/>
          <w:sz w:val="23"/>
          <w:szCs w:val="23"/>
        </w:rPr>
        <w:t>有更多的</w:t>
      </w:r>
      <w:r>
        <w:rPr>
          <w:rFonts w:ascii="Arial" w:hAnsi="Arial" w:cs="Arial"/>
          <w:spacing w:val="15"/>
          <w:sz w:val="23"/>
          <w:szCs w:val="23"/>
        </w:rPr>
        <w:t>SMs</w:t>
      </w:r>
      <w:r>
        <w:rPr>
          <w:rFonts w:ascii="Arial" w:hAnsi="Arial" w:cs="Arial"/>
          <w:spacing w:val="15"/>
          <w:sz w:val="23"/>
          <w:szCs w:val="23"/>
        </w:rPr>
        <w:t>，因此总体上有更多的寄存器。总的来说</w:t>
      </w:r>
      <w:r>
        <w:rPr>
          <w:rFonts w:ascii="Arial" w:hAnsi="Arial" w:cs="Arial"/>
          <w:spacing w:val="15"/>
          <w:sz w:val="23"/>
          <w:szCs w:val="23"/>
        </w:rPr>
        <w:t>,GV100</w:t>
      </w:r>
      <w:r>
        <w:rPr>
          <w:rFonts w:ascii="Arial" w:hAnsi="Arial" w:cs="Arial"/>
          <w:spacing w:val="15"/>
          <w:sz w:val="23"/>
          <w:szCs w:val="23"/>
        </w:rPr>
        <w:t>支持更多的线程</w:t>
      </w:r>
      <w:r>
        <w:rPr>
          <w:rFonts w:ascii="Arial" w:hAnsi="Arial" w:cs="Arial"/>
          <w:spacing w:val="15"/>
          <w:sz w:val="23"/>
          <w:szCs w:val="23"/>
        </w:rPr>
        <w:t>,</w:t>
      </w:r>
      <w:r>
        <w:rPr>
          <w:rFonts w:ascii="Arial" w:hAnsi="Arial" w:cs="Arial"/>
          <w:spacing w:val="15"/>
          <w:sz w:val="23"/>
          <w:szCs w:val="23"/>
        </w:rPr>
        <w:t>扭曲和线程块飞行相比之前</w:t>
      </w:r>
      <w:r>
        <w:rPr>
          <w:rFonts w:ascii="Arial" w:hAnsi="Arial" w:cs="Arial"/>
          <w:spacing w:val="15"/>
          <w:sz w:val="23"/>
          <w:szCs w:val="23"/>
        </w:rPr>
        <w:t>GPU</w:t>
      </w:r>
      <w:r>
        <w:rPr>
          <w:rFonts w:ascii="Arial" w:hAnsi="Arial" w:cs="Arial"/>
          <w:spacing w:val="15"/>
          <w:sz w:val="23"/>
          <w:szCs w:val="23"/>
        </w:rPr>
        <w:t>代。</w:t>
      </w:r>
    </w:p>
    <w:p w14:paraId="60144CEF" w14:textId="6812E7AA" w:rsidR="00E22311" w:rsidRDefault="00E22311" w:rsidP="00D879D4">
      <w:pPr>
        <w:widowControl/>
        <w:jc w:val="left"/>
        <w:rPr>
          <w:rFonts w:ascii="Arial" w:hAnsi="Arial" w:cs="Arial"/>
          <w:spacing w:val="15"/>
          <w:sz w:val="23"/>
          <w:szCs w:val="23"/>
        </w:rPr>
      </w:pPr>
      <w:r>
        <w:rPr>
          <w:rFonts w:ascii="Arial" w:hAnsi="Arial" w:cs="Arial"/>
          <w:spacing w:val="15"/>
          <w:sz w:val="23"/>
          <w:szCs w:val="23"/>
        </w:rPr>
        <w:tab/>
      </w:r>
      <w:r w:rsidR="0070105B">
        <w:rPr>
          <w:rFonts w:ascii="Arial" w:hAnsi="Arial" w:cs="Arial"/>
          <w:spacing w:val="15"/>
          <w:sz w:val="23"/>
          <w:szCs w:val="23"/>
        </w:rPr>
        <w:t>共享内存的合并和</w:t>
      </w:r>
      <w:r w:rsidR="0070105B">
        <w:rPr>
          <w:rFonts w:ascii="Arial" w:hAnsi="Arial" w:cs="Arial"/>
          <w:spacing w:val="15"/>
          <w:sz w:val="23"/>
          <w:szCs w:val="23"/>
        </w:rPr>
        <w:t>L1</w:t>
      </w:r>
      <w:r w:rsidR="0070105B">
        <w:rPr>
          <w:rFonts w:ascii="Arial" w:hAnsi="Arial" w:cs="Arial"/>
          <w:spacing w:val="15"/>
          <w:sz w:val="23"/>
          <w:szCs w:val="23"/>
        </w:rPr>
        <w:t>资源允许共享内存容量的增加每</w:t>
      </w:r>
      <w:r w:rsidR="0070105B">
        <w:rPr>
          <w:rFonts w:ascii="Arial" w:hAnsi="Arial" w:cs="Arial"/>
          <w:spacing w:val="15"/>
          <w:sz w:val="23"/>
          <w:szCs w:val="23"/>
        </w:rPr>
        <w:t>Volta SM 96 KB,</w:t>
      </w:r>
      <w:r w:rsidR="0070105B">
        <w:rPr>
          <w:rFonts w:ascii="Arial" w:hAnsi="Arial" w:cs="Arial"/>
          <w:spacing w:val="15"/>
          <w:sz w:val="23"/>
          <w:szCs w:val="23"/>
        </w:rPr>
        <w:t>而</w:t>
      </w:r>
      <w:r w:rsidR="0070105B">
        <w:rPr>
          <w:rFonts w:ascii="Arial" w:hAnsi="Arial" w:cs="Arial"/>
          <w:spacing w:val="15"/>
          <w:sz w:val="23"/>
          <w:szCs w:val="23"/>
        </w:rPr>
        <w:t>GP100</w:t>
      </w:r>
      <w:r w:rsidR="0070105B">
        <w:rPr>
          <w:rFonts w:ascii="Arial" w:hAnsi="Arial" w:cs="Arial"/>
          <w:spacing w:val="15"/>
          <w:sz w:val="23"/>
          <w:szCs w:val="23"/>
        </w:rPr>
        <w:t>到</w:t>
      </w:r>
      <w:r w:rsidR="0070105B">
        <w:rPr>
          <w:rFonts w:ascii="Arial" w:hAnsi="Arial" w:cs="Arial"/>
          <w:spacing w:val="15"/>
          <w:sz w:val="23"/>
          <w:szCs w:val="23"/>
        </w:rPr>
        <w:t>64 KB</w:t>
      </w:r>
      <w:r w:rsidR="0070105B">
        <w:rPr>
          <w:rFonts w:ascii="Arial" w:hAnsi="Arial" w:cs="Arial"/>
          <w:spacing w:val="15"/>
          <w:sz w:val="23"/>
          <w:szCs w:val="23"/>
        </w:rPr>
        <w:t>。</w:t>
      </w:r>
    </w:p>
    <w:p w14:paraId="384E62B7" w14:textId="2481A8AD" w:rsidR="00662E00" w:rsidRDefault="00662E00" w:rsidP="00D879D4">
      <w:pPr>
        <w:widowControl/>
        <w:jc w:val="left"/>
        <w:rPr>
          <w:rFonts w:ascii="Arial" w:hAnsi="Arial" w:cs="Arial"/>
          <w:spacing w:val="15"/>
          <w:sz w:val="23"/>
          <w:szCs w:val="23"/>
        </w:rPr>
      </w:pPr>
    </w:p>
    <w:p w14:paraId="1D30A93A" w14:textId="6ED8C845" w:rsidR="00B7151B" w:rsidRDefault="00B7151B" w:rsidP="00D879D4">
      <w:pPr>
        <w:widowControl/>
        <w:jc w:val="left"/>
        <w:rPr>
          <w:rFonts w:ascii="Arial" w:hAnsi="Arial" w:cs="Arial"/>
          <w:spacing w:val="15"/>
          <w:sz w:val="23"/>
          <w:szCs w:val="23"/>
        </w:rPr>
      </w:pPr>
    </w:p>
    <w:p w14:paraId="0D87F3BC" w14:textId="42BC8BD0" w:rsidR="00B7151B" w:rsidRDefault="00B7151B" w:rsidP="00D879D4">
      <w:pPr>
        <w:widowControl/>
        <w:jc w:val="left"/>
        <w:rPr>
          <w:rFonts w:ascii="Arial" w:hAnsi="Arial" w:cs="Arial"/>
          <w:spacing w:val="15"/>
          <w:sz w:val="23"/>
          <w:szCs w:val="23"/>
        </w:rPr>
      </w:pPr>
      <w:r>
        <w:rPr>
          <w:rFonts w:ascii="Arial" w:hAnsi="Arial" w:cs="Arial" w:hint="eastAsia"/>
          <w:spacing w:val="15"/>
          <w:sz w:val="23"/>
          <w:szCs w:val="23"/>
        </w:rPr>
        <w:t>Tensor</w:t>
      </w:r>
      <w:r>
        <w:rPr>
          <w:rFonts w:ascii="Arial" w:hAnsi="Arial" w:cs="Arial"/>
          <w:spacing w:val="15"/>
          <w:sz w:val="23"/>
          <w:szCs w:val="23"/>
        </w:rPr>
        <w:t xml:space="preserve"> </w:t>
      </w:r>
      <w:r>
        <w:rPr>
          <w:rFonts w:ascii="Arial" w:hAnsi="Arial" w:cs="Arial" w:hint="eastAsia"/>
          <w:spacing w:val="15"/>
          <w:sz w:val="23"/>
          <w:szCs w:val="23"/>
        </w:rPr>
        <w:t>Cores</w:t>
      </w:r>
    </w:p>
    <w:p w14:paraId="564C70EB" w14:textId="6861F9F2" w:rsidR="00B7151B" w:rsidRDefault="003F6C3C"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特斯拉</w:t>
      </w:r>
      <w:r>
        <w:rPr>
          <w:rFonts w:ascii="Arial" w:hAnsi="Arial" w:cs="Arial"/>
          <w:spacing w:val="15"/>
          <w:sz w:val="23"/>
          <w:szCs w:val="23"/>
        </w:rPr>
        <w:t>V100 GPU</w:t>
      </w:r>
      <w:r>
        <w:rPr>
          <w:rFonts w:ascii="Arial" w:hAnsi="Arial" w:cs="Arial"/>
          <w:spacing w:val="15"/>
          <w:sz w:val="23"/>
          <w:szCs w:val="23"/>
        </w:rPr>
        <w:t>包含</w:t>
      </w:r>
      <w:r>
        <w:rPr>
          <w:rFonts w:ascii="Arial" w:hAnsi="Arial" w:cs="Arial"/>
          <w:spacing w:val="15"/>
          <w:sz w:val="23"/>
          <w:szCs w:val="23"/>
        </w:rPr>
        <w:t>640</w:t>
      </w:r>
      <w:r>
        <w:rPr>
          <w:rFonts w:ascii="Arial" w:hAnsi="Arial" w:cs="Arial"/>
          <w:spacing w:val="15"/>
          <w:sz w:val="23"/>
          <w:szCs w:val="23"/>
        </w:rPr>
        <w:t>个张量核</w:t>
      </w:r>
      <w:r>
        <w:rPr>
          <w:rFonts w:ascii="Arial" w:hAnsi="Arial" w:cs="Arial"/>
          <w:spacing w:val="15"/>
          <w:sz w:val="23"/>
          <w:szCs w:val="23"/>
        </w:rPr>
        <w:t>:</w:t>
      </w:r>
      <w:r>
        <w:rPr>
          <w:rFonts w:ascii="Arial" w:hAnsi="Arial" w:cs="Arial"/>
          <w:spacing w:val="15"/>
          <w:sz w:val="23"/>
          <w:szCs w:val="23"/>
        </w:rPr>
        <w:t>每个</w:t>
      </w:r>
      <w:r>
        <w:rPr>
          <w:rFonts w:ascii="Arial" w:hAnsi="Arial" w:cs="Arial"/>
          <w:spacing w:val="15"/>
          <w:sz w:val="23"/>
          <w:szCs w:val="23"/>
        </w:rPr>
        <w:t>SM 8</w:t>
      </w:r>
      <w:r>
        <w:rPr>
          <w:rFonts w:ascii="Arial" w:hAnsi="Arial" w:cs="Arial"/>
          <w:spacing w:val="15"/>
          <w:sz w:val="23"/>
          <w:szCs w:val="23"/>
        </w:rPr>
        <w:t>个</w:t>
      </w:r>
      <w:r>
        <w:rPr>
          <w:rFonts w:ascii="Arial" w:hAnsi="Arial" w:cs="Arial"/>
          <w:spacing w:val="15"/>
          <w:sz w:val="23"/>
          <w:szCs w:val="23"/>
        </w:rPr>
        <w:t>(8)</w:t>
      </w:r>
      <w:r>
        <w:rPr>
          <w:rFonts w:ascii="Arial" w:hAnsi="Arial" w:cs="Arial"/>
          <w:spacing w:val="15"/>
          <w:sz w:val="23"/>
          <w:szCs w:val="23"/>
        </w:rPr>
        <w:t>，每个</w:t>
      </w:r>
      <w:r>
        <w:rPr>
          <w:rFonts w:ascii="Arial" w:hAnsi="Arial" w:cs="Arial"/>
          <w:spacing w:val="15"/>
          <w:sz w:val="23"/>
          <w:szCs w:val="23"/>
        </w:rPr>
        <w:t>SM</w:t>
      </w:r>
      <w:r>
        <w:rPr>
          <w:rFonts w:ascii="Arial" w:hAnsi="Arial" w:cs="Arial"/>
          <w:spacing w:val="15"/>
          <w:sz w:val="23"/>
          <w:szCs w:val="23"/>
        </w:rPr>
        <w:t>内每个处理块</w:t>
      </w:r>
      <w:r>
        <w:rPr>
          <w:rFonts w:ascii="Arial" w:hAnsi="Arial" w:cs="Arial"/>
          <w:spacing w:val="15"/>
          <w:sz w:val="23"/>
          <w:szCs w:val="23"/>
        </w:rPr>
        <w:t>(</w:t>
      </w:r>
      <w:r>
        <w:rPr>
          <w:rFonts w:ascii="Arial" w:hAnsi="Arial" w:cs="Arial"/>
          <w:spacing w:val="15"/>
          <w:sz w:val="23"/>
          <w:szCs w:val="23"/>
        </w:rPr>
        <w:t>分区</w:t>
      </w:r>
      <w:r>
        <w:rPr>
          <w:rFonts w:ascii="Arial" w:hAnsi="Arial" w:cs="Arial"/>
          <w:spacing w:val="15"/>
          <w:sz w:val="23"/>
          <w:szCs w:val="23"/>
        </w:rPr>
        <w:t>)2</w:t>
      </w:r>
      <w:r>
        <w:rPr>
          <w:rFonts w:ascii="Arial" w:hAnsi="Arial" w:cs="Arial"/>
          <w:spacing w:val="15"/>
          <w:sz w:val="23"/>
          <w:szCs w:val="23"/>
        </w:rPr>
        <w:t>个</w:t>
      </w:r>
      <w:r>
        <w:rPr>
          <w:rFonts w:ascii="Arial" w:hAnsi="Arial" w:cs="Arial"/>
          <w:spacing w:val="15"/>
          <w:sz w:val="23"/>
          <w:szCs w:val="23"/>
        </w:rPr>
        <w:t>(2)</w:t>
      </w:r>
      <w:r>
        <w:rPr>
          <w:rFonts w:ascii="Arial" w:hAnsi="Arial" w:cs="Arial"/>
          <w:spacing w:val="15"/>
          <w:sz w:val="23"/>
          <w:szCs w:val="23"/>
        </w:rPr>
        <w:t>。在</w:t>
      </w:r>
      <w:r>
        <w:rPr>
          <w:rFonts w:ascii="Arial" w:hAnsi="Arial" w:cs="Arial"/>
          <w:spacing w:val="15"/>
          <w:sz w:val="23"/>
          <w:szCs w:val="23"/>
        </w:rPr>
        <w:t>Volta GV100</w:t>
      </w:r>
      <w:r>
        <w:rPr>
          <w:rFonts w:ascii="Arial" w:hAnsi="Arial" w:cs="Arial"/>
          <w:spacing w:val="15"/>
          <w:sz w:val="23"/>
          <w:szCs w:val="23"/>
        </w:rPr>
        <w:t>中，每个张量核心每个时钟执行</w:t>
      </w:r>
      <w:r>
        <w:rPr>
          <w:rFonts w:ascii="Arial" w:hAnsi="Arial" w:cs="Arial"/>
          <w:spacing w:val="15"/>
          <w:sz w:val="23"/>
          <w:szCs w:val="23"/>
        </w:rPr>
        <w:t>64</w:t>
      </w:r>
      <w:r>
        <w:rPr>
          <w:rFonts w:ascii="Arial" w:hAnsi="Arial" w:cs="Arial"/>
          <w:spacing w:val="15"/>
          <w:sz w:val="23"/>
          <w:szCs w:val="23"/>
        </w:rPr>
        <w:t>个浮点</w:t>
      </w:r>
      <w:r>
        <w:rPr>
          <w:rFonts w:ascii="Arial" w:hAnsi="Arial" w:cs="Arial"/>
          <w:spacing w:val="15"/>
          <w:sz w:val="23"/>
          <w:szCs w:val="23"/>
        </w:rPr>
        <w:t>FMA</w:t>
      </w:r>
      <w:r>
        <w:rPr>
          <w:rFonts w:ascii="Arial" w:hAnsi="Arial" w:cs="Arial"/>
          <w:spacing w:val="15"/>
          <w:sz w:val="23"/>
          <w:szCs w:val="23"/>
        </w:rPr>
        <w:t>操作，而在一个</w:t>
      </w:r>
      <w:r>
        <w:rPr>
          <w:rFonts w:ascii="Arial" w:hAnsi="Arial" w:cs="Arial"/>
          <w:spacing w:val="15"/>
          <w:sz w:val="23"/>
          <w:szCs w:val="23"/>
        </w:rPr>
        <w:t>SM</w:t>
      </w:r>
      <w:r>
        <w:rPr>
          <w:rFonts w:ascii="Arial" w:hAnsi="Arial" w:cs="Arial"/>
          <w:spacing w:val="15"/>
          <w:sz w:val="23"/>
          <w:szCs w:val="23"/>
        </w:rPr>
        <w:t>中</w:t>
      </w:r>
      <w:r>
        <w:rPr>
          <w:rFonts w:ascii="Arial" w:hAnsi="Arial" w:cs="Arial"/>
          <w:spacing w:val="15"/>
          <w:sz w:val="23"/>
          <w:szCs w:val="23"/>
        </w:rPr>
        <w:t>8</w:t>
      </w:r>
      <w:r>
        <w:rPr>
          <w:rFonts w:ascii="Arial" w:hAnsi="Arial" w:cs="Arial"/>
          <w:spacing w:val="15"/>
          <w:sz w:val="23"/>
          <w:szCs w:val="23"/>
        </w:rPr>
        <w:t>个张量核心每个</w:t>
      </w:r>
      <w:r>
        <w:rPr>
          <w:rFonts w:ascii="Arial" w:hAnsi="Arial" w:cs="Arial"/>
          <w:spacing w:val="15"/>
          <w:sz w:val="23"/>
          <w:szCs w:val="23"/>
        </w:rPr>
        <w:t>cloc</w:t>
      </w:r>
      <w:r>
        <w:rPr>
          <w:rFonts w:ascii="Arial" w:hAnsi="Arial" w:cs="Arial"/>
          <w:spacing w:val="15"/>
          <w:sz w:val="23"/>
          <w:szCs w:val="23"/>
        </w:rPr>
        <w:t>执行总共</w:t>
      </w:r>
      <w:r>
        <w:rPr>
          <w:rFonts w:ascii="Arial" w:hAnsi="Arial" w:cs="Arial"/>
          <w:spacing w:val="15"/>
          <w:sz w:val="23"/>
          <w:szCs w:val="23"/>
        </w:rPr>
        <w:t>512</w:t>
      </w:r>
      <w:r>
        <w:rPr>
          <w:rFonts w:ascii="Arial" w:hAnsi="Arial" w:cs="Arial"/>
          <w:spacing w:val="15"/>
          <w:sz w:val="23"/>
          <w:szCs w:val="23"/>
        </w:rPr>
        <w:t>个</w:t>
      </w:r>
      <w:r>
        <w:rPr>
          <w:rFonts w:ascii="Arial" w:hAnsi="Arial" w:cs="Arial"/>
          <w:spacing w:val="15"/>
          <w:sz w:val="23"/>
          <w:szCs w:val="23"/>
        </w:rPr>
        <w:t>FMA</w:t>
      </w:r>
      <w:r>
        <w:rPr>
          <w:rFonts w:ascii="Arial" w:hAnsi="Arial" w:cs="Arial"/>
          <w:spacing w:val="15"/>
          <w:sz w:val="23"/>
          <w:szCs w:val="23"/>
        </w:rPr>
        <w:t>操作</w:t>
      </w:r>
      <w:r>
        <w:rPr>
          <w:rFonts w:ascii="Arial" w:hAnsi="Arial" w:cs="Arial"/>
          <w:spacing w:val="15"/>
          <w:sz w:val="23"/>
          <w:szCs w:val="23"/>
        </w:rPr>
        <w:t>(</w:t>
      </w:r>
      <w:r>
        <w:rPr>
          <w:rFonts w:ascii="Arial" w:hAnsi="Arial" w:cs="Arial"/>
          <w:spacing w:val="15"/>
          <w:sz w:val="23"/>
          <w:szCs w:val="23"/>
        </w:rPr>
        <w:t>或</w:t>
      </w:r>
      <w:r>
        <w:rPr>
          <w:rFonts w:ascii="Arial" w:hAnsi="Arial" w:cs="Arial"/>
          <w:spacing w:val="15"/>
          <w:sz w:val="23"/>
          <w:szCs w:val="23"/>
        </w:rPr>
        <w:t>1024</w:t>
      </w:r>
      <w:r>
        <w:rPr>
          <w:rFonts w:ascii="Arial" w:hAnsi="Arial" w:cs="Arial"/>
          <w:spacing w:val="15"/>
          <w:sz w:val="23"/>
          <w:szCs w:val="23"/>
        </w:rPr>
        <w:t>个单独的浮点操作</w:t>
      </w:r>
      <w:r>
        <w:rPr>
          <w:rFonts w:ascii="Arial" w:hAnsi="Arial" w:cs="Arial"/>
          <w:spacing w:val="15"/>
          <w:sz w:val="23"/>
          <w:szCs w:val="23"/>
        </w:rPr>
        <w:t>)</w:t>
      </w:r>
    </w:p>
    <w:p w14:paraId="11BEAFD4" w14:textId="462DEF72" w:rsidR="00153C56" w:rsidRDefault="00153C56" w:rsidP="00D879D4">
      <w:pPr>
        <w:widowControl/>
        <w:jc w:val="left"/>
        <w:rPr>
          <w:rFonts w:ascii="Arial" w:hAnsi="Arial" w:cs="Arial"/>
          <w:spacing w:val="15"/>
          <w:sz w:val="23"/>
          <w:szCs w:val="23"/>
        </w:rPr>
      </w:pPr>
      <w:r>
        <w:rPr>
          <w:rFonts w:ascii="Arial" w:hAnsi="Arial" w:cs="Arial"/>
          <w:spacing w:val="15"/>
          <w:sz w:val="23"/>
          <w:szCs w:val="23"/>
        </w:rPr>
        <w:tab/>
      </w:r>
      <w:r w:rsidR="0079022A">
        <w:rPr>
          <w:rFonts w:ascii="Arial" w:hAnsi="Arial" w:cs="Arial"/>
          <w:spacing w:val="15"/>
          <w:sz w:val="23"/>
          <w:szCs w:val="23"/>
        </w:rPr>
        <w:t>特斯拉</w:t>
      </w:r>
      <w:r w:rsidR="0079022A">
        <w:rPr>
          <w:rFonts w:ascii="Arial" w:hAnsi="Arial" w:cs="Arial"/>
          <w:spacing w:val="15"/>
          <w:sz w:val="23"/>
          <w:szCs w:val="23"/>
        </w:rPr>
        <w:t>V100</w:t>
      </w:r>
      <w:r w:rsidR="0079022A">
        <w:rPr>
          <w:rFonts w:ascii="Arial" w:hAnsi="Arial" w:cs="Arial"/>
          <w:spacing w:val="15"/>
          <w:sz w:val="23"/>
          <w:szCs w:val="23"/>
        </w:rPr>
        <w:t>张量核心提供多达</w:t>
      </w:r>
      <w:r w:rsidR="0079022A">
        <w:rPr>
          <w:rFonts w:ascii="Arial" w:hAnsi="Arial" w:cs="Arial"/>
          <w:spacing w:val="15"/>
          <w:sz w:val="23"/>
          <w:szCs w:val="23"/>
        </w:rPr>
        <w:t>125</w:t>
      </w:r>
      <w:r w:rsidR="0079022A">
        <w:rPr>
          <w:rFonts w:ascii="Arial" w:hAnsi="Arial" w:cs="Arial"/>
          <w:spacing w:val="15"/>
          <w:sz w:val="23"/>
          <w:szCs w:val="23"/>
        </w:rPr>
        <w:t>张量</w:t>
      </w:r>
      <w:r w:rsidR="0079022A">
        <w:rPr>
          <w:rFonts w:ascii="Arial" w:hAnsi="Arial" w:cs="Arial"/>
          <w:spacing w:val="15"/>
          <w:sz w:val="23"/>
          <w:szCs w:val="23"/>
        </w:rPr>
        <w:t>TFLOPS</w:t>
      </w:r>
      <w:r w:rsidR="008D1B7C">
        <w:rPr>
          <w:rFonts w:ascii="Arial" w:hAnsi="Arial" w:cs="Arial" w:hint="eastAsia"/>
          <w:spacing w:val="15"/>
          <w:sz w:val="23"/>
          <w:szCs w:val="23"/>
        </w:rPr>
        <w:t>训练</w:t>
      </w:r>
      <w:r w:rsidR="0079022A">
        <w:rPr>
          <w:rFonts w:ascii="Arial" w:hAnsi="Arial" w:cs="Arial"/>
          <w:spacing w:val="15"/>
          <w:sz w:val="23"/>
          <w:szCs w:val="23"/>
        </w:rPr>
        <w:t>和推理应用。与在</w:t>
      </w:r>
      <w:r w:rsidR="0079022A">
        <w:rPr>
          <w:rFonts w:ascii="Arial" w:hAnsi="Arial" w:cs="Arial"/>
          <w:spacing w:val="15"/>
          <w:sz w:val="23"/>
          <w:szCs w:val="23"/>
        </w:rPr>
        <w:t>P100</w:t>
      </w:r>
      <w:r w:rsidR="0079022A">
        <w:rPr>
          <w:rFonts w:ascii="Arial" w:hAnsi="Arial" w:cs="Arial"/>
          <w:spacing w:val="15"/>
          <w:sz w:val="23"/>
          <w:szCs w:val="23"/>
        </w:rPr>
        <w:t>上使用标准</w:t>
      </w:r>
      <w:r w:rsidR="0079022A">
        <w:rPr>
          <w:rFonts w:ascii="Arial" w:hAnsi="Arial" w:cs="Arial"/>
          <w:spacing w:val="15"/>
          <w:sz w:val="23"/>
          <w:szCs w:val="23"/>
        </w:rPr>
        <w:t>FP32</w:t>
      </w:r>
      <w:r w:rsidR="0079022A">
        <w:rPr>
          <w:rFonts w:ascii="Arial" w:hAnsi="Arial" w:cs="Arial"/>
          <w:spacing w:val="15"/>
          <w:sz w:val="23"/>
          <w:szCs w:val="23"/>
        </w:rPr>
        <w:t>操作相比，</w:t>
      </w:r>
      <w:r w:rsidR="0079022A">
        <w:rPr>
          <w:rFonts w:ascii="Arial" w:hAnsi="Arial" w:cs="Arial"/>
          <w:spacing w:val="15"/>
          <w:sz w:val="23"/>
          <w:szCs w:val="23"/>
        </w:rPr>
        <w:t>Tensor core</w:t>
      </w:r>
      <w:r w:rsidR="0079022A">
        <w:rPr>
          <w:rFonts w:ascii="Arial" w:hAnsi="Arial" w:cs="Arial"/>
          <w:spacing w:val="15"/>
          <w:sz w:val="23"/>
          <w:szCs w:val="23"/>
        </w:rPr>
        <w:t>在特斯拉</w:t>
      </w:r>
      <w:r w:rsidR="0079022A">
        <w:rPr>
          <w:rFonts w:ascii="Arial" w:hAnsi="Arial" w:cs="Arial"/>
          <w:spacing w:val="15"/>
          <w:sz w:val="23"/>
          <w:szCs w:val="23"/>
        </w:rPr>
        <w:t>V100</w:t>
      </w:r>
      <w:r w:rsidR="0079022A">
        <w:rPr>
          <w:rFonts w:ascii="Arial" w:hAnsi="Arial" w:cs="Arial"/>
          <w:spacing w:val="15"/>
          <w:sz w:val="23"/>
          <w:szCs w:val="23"/>
        </w:rPr>
        <w:t>上可以提供高达</w:t>
      </w:r>
      <w:r w:rsidR="0079022A">
        <w:rPr>
          <w:rFonts w:ascii="Arial" w:hAnsi="Arial" w:cs="Arial"/>
          <w:spacing w:val="15"/>
          <w:sz w:val="23"/>
          <w:szCs w:val="23"/>
        </w:rPr>
        <w:t>12</w:t>
      </w:r>
      <w:r w:rsidR="0079022A">
        <w:rPr>
          <w:rFonts w:ascii="Arial" w:hAnsi="Arial" w:cs="Arial"/>
          <w:spacing w:val="15"/>
          <w:sz w:val="23"/>
          <w:szCs w:val="23"/>
        </w:rPr>
        <w:t>倍的峰值</w:t>
      </w:r>
      <w:r w:rsidR="0079022A">
        <w:rPr>
          <w:rFonts w:ascii="Arial" w:hAnsi="Arial" w:cs="Arial"/>
          <w:spacing w:val="15"/>
          <w:sz w:val="23"/>
          <w:szCs w:val="23"/>
        </w:rPr>
        <w:t>TFLOPS</w:t>
      </w:r>
      <w:r w:rsidR="0079022A">
        <w:rPr>
          <w:rFonts w:ascii="Arial" w:hAnsi="Arial" w:cs="Arial"/>
          <w:spacing w:val="15"/>
          <w:sz w:val="23"/>
          <w:szCs w:val="23"/>
        </w:rPr>
        <w:t>，可用于深度学习</w:t>
      </w:r>
      <w:r w:rsidR="00D858E4">
        <w:rPr>
          <w:rFonts w:ascii="Arial" w:hAnsi="Arial" w:cs="Arial" w:hint="eastAsia"/>
          <w:spacing w:val="15"/>
          <w:sz w:val="23"/>
          <w:szCs w:val="23"/>
        </w:rPr>
        <w:t>训练</w:t>
      </w:r>
      <w:r w:rsidR="0079022A">
        <w:rPr>
          <w:rFonts w:ascii="Arial" w:hAnsi="Arial" w:cs="Arial"/>
          <w:spacing w:val="15"/>
          <w:sz w:val="23"/>
          <w:szCs w:val="23"/>
        </w:rPr>
        <w:t>。对于深度学习</w:t>
      </w:r>
      <w:r w:rsidR="0079022A">
        <w:rPr>
          <w:rFonts w:ascii="Arial" w:hAnsi="Arial" w:cs="Arial"/>
          <w:spacing w:val="15"/>
          <w:sz w:val="23"/>
          <w:szCs w:val="23"/>
        </w:rPr>
        <w:lastRenderedPageBreak/>
        <w:t>推理，与</w:t>
      </w:r>
      <w:r w:rsidR="0079022A">
        <w:rPr>
          <w:rFonts w:ascii="Arial" w:hAnsi="Arial" w:cs="Arial"/>
          <w:spacing w:val="15"/>
          <w:sz w:val="23"/>
          <w:szCs w:val="23"/>
        </w:rPr>
        <w:t>P100</w:t>
      </w:r>
      <w:r w:rsidR="0079022A">
        <w:rPr>
          <w:rFonts w:ascii="Arial" w:hAnsi="Arial" w:cs="Arial"/>
          <w:spacing w:val="15"/>
          <w:sz w:val="23"/>
          <w:szCs w:val="23"/>
        </w:rPr>
        <w:t>上的标准</w:t>
      </w:r>
      <w:r w:rsidR="0079022A">
        <w:rPr>
          <w:rFonts w:ascii="Arial" w:hAnsi="Arial" w:cs="Arial"/>
          <w:spacing w:val="15"/>
          <w:sz w:val="23"/>
          <w:szCs w:val="23"/>
        </w:rPr>
        <w:t>FP16</w:t>
      </w:r>
      <w:r w:rsidR="0079022A">
        <w:rPr>
          <w:rFonts w:ascii="Arial" w:hAnsi="Arial" w:cs="Arial"/>
          <w:spacing w:val="15"/>
          <w:sz w:val="23"/>
          <w:szCs w:val="23"/>
        </w:rPr>
        <w:t>操作相比，</w:t>
      </w:r>
      <w:r w:rsidR="0079022A">
        <w:rPr>
          <w:rFonts w:ascii="Arial" w:hAnsi="Arial" w:cs="Arial"/>
          <w:spacing w:val="15"/>
          <w:sz w:val="23"/>
          <w:szCs w:val="23"/>
        </w:rPr>
        <w:t>V100</w:t>
      </w:r>
      <w:r w:rsidR="0079022A">
        <w:rPr>
          <w:rFonts w:ascii="Arial" w:hAnsi="Arial" w:cs="Arial"/>
          <w:spacing w:val="15"/>
          <w:sz w:val="23"/>
          <w:szCs w:val="23"/>
        </w:rPr>
        <w:t>张量核提供了高达</w:t>
      </w:r>
      <w:r w:rsidR="0079022A">
        <w:rPr>
          <w:rFonts w:ascii="Arial" w:hAnsi="Arial" w:cs="Arial"/>
          <w:spacing w:val="15"/>
          <w:sz w:val="23"/>
          <w:szCs w:val="23"/>
        </w:rPr>
        <w:t>6</w:t>
      </w:r>
      <w:r w:rsidR="0079022A">
        <w:rPr>
          <w:rFonts w:ascii="Arial" w:hAnsi="Arial" w:cs="Arial"/>
          <w:spacing w:val="15"/>
          <w:sz w:val="23"/>
          <w:szCs w:val="23"/>
        </w:rPr>
        <w:t>倍的峰值</w:t>
      </w:r>
      <w:r w:rsidR="0079022A">
        <w:rPr>
          <w:rFonts w:ascii="Arial" w:hAnsi="Arial" w:cs="Arial"/>
          <w:spacing w:val="15"/>
          <w:sz w:val="23"/>
          <w:szCs w:val="23"/>
        </w:rPr>
        <w:t>TFLOPS</w:t>
      </w:r>
    </w:p>
    <w:p w14:paraId="74520583" w14:textId="31EF49F2" w:rsidR="00D858E4" w:rsidRDefault="00D858E4" w:rsidP="00D879D4">
      <w:pPr>
        <w:widowControl/>
        <w:jc w:val="left"/>
        <w:rPr>
          <w:rFonts w:ascii="Arial" w:hAnsi="Arial" w:cs="Arial"/>
          <w:spacing w:val="15"/>
          <w:sz w:val="23"/>
          <w:szCs w:val="23"/>
        </w:rPr>
      </w:pPr>
      <w:r>
        <w:rPr>
          <w:rFonts w:ascii="Arial" w:hAnsi="Arial" w:cs="Arial"/>
          <w:spacing w:val="15"/>
          <w:sz w:val="23"/>
          <w:szCs w:val="23"/>
        </w:rPr>
        <w:tab/>
      </w:r>
      <w:r w:rsidR="00BC30EB">
        <w:rPr>
          <w:rFonts w:ascii="Arial" w:hAnsi="Arial" w:cs="Arial"/>
          <w:spacing w:val="15"/>
          <w:sz w:val="23"/>
          <w:szCs w:val="23"/>
        </w:rPr>
        <w:t>矩阵</w:t>
      </w:r>
      <w:r w:rsidR="00BC30EB">
        <w:rPr>
          <w:rFonts w:ascii="Arial" w:hAnsi="Arial" w:cs="Arial"/>
          <w:spacing w:val="15"/>
          <w:sz w:val="23"/>
          <w:szCs w:val="23"/>
        </w:rPr>
        <w:t>-</w:t>
      </w:r>
      <w:r w:rsidR="00BC30EB">
        <w:rPr>
          <w:rFonts w:ascii="Arial" w:hAnsi="Arial" w:cs="Arial"/>
          <w:spacing w:val="15"/>
          <w:sz w:val="23"/>
          <w:szCs w:val="23"/>
        </w:rPr>
        <w:t>矩阵乘法</w:t>
      </w:r>
      <w:r w:rsidR="00BC30EB">
        <w:rPr>
          <w:rFonts w:ascii="Arial" w:hAnsi="Arial" w:cs="Arial"/>
          <w:spacing w:val="15"/>
          <w:sz w:val="23"/>
          <w:szCs w:val="23"/>
        </w:rPr>
        <w:t>(GEMM)</w:t>
      </w:r>
      <w:r w:rsidR="00BC30EB">
        <w:rPr>
          <w:rFonts w:ascii="Arial" w:hAnsi="Arial" w:cs="Arial"/>
          <w:spacing w:val="15"/>
          <w:sz w:val="23"/>
          <w:szCs w:val="23"/>
        </w:rPr>
        <w:t>运算是神经网络训练和推理的核心，用于在网络的连接层中乘法输入数据和权重的大型矩阵。对于使用单精度矩阵乘法的应用，图</w:t>
      </w:r>
      <w:r w:rsidR="00BC30EB">
        <w:rPr>
          <w:rFonts w:ascii="Arial" w:hAnsi="Arial" w:cs="Arial"/>
          <w:spacing w:val="15"/>
          <w:sz w:val="23"/>
          <w:szCs w:val="23"/>
        </w:rPr>
        <w:t>6</w:t>
      </w:r>
      <w:r w:rsidR="00BC30EB">
        <w:rPr>
          <w:rFonts w:ascii="Arial" w:hAnsi="Arial" w:cs="Arial"/>
          <w:spacing w:val="15"/>
          <w:sz w:val="23"/>
          <w:szCs w:val="23"/>
        </w:rPr>
        <w:t>显示，配备</w:t>
      </w:r>
      <w:r w:rsidR="00BC30EB">
        <w:rPr>
          <w:rFonts w:ascii="Arial" w:hAnsi="Arial" w:cs="Arial"/>
          <w:spacing w:val="15"/>
          <w:sz w:val="23"/>
          <w:szCs w:val="23"/>
        </w:rPr>
        <w:t>CUDA 9</w:t>
      </w:r>
      <w:r w:rsidR="00BC30EB">
        <w:rPr>
          <w:rFonts w:ascii="Arial" w:hAnsi="Arial" w:cs="Arial"/>
          <w:spacing w:val="15"/>
          <w:sz w:val="23"/>
          <w:szCs w:val="23"/>
        </w:rPr>
        <w:t>的特斯拉</w:t>
      </w:r>
      <w:r w:rsidR="00BC30EB">
        <w:rPr>
          <w:rFonts w:ascii="Arial" w:hAnsi="Arial" w:cs="Arial"/>
          <w:spacing w:val="15"/>
          <w:sz w:val="23"/>
          <w:szCs w:val="23"/>
        </w:rPr>
        <w:t>V100</w:t>
      </w:r>
      <w:r w:rsidR="00BC30EB">
        <w:rPr>
          <w:rFonts w:ascii="Arial" w:hAnsi="Arial" w:cs="Arial"/>
          <w:spacing w:val="15"/>
          <w:sz w:val="23"/>
          <w:szCs w:val="23"/>
        </w:rPr>
        <w:t>的性能比配备</w:t>
      </w:r>
      <w:r w:rsidR="00BC30EB">
        <w:rPr>
          <w:rFonts w:ascii="Arial" w:hAnsi="Arial" w:cs="Arial"/>
          <w:spacing w:val="15"/>
          <w:sz w:val="23"/>
          <w:szCs w:val="23"/>
        </w:rPr>
        <w:t>CUDA 8</w:t>
      </w:r>
      <w:r w:rsidR="00BC30EB">
        <w:rPr>
          <w:rFonts w:ascii="Arial" w:hAnsi="Arial" w:cs="Arial"/>
          <w:spacing w:val="15"/>
          <w:sz w:val="23"/>
          <w:szCs w:val="23"/>
        </w:rPr>
        <w:t>的特斯拉</w:t>
      </w:r>
      <w:r w:rsidR="00BC30EB">
        <w:rPr>
          <w:rFonts w:ascii="Arial" w:hAnsi="Arial" w:cs="Arial"/>
          <w:spacing w:val="15"/>
          <w:sz w:val="23"/>
          <w:szCs w:val="23"/>
        </w:rPr>
        <w:t>P100</w:t>
      </w:r>
      <w:r w:rsidR="00BC30EB">
        <w:rPr>
          <w:rFonts w:ascii="Arial" w:hAnsi="Arial" w:cs="Arial"/>
          <w:spacing w:val="15"/>
          <w:sz w:val="23"/>
          <w:szCs w:val="23"/>
        </w:rPr>
        <w:t>高</w:t>
      </w:r>
      <w:r w:rsidR="00BC30EB">
        <w:rPr>
          <w:rFonts w:ascii="Arial" w:hAnsi="Arial" w:cs="Arial"/>
          <w:spacing w:val="15"/>
          <w:sz w:val="23"/>
          <w:szCs w:val="23"/>
        </w:rPr>
        <w:t>1.8</w:t>
      </w:r>
      <w:r w:rsidR="00BC30EB">
        <w:rPr>
          <w:rFonts w:ascii="Arial" w:hAnsi="Arial" w:cs="Arial"/>
          <w:spacing w:val="15"/>
          <w:sz w:val="23"/>
          <w:szCs w:val="23"/>
        </w:rPr>
        <w:t>倍。对于用于训练和推理操作的具有半精度输入的矩阵乘法，图</w:t>
      </w:r>
      <w:r w:rsidR="00BC30EB">
        <w:rPr>
          <w:rFonts w:ascii="Arial" w:hAnsi="Arial" w:cs="Arial"/>
          <w:spacing w:val="15"/>
          <w:sz w:val="23"/>
          <w:szCs w:val="23"/>
        </w:rPr>
        <w:t>7</w:t>
      </w:r>
      <w:r w:rsidR="00BC30EB">
        <w:rPr>
          <w:rFonts w:ascii="Arial" w:hAnsi="Arial" w:cs="Arial"/>
          <w:spacing w:val="15"/>
          <w:sz w:val="23"/>
          <w:szCs w:val="23"/>
        </w:rPr>
        <w:t>显示，对于具有</w:t>
      </w:r>
      <w:r w:rsidR="00BC30EB">
        <w:rPr>
          <w:rFonts w:ascii="Arial" w:hAnsi="Arial" w:cs="Arial"/>
          <w:spacing w:val="15"/>
          <w:sz w:val="23"/>
          <w:szCs w:val="23"/>
        </w:rPr>
        <w:t>FP16</w:t>
      </w:r>
      <w:r w:rsidR="00BC30EB">
        <w:rPr>
          <w:rFonts w:ascii="Arial" w:hAnsi="Arial" w:cs="Arial"/>
          <w:spacing w:val="15"/>
          <w:sz w:val="23"/>
          <w:szCs w:val="23"/>
        </w:rPr>
        <w:t>输入和</w:t>
      </w:r>
      <w:r w:rsidR="00BC30EB">
        <w:rPr>
          <w:rFonts w:ascii="Arial" w:hAnsi="Arial" w:cs="Arial"/>
          <w:spacing w:val="15"/>
          <w:sz w:val="23"/>
          <w:szCs w:val="23"/>
        </w:rPr>
        <w:t>FP32</w:t>
      </w:r>
      <w:r w:rsidR="00BC30EB">
        <w:rPr>
          <w:rFonts w:ascii="Arial" w:hAnsi="Arial" w:cs="Arial"/>
          <w:spacing w:val="15"/>
          <w:sz w:val="23"/>
          <w:szCs w:val="23"/>
        </w:rPr>
        <w:t>累加的矩阵运算的情况，与</w:t>
      </w:r>
      <w:r w:rsidR="00BC30EB">
        <w:rPr>
          <w:rFonts w:ascii="Arial" w:hAnsi="Arial" w:cs="Arial"/>
          <w:spacing w:val="15"/>
          <w:sz w:val="23"/>
          <w:szCs w:val="23"/>
        </w:rPr>
        <w:t>P100</w:t>
      </w:r>
      <w:r w:rsidR="00BC30EB">
        <w:rPr>
          <w:rFonts w:ascii="Arial" w:hAnsi="Arial" w:cs="Arial"/>
          <w:spacing w:val="15"/>
          <w:sz w:val="23"/>
          <w:szCs w:val="23"/>
        </w:rPr>
        <w:t>相比，</w:t>
      </w:r>
      <w:r w:rsidR="002B18E9">
        <w:rPr>
          <w:rFonts w:ascii="Arial" w:hAnsi="Arial" w:cs="Arial" w:hint="eastAsia"/>
          <w:spacing w:val="15"/>
          <w:sz w:val="23"/>
          <w:szCs w:val="23"/>
        </w:rPr>
        <w:t>Volta</w:t>
      </w:r>
      <w:r w:rsidR="00BC30EB">
        <w:rPr>
          <w:rFonts w:ascii="Arial" w:hAnsi="Arial" w:cs="Arial"/>
          <w:spacing w:val="15"/>
          <w:sz w:val="23"/>
          <w:szCs w:val="23"/>
        </w:rPr>
        <w:t>的混合精度张量核的性能提高了</w:t>
      </w:r>
      <w:r w:rsidR="00BC30EB">
        <w:rPr>
          <w:rFonts w:ascii="Arial" w:hAnsi="Arial" w:cs="Arial"/>
          <w:spacing w:val="15"/>
          <w:sz w:val="23"/>
          <w:szCs w:val="23"/>
        </w:rPr>
        <w:t>9x</w:t>
      </w:r>
      <w:r w:rsidR="00BC30EB">
        <w:rPr>
          <w:rFonts w:ascii="Arial" w:hAnsi="Arial" w:cs="Arial"/>
          <w:spacing w:val="15"/>
          <w:sz w:val="23"/>
          <w:szCs w:val="23"/>
        </w:rPr>
        <w:t>以上。</w:t>
      </w:r>
    </w:p>
    <w:p w14:paraId="60DE089D" w14:textId="688E0835" w:rsidR="002B18E9" w:rsidRDefault="002B18E9" w:rsidP="00D879D4">
      <w:pPr>
        <w:widowControl/>
        <w:jc w:val="left"/>
        <w:rPr>
          <w:rFonts w:ascii="Arial" w:hAnsi="Arial" w:cs="Arial"/>
          <w:spacing w:val="15"/>
          <w:sz w:val="23"/>
          <w:szCs w:val="23"/>
        </w:rPr>
      </w:pPr>
      <w:r>
        <w:rPr>
          <w:rFonts w:ascii="Arial" w:hAnsi="Arial" w:cs="Arial"/>
          <w:spacing w:val="15"/>
          <w:sz w:val="23"/>
          <w:szCs w:val="23"/>
        </w:rPr>
        <w:tab/>
      </w:r>
    </w:p>
    <w:p w14:paraId="2BDDBB1D" w14:textId="7460038D" w:rsidR="00E117A9" w:rsidRDefault="00E117A9" w:rsidP="00D879D4">
      <w:pPr>
        <w:widowControl/>
        <w:jc w:val="left"/>
        <w:rPr>
          <w:rFonts w:ascii="Arial" w:hAnsi="Arial" w:cs="Arial"/>
          <w:spacing w:val="15"/>
          <w:sz w:val="23"/>
          <w:szCs w:val="23"/>
        </w:rPr>
      </w:pPr>
    </w:p>
    <w:p w14:paraId="22752505" w14:textId="031A00C5" w:rsidR="00E117A9" w:rsidRDefault="00E117A9" w:rsidP="00D879D4">
      <w:pPr>
        <w:widowControl/>
        <w:jc w:val="left"/>
        <w:rPr>
          <w:rFonts w:ascii="Arial" w:hAnsi="Arial" w:cs="Arial"/>
          <w:spacing w:val="15"/>
          <w:sz w:val="23"/>
          <w:szCs w:val="23"/>
        </w:rPr>
      </w:pPr>
    </w:p>
    <w:p w14:paraId="179C31C7" w14:textId="2E019519" w:rsidR="00E117A9" w:rsidRDefault="00313D39" w:rsidP="00D879D4">
      <w:pPr>
        <w:widowControl/>
        <w:jc w:val="left"/>
        <w:rPr>
          <w:rFonts w:ascii="Arial" w:hAnsi="Arial" w:cs="Arial"/>
          <w:spacing w:val="15"/>
          <w:sz w:val="23"/>
          <w:szCs w:val="23"/>
        </w:rPr>
      </w:pPr>
      <w:r>
        <w:rPr>
          <w:noProof/>
        </w:rPr>
        <w:drawing>
          <wp:inline distT="0" distB="0" distL="0" distR="0" wp14:anchorId="0DC19BA7" wp14:editId="55AAB1E4">
            <wp:extent cx="5274310" cy="31273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27375"/>
                    </a:xfrm>
                    <a:prstGeom prst="rect">
                      <a:avLst/>
                    </a:prstGeom>
                  </pic:spPr>
                </pic:pic>
              </a:graphicData>
            </a:graphic>
          </wp:inline>
        </w:drawing>
      </w:r>
    </w:p>
    <w:p w14:paraId="591D0653" w14:textId="77777777" w:rsidR="00313D39" w:rsidRDefault="00313D39" w:rsidP="00D879D4">
      <w:pPr>
        <w:widowControl/>
        <w:jc w:val="left"/>
        <w:rPr>
          <w:rFonts w:ascii="Arial" w:hAnsi="Arial" w:cs="Arial"/>
          <w:spacing w:val="15"/>
          <w:sz w:val="23"/>
          <w:szCs w:val="23"/>
        </w:rPr>
      </w:pPr>
    </w:p>
    <w:p w14:paraId="33216D1F" w14:textId="24640572" w:rsidR="00E117A9" w:rsidRDefault="00E117A9" w:rsidP="00D879D4">
      <w:pPr>
        <w:widowControl/>
        <w:jc w:val="left"/>
        <w:rPr>
          <w:rFonts w:ascii="Arial" w:hAnsi="Arial" w:cs="Arial"/>
          <w:spacing w:val="15"/>
          <w:sz w:val="23"/>
          <w:szCs w:val="23"/>
        </w:rPr>
      </w:pPr>
    </w:p>
    <w:p w14:paraId="2C31AF52" w14:textId="4237536E" w:rsidR="00E117A9" w:rsidRDefault="00E117A9" w:rsidP="00D879D4">
      <w:pPr>
        <w:widowControl/>
        <w:jc w:val="left"/>
        <w:rPr>
          <w:rFonts w:ascii="Arial" w:hAnsi="Arial" w:cs="Arial"/>
          <w:spacing w:val="15"/>
          <w:sz w:val="23"/>
          <w:szCs w:val="23"/>
        </w:rPr>
      </w:pPr>
      <w:r>
        <w:rPr>
          <w:rFonts w:ascii="Arial" w:hAnsi="Arial" w:cs="Arial"/>
          <w:spacing w:val="15"/>
          <w:sz w:val="23"/>
          <w:szCs w:val="23"/>
        </w:rPr>
        <w:t>单精度</w:t>
      </w:r>
      <w:r>
        <w:rPr>
          <w:rFonts w:ascii="Arial" w:hAnsi="Arial" w:cs="Arial"/>
          <w:spacing w:val="15"/>
          <w:sz w:val="23"/>
          <w:szCs w:val="23"/>
        </w:rPr>
        <w:t>(FP32)</w:t>
      </w:r>
      <w:r>
        <w:rPr>
          <w:rFonts w:ascii="Arial" w:hAnsi="Arial" w:cs="Arial"/>
          <w:spacing w:val="15"/>
          <w:sz w:val="23"/>
          <w:szCs w:val="23"/>
        </w:rPr>
        <w:t>矩阵矩阵乘法在配备</w:t>
      </w:r>
      <w:r>
        <w:rPr>
          <w:rFonts w:ascii="Arial" w:hAnsi="Arial" w:cs="Arial"/>
          <w:spacing w:val="15"/>
          <w:sz w:val="23"/>
          <w:szCs w:val="23"/>
        </w:rPr>
        <w:t>CUDA 9</w:t>
      </w:r>
      <w:r>
        <w:rPr>
          <w:rFonts w:ascii="Arial" w:hAnsi="Arial" w:cs="Arial"/>
          <w:spacing w:val="15"/>
          <w:sz w:val="23"/>
          <w:szCs w:val="23"/>
        </w:rPr>
        <w:t>的特斯拉</w:t>
      </w:r>
      <w:r>
        <w:rPr>
          <w:rFonts w:ascii="Arial" w:hAnsi="Arial" w:cs="Arial"/>
          <w:spacing w:val="15"/>
          <w:sz w:val="23"/>
          <w:szCs w:val="23"/>
        </w:rPr>
        <w:t>V100</w:t>
      </w:r>
      <w:r>
        <w:rPr>
          <w:rFonts w:ascii="Arial" w:hAnsi="Arial" w:cs="Arial"/>
          <w:spacing w:val="15"/>
          <w:sz w:val="23"/>
          <w:szCs w:val="23"/>
        </w:rPr>
        <w:t>上比配备</w:t>
      </w:r>
      <w:r>
        <w:rPr>
          <w:rFonts w:ascii="Arial" w:hAnsi="Arial" w:cs="Arial"/>
          <w:spacing w:val="15"/>
          <w:sz w:val="23"/>
          <w:szCs w:val="23"/>
        </w:rPr>
        <w:t>CUDA 8</w:t>
      </w:r>
      <w:r>
        <w:rPr>
          <w:rFonts w:ascii="Arial" w:hAnsi="Arial" w:cs="Arial"/>
          <w:spacing w:val="15"/>
          <w:sz w:val="23"/>
          <w:szCs w:val="23"/>
        </w:rPr>
        <w:t>的特斯拉</w:t>
      </w:r>
      <w:r>
        <w:rPr>
          <w:rFonts w:ascii="Arial" w:hAnsi="Arial" w:cs="Arial"/>
          <w:spacing w:val="15"/>
          <w:sz w:val="23"/>
          <w:szCs w:val="23"/>
        </w:rPr>
        <w:t>P100</w:t>
      </w:r>
      <w:r>
        <w:rPr>
          <w:rFonts w:ascii="Arial" w:hAnsi="Arial" w:cs="Arial"/>
          <w:spacing w:val="15"/>
          <w:sz w:val="23"/>
          <w:szCs w:val="23"/>
        </w:rPr>
        <w:t>快</w:t>
      </w:r>
      <w:r>
        <w:rPr>
          <w:rFonts w:ascii="Arial" w:hAnsi="Arial" w:cs="Arial"/>
          <w:spacing w:val="15"/>
          <w:sz w:val="23"/>
          <w:szCs w:val="23"/>
        </w:rPr>
        <w:t>1.8</w:t>
      </w:r>
      <w:r>
        <w:rPr>
          <w:rFonts w:ascii="Arial" w:hAnsi="Arial" w:cs="Arial"/>
          <w:spacing w:val="15"/>
          <w:sz w:val="23"/>
          <w:szCs w:val="23"/>
        </w:rPr>
        <w:t>倍</w:t>
      </w:r>
    </w:p>
    <w:p w14:paraId="5F888411" w14:textId="133F699A" w:rsidR="00254514" w:rsidRDefault="00254514" w:rsidP="00D879D4">
      <w:pPr>
        <w:widowControl/>
        <w:jc w:val="left"/>
        <w:rPr>
          <w:rFonts w:ascii="Arial" w:hAnsi="Arial" w:cs="Arial"/>
          <w:spacing w:val="15"/>
          <w:sz w:val="23"/>
          <w:szCs w:val="23"/>
        </w:rPr>
      </w:pPr>
    </w:p>
    <w:p w14:paraId="02C3023B" w14:textId="0E393747" w:rsidR="00254514" w:rsidRDefault="00254514" w:rsidP="00D879D4">
      <w:pPr>
        <w:widowControl/>
        <w:jc w:val="left"/>
        <w:rPr>
          <w:rFonts w:ascii="Arial" w:hAnsi="Arial" w:cs="Arial"/>
          <w:spacing w:val="15"/>
          <w:sz w:val="23"/>
          <w:szCs w:val="23"/>
        </w:rPr>
      </w:pPr>
    </w:p>
    <w:p w14:paraId="440A47DB" w14:textId="59737BB7" w:rsidR="00254514" w:rsidRDefault="00254514" w:rsidP="00D879D4">
      <w:pPr>
        <w:widowControl/>
        <w:jc w:val="left"/>
        <w:rPr>
          <w:rFonts w:ascii="Arial" w:hAnsi="Arial" w:cs="Arial"/>
          <w:spacing w:val="15"/>
          <w:sz w:val="23"/>
          <w:szCs w:val="23"/>
        </w:rPr>
      </w:pPr>
    </w:p>
    <w:p w14:paraId="122A79FE" w14:textId="6DBE03B3" w:rsidR="00254514" w:rsidRDefault="001863D8" w:rsidP="00D879D4">
      <w:pPr>
        <w:widowControl/>
        <w:jc w:val="left"/>
        <w:rPr>
          <w:rFonts w:ascii="Arial" w:hAnsi="Arial" w:cs="Arial"/>
          <w:spacing w:val="15"/>
          <w:sz w:val="23"/>
          <w:szCs w:val="23"/>
        </w:rPr>
      </w:pPr>
      <w:r>
        <w:rPr>
          <w:noProof/>
        </w:rPr>
        <w:lastRenderedPageBreak/>
        <w:drawing>
          <wp:inline distT="0" distB="0" distL="0" distR="0" wp14:anchorId="2DA0EDD4" wp14:editId="6FCB2253">
            <wp:extent cx="5274310" cy="30702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0225"/>
                    </a:xfrm>
                    <a:prstGeom prst="rect">
                      <a:avLst/>
                    </a:prstGeom>
                  </pic:spPr>
                </pic:pic>
              </a:graphicData>
            </a:graphic>
          </wp:inline>
        </w:drawing>
      </w:r>
    </w:p>
    <w:p w14:paraId="6BE407CA" w14:textId="07635AD1" w:rsidR="00254514" w:rsidRDefault="00254514" w:rsidP="00D879D4">
      <w:pPr>
        <w:widowControl/>
        <w:jc w:val="left"/>
        <w:rPr>
          <w:rFonts w:ascii="Arial" w:hAnsi="Arial" w:cs="Arial"/>
          <w:spacing w:val="15"/>
          <w:sz w:val="23"/>
          <w:szCs w:val="23"/>
        </w:rPr>
      </w:pPr>
      <w:r>
        <w:rPr>
          <w:rFonts w:ascii="Arial" w:hAnsi="Arial" w:cs="Arial"/>
          <w:spacing w:val="15"/>
          <w:sz w:val="23"/>
          <w:szCs w:val="23"/>
        </w:rPr>
        <w:t>混合精度矩阵</w:t>
      </w:r>
      <w:r>
        <w:rPr>
          <w:rFonts w:ascii="Arial" w:hAnsi="Arial" w:cs="Arial"/>
          <w:spacing w:val="15"/>
          <w:sz w:val="23"/>
          <w:szCs w:val="23"/>
        </w:rPr>
        <w:t>-</w:t>
      </w:r>
      <w:r>
        <w:rPr>
          <w:rFonts w:ascii="Arial" w:hAnsi="Arial" w:cs="Arial"/>
          <w:spacing w:val="15"/>
          <w:sz w:val="23"/>
          <w:szCs w:val="23"/>
        </w:rPr>
        <w:t>矩阵乘法在特斯拉</w:t>
      </w:r>
      <w:r>
        <w:rPr>
          <w:rFonts w:ascii="Arial" w:hAnsi="Arial" w:cs="Arial"/>
          <w:spacing w:val="15"/>
          <w:sz w:val="23"/>
          <w:szCs w:val="23"/>
        </w:rPr>
        <w:t>V100</w:t>
      </w:r>
      <w:r>
        <w:rPr>
          <w:rFonts w:ascii="Arial" w:hAnsi="Arial" w:cs="Arial"/>
          <w:spacing w:val="15"/>
          <w:sz w:val="23"/>
          <w:szCs w:val="23"/>
        </w:rPr>
        <w:t>和</w:t>
      </w:r>
      <w:r>
        <w:rPr>
          <w:rFonts w:ascii="Arial" w:hAnsi="Arial" w:cs="Arial"/>
          <w:spacing w:val="15"/>
          <w:sz w:val="23"/>
          <w:szCs w:val="23"/>
        </w:rPr>
        <w:t>CUDA 9</w:t>
      </w:r>
      <w:r>
        <w:rPr>
          <w:rFonts w:ascii="Arial" w:hAnsi="Arial" w:cs="Arial"/>
          <w:spacing w:val="15"/>
          <w:sz w:val="23"/>
          <w:szCs w:val="23"/>
        </w:rPr>
        <w:t>上比</w:t>
      </w:r>
      <w:r>
        <w:rPr>
          <w:rFonts w:ascii="Arial" w:hAnsi="Arial" w:cs="Arial"/>
          <w:spacing w:val="15"/>
          <w:sz w:val="23"/>
          <w:szCs w:val="23"/>
        </w:rPr>
        <w:t>FP32</w:t>
      </w:r>
      <w:r>
        <w:rPr>
          <w:rFonts w:ascii="Arial" w:hAnsi="Arial" w:cs="Arial"/>
          <w:spacing w:val="15"/>
          <w:sz w:val="23"/>
          <w:szCs w:val="23"/>
        </w:rPr>
        <w:t>矩阵乘法在特斯拉</w:t>
      </w:r>
      <w:r>
        <w:rPr>
          <w:rFonts w:ascii="Arial" w:hAnsi="Arial" w:cs="Arial"/>
          <w:spacing w:val="15"/>
          <w:sz w:val="23"/>
          <w:szCs w:val="23"/>
        </w:rPr>
        <w:t>P100</w:t>
      </w:r>
      <w:r>
        <w:rPr>
          <w:rFonts w:ascii="Arial" w:hAnsi="Arial" w:cs="Arial"/>
          <w:spacing w:val="15"/>
          <w:sz w:val="23"/>
          <w:szCs w:val="23"/>
        </w:rPr>
        <w:t>和</w:t>
      </w:r>
      <w:r>
        <w:rPr>
          <w:rFonts w:ascii="Arial" w:hAnsi="Arial" w:cs="Arial"/>
          <w:spacing w:val="15"/>
          <w:sz w:val="23"/>
          <w:szCs w:val="23"/>
        </w:rPr>
        <w:t>CUDA 8</w:t>
      </w:r>
      <w:r>
        <w:rPr>
          <w:rFonts w:ascii="Arial" w:hAnsi="Arial" w:cs="Arial"/>
          <w:spacing w:val="15"/>
          <w:sz w:val="23"/>
          <w:szCs w:val="23"/>
        </w:rPr>
        <w:t>上快</w:t>
      </w:r>
      <w:r>
        <w:rPr>
          <w:rFonts w:ascii="Arial" w:hAnsi="Arial" w:cs="Arial"/>
          <w:spacing w:val="15"/>
          <w:sz w:val="23"/>
          <w:szCs w:val="23"/>
        </w:rPr>
        <w:t>9</w:t>
      </w:r>
      <w:r>
        <w:rPr>
          <w:rFonts w:ascii="Arial" w:hAnsi="Arial" w:cs="Arial"/>
          <w:spacing w:val="15"/>
          <w:sz w:val="23"/>
          <w:szCs w:val="23"/>
        </w:rPr>
        <w:t>倍以上</w:t>
      </w:r>
    </w:p>
    <w:p w14:paraId="099FA5F2" w14:textId="31233B1E" w:rsidR="003869A7" w:rsidRDefault="003869A7"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张量核心及其关联的数据路径是定制设计的，以高能效显著提高浮点计算吞吐量。</w:t>
      </w:r>
    </w:p>
    <w:p w14:paraId="2F9FB156" w14:textId="459A4DED" w:rsidR="001D60AA" w:rsidRDefault="001D60AA" w:rsidP="00D879D4">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每个张量核在一个</w:t>
      </w:r>
      <w:r>
        <w:rPr>
          <w:rFonts w:ascii="Arial" w:hAnsi="Arial" w:cs="Arial"/>
          <w:spacing w:val="15"/>
          <w:sz w:val="23"/>
          <w:szCs w:val="23"/>
        </w:rPr>
        <w:t>4x4</w:t>
      </w:r>
      <w:r>
        <w:rPr>
          <w:rFonts w:ascii="Arial" w:hAnsi="Arial" w:cs="Arial"/>
          <w:spacing w:val="15"/>
          <w:sz w:val="23"/>
          <w:szCs w:val="23"/>
        </w:rPr>
        <w:t>矩阵上操作，并执行以下操作</w:t>
      </w:r>
      <w:r>
        <w:rPr>
          <w:rFonts w:ascii="Arial" w:hAnsi="Arial" w:cs="Arial"/>
          <w:spacing w:val="15"/>
          <w:sz w:val="23"/>
          <w:szCs w:val="23"/>
        </w:rPr>
        <w:t>:</w:t>
      </w:r>
      <w:r w:rsidR="00D65EA4" w:rsidRPr="00D65EA4">
        <w:rPr>
          <w:rFonts w:ascii="Arial" w:hAnsi="Arial" w:cs="Arial"/>
          <w:spacing w:val="15"/>
          <w:sz w:val="23"/>
          <w:szCs w:val="23"/>
        </w:rPr>
        <w:t xml:space="preserve"> </w:t>
      </w:r>
      <w:r w:rsidR="00D65EA4">
        <w:rPr>
          <w:rFonts w:ascii="Arial" w:hAnsi="Arial" w:cs="Arial"/>
          <w:spacing w:val="15"/>
          <w:sz w:val="23"/>
          <w:szCs w:val="23"/>
        </w:rPr>
        <w:t>其中</w:t>
      </w:r>
      <w:r w:rsidR="00D65EA4">
        <w:rPr>
          <w:rFonts w:ascii="Arial" w:hAnsi="Arial" w:cs="Arial"/>
          <w:spacing w:val="15"/>
          <w:sz w:val="23"/>
          <w:szCs w:val="23"/>
        </w:rPr>
        <w:t>A</w:t>
      </w:r>
      <w:r w:rsidR="00D65EA4">
        <w:rPr>
          <w:rFonts w:ascii="Arial" w:hAnsi="Arial" w:cs="Arial"/>
          <w:spacing w:val="15"/>
          <w:sz w:val="23"/>
          <w:szCs w:val="23"/>
        </w:rPr>
        <w:t>、</w:t>
      </w:r>
      <w:r w:rsidR="00D65EA4">
        <w:rPr>
          <w:rFonts w:ascii="Arial" w:hAnsi="Arial" w:cs="Arial"/>
          <w:spacing w:val="15"/>
          <w:sz w:val="23"/>
          <w:szCs w:val="23"/>
        </w:rPr>
        <w:t>B</w:t>
      </w:r>
      <w:r w:rsidR="00D65EA4">
        <w:rPr>
          <w:rFonts w:ascii="Arial" w:hAnsi="Arial" w:cs="Arial"/>
          <w:spacing w:val="15"/>
          <w:sz w:val="23"/>
          <w:szCs w:val="23"/>
        </w:rPr>
        <w:t>、</w:t>
      </w:r>
      <w:r w:rsidR="00D65EA4">
        <w:rPr>
          <w:rFonts w:ascii="Arial" w:hAnsi="Arial" w:cs="Arial"/>
          <w:spacing w:val="15"/>
          <w:sz w:val="23"/>
          <w:szCs w:val="23"/>
        </w:rPr>
        <w:t>C</w:t>
      </w:r>
      <w:r w:rsidR="00D65EA4">
        <w:rPr>
          <w:rFonts w:ascii="Arial" w:hAnsi="Arial" w:cs="Arial"/>
          <w:spacing w:val="15"/>
          <w:sz w:val="23"/>
          <w:szCs w:val="23"/>
        </w:rPr>
        <w:t>和</w:t>
      </w:r>
      <w:r w:rsidR="00D65EA4">
        <w:rPr>
          <w:rFonts w:ascii="Arial" w:hAnsi="Arial" w:cs="Arial"/>
          <w:spacing w:val="15"/>
          <w:sz w:val="23"/>
          <w:szCs w:val="23"/>
        </w:rPr>
        <w:t>D</w:t>
      </w:r>
      <w:r w:rsidR="00D65EA4">
        <w:rPr>
          <w:rFonts w:ascii="Arial" w:hAnsi="Arial" w:cs="Arial"/>
          <w:spacing w:val="15"/>
          <w:sz w:val="23"/>
          <w:szCs w:val="23"/>
        </w:rPr>
        <w:t>是</w:t>
      </w:r>
      <w:r w:rsidR="00D65EA4">
        <w:rPr>
          <w:rFonts w:ascii="Arial" w:hAnsi="Arial" w:cs="Arial"/>
          <w:spacing w:val="15"/>
          <w:sz w:val="23"/>
          <w:szCs w:val="23"/>
        </w:rPr>
        <w:t>4×4</w:t>
      </w:r>
      <w:r w:rsidR="00D65EA4">
        <w:rPr>
          <w:rFonts w:ascii="Arial" w:hAnsi="Arial" w:cs="Arial"/>
          <w:spacing w:val="15"/>
          <w:sz w:val="23"/>
          <w:szCs w:val="23"/>
        </w:rPr>
        <w:t>矩阵</w:t>
      </w:r>
      <w:r w:rsidR="00D65EA4">
        <w:rPr>
          <w:rFonts w:ascii="Arial" w:hAnsi="Arial" w:cs="Arial"/>
          <w:spacing w:val="15"/>
          <w:sz w:val="23"/>
          <w:szCs w:val="23"/>
        </w:rPr>
        <w:t>(</w:t>
      </w:r>
      <w:r w:rsidR="00D65EA4">
        <w:rPr>
          <w:rFonts w:ascii="Arial" w:hAnsi="Arial" w:cs="Arial"/>
          <w:spacing w:val="15"/>
          <w:sz w:val="23"/>
          <w:szCs w:val="23"/>
        </w:rPr>
        <w:t>图</w:t>
      </w:r>
      <w:r w:rsidR="00D65EA4">
        <w:rPr>
          <w:rFonts w:ascii="Arial" w:hAnsi="Arial" w:cs="Arial"/>
          <w:spacing w:val="15"/>
          <w:sz w:val="23"/>
          <w:szCs w:val="23"/>
        </w:rPr>
        <w:t>8)</w:t>
      </w:r>
      <w:r w:rsidR="00D65EA4">
        <w:rPr>
          <w:rFonts w:ascii="Arial" w:hAnsi="Arial" w:cs="Arial"/>
          <w:spacing w:val="15"/>
          <w:sz w:val="23"/>
          <w:szCs w:val="23"/>
        </w:rPr>
        <w:t>。矩阵乘法输入</w:t>
      </w:r>
      <w:r w:rsidR="00D65EA4">
        <w:rPr>
          <w:rFonts w:ascii="Arial" w:hAnsi="Arial" w:cs="Arial"/>
          <w:spacing w:val="15"/>
          <w:sz w:val="23"/>
          <w:szCs w:val="23"/>
        </w:rPr>
        <w:t>A</w:t>
      </w:r>
      <w:r w:rsidR="00D65EA4">
        <w:rPr>
          <w:rFonts w:ascii="Arial" w:hAnsi="Arial" w:cs="Arial"/>
          <w:spacing w:val="15"/>
          <w:sz w:val="23"/>
          <w:szCs w:val="23"/>
        </w:rPr>
        <w:t>和</w:t>
      </w:r>
      <w:r w:rsidR="00D65EA4">
        <w:rPr>
          <w:rFonts w:ascii="Arial" w:hAnsi="Arial" w:cs="Arial"/>
          <w:spacing w:val="15"/>
          <w:sz w:val="23"/>
          <w:szCs w:val="23"/>
        </w:rPr>
        <w:t>B</w:t>
      </w:r>
      <w:r w:rsidR="00D65EA4">
        <w:rPr>
          <w:rFonts w:ascii="Arial" w:hAnsi="Arial" w:cs="Arial"/>
          <w:spacing w:val="15"/>
          <w:sz w:val="23"/>
          <w:szCs w:val="23"/>
        </w:rPr>
        <w:t>是</w:t>
      </w:r>
      <w:r w:rsidR="00D65EA4">
        <w:rPr>
          <w:rFonts w:ascii="Arial" w:hAnsi="Arial" w:cs="Arial"/>
          <w:spacing w:val="15"/>
          <w:sz w:val="23"/>
          <w:szCs w:val="23"/>
        </w:rPr>
        <w:t>FP16</w:t>
      </w:r>
      <w:r w:rsidR="00D65EA4">
        <w:rPr>
          <w:rFonts w:ascii="Arial" w:hAnsi="Arial" w:cs="Arial"/>
          <w:spacing w:val="15"/>
          <w:sz w:val="23"/>
          <w:szCs w:val="23"/>
        </w:rPr>
        <w:t>矩阵，而累积矩阵</w:t>
      </w:r>
      <w:r w:rsidR="00D65EA4">
        <w:rPr>
          <w:rFonts w:ascii="Arial" w:hAnsi="Arial" w:cs="Arial"/>
          <w:spacing w:val="15"/>
          <w:sz w:val="23"/>
          <w:szCs w:val="23"/>
        </w:rPr>
        <w:t>C</w:t>
      </w:r>
      <w:r w:rsidR="00D65EA4">
        <w:rPr>
          <w:rFonts w:ascii="Arial" w:hAnsi="Arial" w:cs="Arial"/>
          <w:spacing w:val="15"/>
          <w:sz w:val="23"/>
          <w:szCs w:val="23"/>
        </w:rPr>
        <w:t>和</w:t>
      </w:r>
      <w:r w:rsidR="00D65EA4">
        <w:rPr>
          <w:rFonts w:ascii="Arial" w:hAnsi="Arial" w:cs="Arial"/>
          <w:spacing w:val="15"/>
          <w:sz w:val="23"/>
          <w:szCs w:val="23"/>
        </w:rPr>
        <w:t>D</w:t>
      </w:r>
      <w:r w:rsidR="00D65EA4">
        <w:rPr>
          <w:rFonts w:ascii="Arial" w:hAnsi="Arial" w:cs="Arial"/>
          <w:spacing w:val="15"/>
          <w:sz w:val="23"/>
          <w:szCs w:val="23"/>
        </w:rPr>
        <w:t>可以是</w:t>
      </w:r>
      <w:r w:rsidR="00D65EA4">
        <w:rPr>
          <w:rFonts w:ascii="Arial" w:hAnsi="Arial" w:cs="Arial"/>
          <w:spacing w:val="15"/>
          <w:sz w:val="23"/>
          <w:szCs w:val="23"/>
        </w:rPr>
        <w:t>FP16</w:t>
      </w:r>
      <w:r w:rsidR="00D65EA4">
        <w:rPr>
          <w:rFonts w:ascii="Arial" w:hAnsi="Arial" w:cs="Arial"/>
          <w:spacing w:val="15"/>
          <w:sz w:val="23"/>
          <w:szCs w:val="23"/>
        </w:rPr>
        <w:t>或</w:t>
      </w:r>
      <w:r w:rsidR="00D65EA4">
        <w:rPr>
          <w:rFonts w:ascii="Arial" w:hAnsi="Arial" w:cs="Arial"/>
          <w:spacing w:val="15"/>
          <w:sz w:val="23"/>
          <w:szCs w:val="23"/>
        </w:rPr>
        <w:t>FP32</w:t>
      </w:r>
      <w:r w:rsidR="00D65EA4">
        <w:rPr>
          <w:rFonts w:ascii="Arial" w:hAnsi="Arial" w:cs="Arial"/>
          <w:spacing w:val="15"/>
          <w:sz w:val="23"/>
          <w:szCs w:val="23"/>
        </w:rPr>
        <w:t>矩阵</w:t>
      </w:r>
      <w:r w:rsidR="00D65EA4">
        <w:rPr>
          <w:rFonts w:ascii="Arial" w:hAnsi="Arial" w:cs="Arial"/>
          <w:spacing w:val="15"/>
          <w:sz w:val="23"/>
          <w:szCs w:val="23"/>
        </w:rPr>
        <w:t>(</w:t>
      </w:r>
      <w:r w:rsidR="00D65EA4">
        <w:rPr>
          <w:rFonts w:ascii="Arial" w:hAnsi="Arial" w:cs="Arial"/>
          <w:spacing w:val="15"/>
          <w:sz w:val="23"/>
          <w:szCs w:val="23"/>
        </w:rPr>
        <w:t>见图</w:t>
      </w:r>
      <w:r w:rsidR="00D65EA4">
        <w:rPr>
          <w:rFonts w:ascii="Arial" w:hAnsi="Arial" w:cs="Arial"/>
          <w:spacing w:val="15"/>
          <w:sz w:val="23"/>
          <w:szCs w:val="23"/>
        </w:rPr>
        <w:t>8)</w:t>
      </w:r>
      <w:r w:rsidR="00D65EA4">
        <w:rPr>
          <w:rFonts w:ascii="Arial" w:hAnsi="Arial" w:cs="Arial"/>
          <w:spacing w:val="15"/>
          <w:sz w:val="23"/>
          <w:szCs w:val="23"/>
        </w:rPr>
        <w:t>。</w:t>
      </w:r>
    </w:p>
    <w:p w14:paraId="4BAC4DDF" w14:textId="66BDF756" w:rsidR="00FA59F5" w:rsidRDefault="00FA59F5" w:rsidP="00D879D4">
      <w:pPr>
        <w:widowControl/>
        <w:jc w:val="left"/>
        <w:rPr>
          <w:rFonts w:ascii="Arial" w:hAnsi="Arial" w:cs="Arial"/>
          <w:spacing w:val="15"/>
          <w:sz w:val="23"/>
          <w:szCs w:val="23"/>
        </w:rPr>
      </w:pPr>
      <w:r>
        <w:rPr>
          <w:noProof/>
        </w:rPr>
        <w:drawing>
          <wp:inline distT="0" distB="0" distL="0" distR="0" wp14:anchorId="2AB488E7" wp14:editId="38837908">
            <wp:extent cx="5274310" cy="21850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5035"/>
                    </a:xfrm>
                    <a:prstGeom prst="rect">
                      <a:avLst/>
                    </a:prstGeom>
                  </pic:spPr>
                </pic:pic>
              </a:graphicData>
            </a:graphic>
          </wp:inline>
        </w:drawing>
      </w:r>
    </w:p>
    <w:p w14:paraId="20C67A1B" w14:textId="79472BCE" w:rsidR="00A41EDE" w:rsidRDefault="00A41EDE" w:rsidP="00D879D4">
      <w:pPr>
        <w:widowControl/>
        <w:jc w:val="left"/>
        <w:rPr>
          <w:rFonts w:ascii="Arial" w:hAnsi="Arial" w:cs="Arial"/>
          <w:spacing w:val="15"/>
          <w:sz w:val="23"/>
          <w:szCs w:val="23"/>
        </w:rPr>
      </w:pPr>
    </w:p>
    <w:p w14:paraId="3A688169" w14:textId="5639717C" w:rsidR="00A41EDE" w:rsidRDefault="00A41EDE" w:rsidP="00D879D4">
      <w:pPr>
        <w:widowControl/>
        <w:jc w:val="left"/>
        <w:rPr>
          <w:rFonts w:ascii="Arial" w:hAnsi="Arial" w:cs="Arial"/>
          <w:spacing w:val="15"/>
          <w:sz w:val="23"/>
          <w:szCs w:val="23"/>
        </w:rPr>
      </w:pPr>
    </w:p>
    <w:p w14:paraId="74C381CD" w14:textId="23195D30" w:rsidR="00A41EDE" w:rsidRDefault="00A41EDE" w:rsidP="008B1D9B">
      <w:pPr>
        <w:widowControl/>
        <w:ind w:firstLine="420"/>
        <w:jc w:val="left"/>
        <w:rPr>
          <w:rFonts w:ascii="Arial" w:hAnsi="Arial" w:cs="Arial"/>
          <w:spacing w:val="15"/>
          <w:sz w:val="23"/>
          <w:szCs w:val="23"/>
        </w:rPr>
      </w:pPr>
      <w:r>
        <w:rPr>
          <w:rFonts w:ascii="Arial" w:hAnsi="Arial" w:cs="Arial"/>
          <w:spacing w:val="15"/>
          <w:sz w:val="23"/>
          <w:szCs w:val="23"/>
        </w:rPr>
        <w:t>张量核使用</w:t>
      </w:r>
      <w:r>
        <w:rPr>
          <w:rFonts w:ascii="Arial" w:hAnsi="Arial" w:cs="Arial"/>
          <w:spacing w:val="15"/>
          <w:sz w:val="23"/>
          <w:szCs w:val="23"/>
        </w:rPr>
        <w:t>FP32</w:t>
      </w:r>
      <w:r>
        <w:rPr>
          <w:rFonts w:ascii="Arial" w:hAnsi="Arial" w:cs="Arial"/>
          <w:spacing w:val="15"/>
          <w:sz w:val="23"/>
          <w:szCs w:val="23"/>
        </w:rPr>
        <w:t>累加对</w:t>
      </w:r>
      <w:r>
        <w:rPr>
          <w:rFonts w:ascii="Arial" w:hAnsi="Arial" w:cs="Arial"/>
          <w:spacing w:val="15"/>
          <w:sz w:val="23"/>
          <w:szCs w:val="23"/>
        </w:rPr>
        <w:t>FP16</w:t>
      </w:r>
      <w:r>
        <w:rPr>
          <w:rFonts w:ascii="Arial" w:hAnsi="Arial" w:cs="Arial"/>
          <w:spacing w:val="15"/>
          <w:sz w:val="23"/>
          <w:szCs w:val="23"/>
        </w:rPr>
        <w:t>输入数据进行运算。</w:t>
      </w:r>
      <w:r>
        <w:rPr>
          <w:rFonts w:ascii="Arial" w:hAnsi="Arial" w:cs="Arial"/>
          <w:spacing w:val="15"/>
          <w:sz w:val="23"/>
          <w:szCs w:val="23"/>
        </w:rPr>
        <w:t>FP16</w:t>
      </w:r>
      <w:r>
        <w:rPr>
          <w:rFonts w:ascii="Arial" w:hAnsi="Arial" w:cs="Arial"/>
          <w:spacing w:val="15"/>
          <w:sz w:val="23"/>
          <w:szCs w:val="23"/>
        </w:rPr>
        <w:t>乘法产生一个全精度乘积，然后使用</w:t>
      </w:r>
      <w:r>
        <w:rPr>
          <w:rFonts w:ascii="Arial" w:hAnsi="Arial" w:cs="Arial"/>
          <w:spacing w:val="15"/>
          <w:sz w:val="23"/>
          <w:szCs w:val="23"/>
        </w:rPr>
        <w:t>FP32</w:t>
      </w:r>
      <w:r>
        <w:rPr>
          <w:rFonts w:ascii="Arial" w:hAnsi="Arial" w:cs="Arial"/>
          <w:spacing w:val="15"/>
          <w:sz w:val="23"/>
          <w:szCs w:val="23"/>
        </w:rPr>
        <w:t>与其他中间乘积相加进行</w:t>
      </w:r>
      <w:r>
        <w:rPr>
          <w:rFonts w:ascii="Arial" w:hAnsi="Arial" w:cs="Arial"/>
          <w:spacing w:val="15"/>
          <w:sz w:val="23"/>
          <w:szCs w:val="23"/>
        </w:rPr>
        <w:t>4×4</w:t>
      </w:r>
      <w:r>
        <w:rPr>
          <w:rFonts w:ascii="Arial" w:hAnsi="Arial" w:cs="Arial"/>
          <w:spacing w:val="15"/>
          <w:sz w:val="23"/>
          <w:szCs w:val="23"/>
        </w:rPr>
        <w:t>矩阵乘法</w:t>
      </w:r>
      <w:r>
        <w:rPr>
          <w:rFonts w:ascii="Arial" w:hAnsi="Arial" w:cs="Arial"/>
          <w:spacing w:val="15"/>
          <w:sz w:val="23"/>
          <w:szCs w:val="23"/>
        </w:rPr>
        <w:t>(</w:t>
      </w:r>
      <w:r>
        <w:rPr>
          <w:rFonts w:ascii="Arial" w:hAnsi="Arial" w:cs="Arial"/>
          <w:spacing w:val="15"/>
          <w:sz w:val="23"/>
          <w:szCs w:val="23"/>
        </w:rPr>
        <w:t>见图</w:t>
      </w:r>
      <w:r>
        <w:rPr>
          <w:rFonts w:ascii="Arial" w:hAnsi="Arial" w:cs="Arial"/>
          <w:spacing w:val="15"/>
          <w:sz w:val="23"/>
          <w:szCs w:val="23"/>
        </w:rPr>
        <w:t>9)</w:t>
      </w:r>
      <w:r>
        <w:rPr>
          <w:rFonts w:ascii="Arial" w:hAnsi="Arial" w:cs="Arial"/>
          <w:spacing w:val="15"/>
          <w:sz w:val="23"/>
          <w:szCs w:val="23"/>
        </w:rPr>
        <w:t>。在实践中，张量核用于执行更大的</w:t>
      </w:r>
      <w:r>
        <w:rPr>
          <w:rFonts w:ascii="Arial" w:hAnsi="Arial" w:cs="Arial"/>
          <w:spacing w:val="15"/>
          <w:sz w:val="23"/>
          <w:szCs w:val="23"/>
        </w:rPr>
        <w:t>2D</w:t>
      </w:r>
      <w:r>
        <w:rPr>
          <w:rFonts w:ascii="Arial" w:hAnsi="Arial" w:cs="Arial"/>
          <w:spacing w:val="15"/>
          <w:sz w:val="23"/>
          <w:szCs w:val="23"/>
        </w:rPr>
        <w:t>或更高维度的矩阵运算，由这些更小的元素构成。</w:t>
      </w:r>
    </w:p>
    <w:p w14:paraId="1F18B183" w14:textId="06719D24" w:rsidR="00850A6D" w:rsidRDefault="00850A6D" w:rsidP="008B1D9B">
      <w:pPr>
        <w:widowControl/>
        <w:ind w:firstLine="420"/>
        <w:jc w:val="left"/>
        <w:rPr>
          <w:rFonts w:ascii="Arial" w:hAnsi="Arial" w:cs="Arial"/>
          <w:spacing w:val="15"/>
          <w:sz w:val="23"/>
          <w:szCs w:val="23"/>
        </w:rPr>
      </w:pPr>
      <w:r>
        <w:rPr>
          <w:rFonts w:ascii="Arial" w:hAnsi="Arial" w:cs="Arial"/>
          <w:spacing w:val="15"/>
          <w:sz w:val="23"/>
          <w:szCs w:val="23"/>
        </w:rPr>
        <w:lastRenderedPageBreak/>
        <w:tab/>
      </w:r>
      <w:r w:rsidR="00A364F7">
        <w:rPr>
          <w:noProof/>
        </w:rPr>
        <w:drawing>
          <wp:inline distT="0" distB="0" distL="0" distR="0" wp14:anchorId="64B146FA" wp14:editId="7FFCD31C">
            <wp:extent cx="5239019" cy="21146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019" cy="2114659"/>
                    </a:xfrm>
                    <a:prstGeom prst="rect">
                      <a:avLst/>
                    </a:prstGeom>
                  </pic:spPr>
                </pic:pic>
              </a:graphicData>
            </a:graphic>
          </wp:inline>
        </w:drawing>
      </w:r>
    </w:p>
    <w:p w14:paraId="4FA62945" w14:textId="348A28F0" w:rsidR="005C2C8E" w:rsidRDefault="005C2C8E" w:rsidP="008B1D9B">
      <w:pPr>
        <w:widowControl/>
        <w:ind w:firstLine="420"/>
        <w:jc w:val="left"/>
        <w:rPr>
          <w:rFonts w:ascii="Arial" w:hAnsi="Arial" w:cs="Arial"/>
          <w:spacing w:val="15"/>
          <w:sz w:val="23"/>
          <w:szCs w:val="23"/>
        </w:rPr>
      </w:pPr>
    </w:p>
    <w:p w14:paraId="3351561B" w14:textId="0CBA973B" w:rsidR="005C2C8E" w:rsidRDefault="005C2C8E" w:rsidP="008B1D9B">
      <w:pPr>
        <w:widowControl/>
        <w:ind w:firstLine="420"/>
        <w:jc w:val="left"/>
        <w:rPr>
          <w:rFonts w:ascii="Arial" w:hAnsi="Arial" w:cs="Arial"/>
          <w:spacing w:val="15"/>
          <w:sz w:val="23"/>
          <w:szCs w:val="23"/>
        </w:rPr>
      </w:pPr>
    </w:p>
    <w:p w14:paraId="6D487857" w14:textId="77777777" w:rsidR="00CB74C5" w:rsidRDefault="00CB74C5" w:rsidP="008B1D9B">
      <w:pPr>
        <w:widowControl/>
        <w:ind w:firstLine="420"/>
        <w:jc w:val="left"/>
        <w:rPr>
          <w:rFonts w:ascii="Arial" w:hAnsi="Arial" w:cs="Arial"/>
          <w:spacing w:val="15"/>
          <w:sz w:val="23"/>
          <w:szCs w:val="23"/>
        </w:rPr>
      </w:pPr>
    </w:p>
    <w:p w14:paraId="71EC7CA2" w14:textId="4CD5463A" w:rsidR="005C2C8E" w:rsidRDefault="00CB74C5" w:rsidP="008B1D9B">
      <w:pPr>
        <w:widowControl/>
        <w:ind w:firstLine="420"/>
        <w:jc w:val="left"/>
        <w:rPr>
          <w:rFonts w:ascii="Arial" w:hAnsi="Arial" w:cs="Arial"/>
          <w:spacing w:val="15"/>
          <w:sz w:val="23"/>
          <w:szCs w:val="23"/>
        </w:rPr>
      </w:pPr>
      <w:r>
        <w:rPr>
          <w:noProof/>
        </w:rPr>
        <w:drawing>
          <wp:inline distT="0" distB="0" distL="0" distR="0" wp14:anchorId="2CF3EC66" wp14:editId="24C0C9EA">
            <wp:extent cx="4965955" cy="3327571"/>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955" cy="3327571"/>
                    </a:xfrm>
                    <a:prstGeom prst="rect">
                      <a:avLst/>
                    </a:prstGeom>
                  </pic:spPr>
                </pic:pic>
              </a:graphicData>
            </a:graphic>
          </wp:inline>
        </w:drawing>
      </w:r>
    </w:p>
    <w:p w14:paraId="0A6EFF1A" w14:textId="7B057595" w:rsidR="005C2C8E" w:rsidRDefault="005C2C8E" w:rsidP="008B1D9B">
      <w:pPr>
        <w:widowControl/>
        <w:ind w:firstLine="420"/>
        <w:jc w:val="left"/>
        <w:rPr>
          <w:rFonts w:ascii="Arial" w:hAnsi="Arial" w:cs="Arial"/>
          <w:spacing w:val="15"/>
          <w:sz w:val="23"/>
          <w:szCs w:val="23"/>
        </w:rPr>
      </w:pPr>
      <w:r>
        <w:rPr>
          <w:rFonts w:ascii="Arial" w:hAnsi="Arial" w:cs="Arial"/>
          <w:spacing w:val="15"/>
          <w:sz w:val="23"/>
          <w:szCs w:val="23"/>
        </w:rPr>
        <w:t>显示了</w:t>
      </w:r>
      <w:r>
        <w:rPr>
          <w:rFonts w:ascii="Arial" w:hAnsi="Arial" w:cs="Arial"/>
          <w:spacing w:val="15"/>
          <w:sz w:val="23"/>
          <w:szCs w:val="23"/>
        </w:rPr>
        <w:t>4x4</w:t>
      </w:r>
      <w:r>
        <w:rPr>
          <w:rFonts w:ascii="Arial" w:hAnsi="Arial" w:cs="Arial"/>
          <w:spacing w:val="15"/>
          <w:sz w:val="23"/>
          <w:szCs w:val="23"/>
        </w:rPr>
        <w:t>矩阵乘法</w:t>
      </w:r>
      <w:r>
        <w:rPr>
          <w:rFonts w:ascii="Arial" w:hAnsi="Arial" w:cs="Arial"/>
          <w:spacing w:val="15"/>
          <w:sz w:val="23"/>
          <w:szCs w:val="23"/>
        </w:rPr>
        <w:t>(</w:t>
      </w:r>
      <w:r>
        <w:rPr>
          <w:rFonts w:ascii="Arial" w:hAnsi="Arial" w:cs="Arial"/>
          <w:spacing w:val="15"/>
          <w:sz w:val="23"/>
          <w:szCs w:val="23"/>
        </w:rPr>
        <w:t>使用立方体外的两个源</w:t>
      </w:r>
      <w:r>
        <w:rPr>
          <w:rFonts w:ascii="Arial" w:hAnsi="Arial" w:cs="Arial"/>
          <w:spacing w:val="15"/>
          <w:sz w:val="23"/>
          <w:szCs w:val="23"/>
        </w:rPr>
        <w:t>4x4</w:t>
      </w:r>
      <w:r>
        <w:rPr>
          <w:rFonts w:ascii="Arial" w:hAnsi="Arial" w:cs="Arial"/>
          <w:spacing w:val="15"/>
          <w:sz w:val="23"/>
          <w:szCs w:val="23"/>
        </w:rPr>
        <w:t>矩阵</w:t>
      </w:r>
      <w:r>
        <w:rPr>
          <w:rFonts w:ascii="Arial" w:hAnsi="Arial" w:cs="Arial"/>
          <w:spacing w:val="15"/>
          <w:sz w:val="23"/>
          <w:szCs w:val="23"/>
        </w:rPr>
        <w:t>)</w:t>
      </w:r>
      <w:r>
        <w:rPr>
          <w:rFonts w:ascii="Arial" w:hAnsi="Arial" w:cs="Arial"/>
          <w:spacing w:val="15"/>
          <w:sz w:val="23"/>
          <w:szCs w:val="23"/>
        </w:rPr>
        <w:t>，需要</w:t>
      </w:r>
      <w:r>
        <w:rPr>
          <w:rFonts w:ascii="Arial" w:hAnsi="Arial" w:cs="Arial"/>
          <w:spacing w:val="15"/>
          <w:sz w:val="23"/>
          <w:szCs w:val="23"/>
        </w:rPr>
        <w:t>64</w:t>
      </w:r>
      <w:r>
        <w:rPr>
          <w:rFonts w:ascii="Arial" w:hAnsi="Arial" w:cs="Arial"/>
          <w:spacing w:val="15"/>
          <w:sz w:val="23"/>
          <w:szCs w:val="23"/>
        </w:rPr>
        <w:t>次运算</w:t>
      </w:r>
      <w:r>
        <w:rPr>
          <w:rFonts w:ascii="Arial" w:hAnsi="Arial" w:cs="Arial"/>
          <w:spacing w:val="15"/>
          <w:sz w:val="23"/>
          <w:szCs w:val="23"/>
        </w:rPr>
        <w:t>(</w:t>
      </w:r>
      <w:r>
        <w:rPr>
          <w:rFonts w:ascii="Arial" w:hAnsi="Arial" w:cs="Arial"/>
          <w:spacing w:val="15"/>
          <w:sz w:val="23"/>
          <w:szCs w:val="23"/>
        </w:rPr>
        <w:t>由立方体表示</w:t>
      </w:r>
      <w:r>
        <w:rPr>
          <w:rFonts w:ascii="Arial" w:hAnsi="Arial" w:cs="Arial"/>
          <w:spacing w:val="15"/>
          <w:sz w:val="23"/>
          <w:szCs w:val="23"/>
        </w:rPr>
        <w:t>)</w:t>
      </w:r>
      <w:r>
        <w:rPr>
          <w:rFonts w:ascii="Arial" w:hAnsi="Arial" w:cs="Arial"/>
          <w:spacing w:val="15"/>
          <w:sz w:val="23"/>
          <w:szCs w:val="23"/>
        </w:rPr>
        <w:t>才能生成</w:t>
      </w:r>
      <w:r>
        <w:rPr>
          <w:rFonts w:ascii="Arial" w:hAnsi="Arial" w:cs="Arial"/>
          <w:spacing w:val="15"/>
          <w:sz w:val="23"/>
          <w:szCs w:val="23"/>
        </w:rPr>
        <w:t>4x4</w:t>
      </w:r>
      <w:r>
        <w:rPr>
          <w:rFonts w:ascii="Arial" w:hAnsi="Arial" w:cs="Arial"/>
          <w:spacing w:val="15"/>
          <w:sz w:val="23"/>
          <w:szCs w:val="23"/>
        </w:rPr>
        <w:t>输出矩阵</w:t>
      </w:r>
      <w:r>
        <w:rPr>
          <w:rFonts w:ascii="Arial" w:hAnsi="Arial" w:cs="Arial"/>
          <w:spacing w:val="15"/>
          <w:sz w:val="23"/>
          <w:szCs w:val="23"/>
        </w:rPr>
        <w:t>(</w:t>
      </w:r>
      <w:r>
        <w:rPr>
          <w:rFonts w:ascii="Arial" w:hAnsi="Arial" w:cs="Arial"/>
          <w:spacing w:val="15"/>
          <w:sz w:val="23"/>
          <w:szCs w:val="23"/>
        </w:rPr>
        <w:t>显示在立方体下方</w:t>
      </w:r>
      <w:r>
        <w:rPr>
          <w:rFonts w:ascii="Arial" w:hAnsi="Arial" w:cs="Arial"/>
          <w:spacing w:val="15"/>
          <w:sz w:val="23"/>
          <w:szCs w:val="23"/>
        </w:rPr>
        <w:t>)</w:t>
      </w:r>
      <w:r>
        <w:rPr>
          <w:rFonts w:ascii="Arial" w:hAnsi="Arial" w:cs="Arial"/>
          <w:spacing w:val="15"/>
          <w:sz w:val="23"/>
          <w:szCs w:val="23"/>
        </w:rPr>
        <w:t>。基于伏特的</w:t>
      </w:r>
      <w:r>
        <w:rPr>
          <w:rFonts w:ascii="Arial" w:hAnsi="Arial" w:cs="Arial"/>
          <w:spacing w:val="15"/>
          <w:sz w:val="23"/>
          <w:szCs w:val="23"/>
        </w:rPr>
        <w:t>V100</w:t>
      </w:r>
      <w:r>
        <w:rPr>
          <w:rFonts w:ascii="Arial" w:hAnsi="Arial" w:cs="Arial"/>
          <w:spacing w:val="15"/>
          <w:sz w:val="23"/>
          <w:szCs w:val="23"/>
        </w:rPr>
        <w:t>加速器配有张量核心，执行这种计算的速度比基于帕斯卡的特斯拉</w:t>
      </w:r>
      <w:r>
        <w:rPr>
          <w:rFonts w:ascii="Arial" w:hAnsi="Arial" w:cs="Arial"/>
          <w:spacing w:val="15"/>
          <w:sz w:val="23"/>
          <w:szCs w:val="23"/>
        </w:rPr>
        <w:t>P100</w:t>
      </w:r>
      <w:r>
        <w:rPr>
          <w:rFonts w:ascii="Arial" w:hAnsi="Arial" w:cs="Arial"/>
          <w:spacing w:val="15"/>
          <w:sz w:val="23"/>
          <w:szCs w:val="23"/>
        </w:rPr>
        <w:t>快</w:t>
      </w:r>
      <w:r>
        <w:rPr>
          <w:rFonts w:ascii="Arial" w:hAnsi="Arial" w:cs="Arial"/>
          <w:spacing w:val="15"/>
          <w:sz w:val="23"/>
          <w:szCs w:val="23"/>
        </w:rPr>
        <w:t>12</w:t>
      </w:r>
      <w:r>
        <w:rPr>
          <w:rFonts w:ascii="Arial" w:hAnsi="Arial" w:cs="Arial"/>
          <w:spacing w:val="15"/>
          <w:sz w:val="23"/>
          <w:szCs w:val="23"/>
        </w:rPr>
        <w:t>倍。</w:t>
      </w:r>
    </w:p>
    <w:p w14:paraId="1B7CC599" w14:textId="1CB54AC9" w:rsidR="00BE67B3" w:rsidRDefault="00BE67B3" w:rsidP="008B1D9B">
      <w:pPr>
        <w:widowControl/>
        <w:ind w:firstLine="420"/>
        <w:jc w:val="left"/>
        <w:rPr>
          <w:rFonts w:ascii="Arial" w:hAnsi="Arial" w:cs="Arial"/>
          <w:spacing w:val="15"/>
          <w:sz w:val="23"/>
          <w:szCs w:val="23"/>
        </w:rPr>
      </w:pPr>
    </w:p>
    <w:p w14:paraId="59086BE5" w14:textId="77777777" w:rsidR="009F59BA" w:rsidRDefault="00BE67B3" w:rsidP="008B1D9B">
      <w:pPr>
        <w:widowControl/>
        <w:ind w:firstLine="420"/>
        <w:jc w:val="left"/>
        <w:rPr>
          <w:rFonts w:ascii="Arial" w:hAnsi="Arial" w:cs="Arial"/>
          <w:spacing w:val="15"/>
          <w:sz w:val="23"/>
          <w:szCs w:val="23"/>
        </w:rPr>
      </w:pPr>
      <w:r>
        <w:rPr>
          <w:rFonts w:ascii="Arial" w:hAnsi="Arial" w:cs="Arial"/>
          <w:spacing w:val="15"/>
          <w:sz w:val="23"/>
          <w:szCs w:val="23"/>
        </w:rPr>
        <w:t>伏打张量核心是可访问的，并在</w:t>
      </w:r>
      <w:r>
        <w:rPr>
          <w:rFonts w:ascii="Arial" w:hAnsi="Arial" w:cs="Arial"/>
          <w:spacing w:val="15"/>
          <w:sz w:val="23"/>
          <w:szCs w:val="23"/>
        </w:rPr>
        <w:t>CUDA 9 C++</w:t>
      </w:r>
      <w:r>
        <w:rPr>
          <w:rFonts w:ascii="Arial" w:hAnsi="Arial" w:cs="Arial"/>
          <w:spacing w:val="15"/>
          <w:sz w:val="23"/>
          <w:szCs w:val="23"/>
        </w:rPr>
        <w:t>应用编程接口中显示为</w:t>
      </w:r>
      <w:r w:rsidR="003C054D">
        <w:rPr>
          <w:rFonts w:ascii="Arial" w:hAnsi="Arial" w:cs="Arial" w:hint="eastAsia"/>
          <w:spacing w:val="15"/>
          <w:sz w:val="23"/>
          <w:szCs w:val="23"/>
        </w:rPr>
        <w:t>warp</w:t>
      </w:r>
      <w:r>
        <w:rPr>
          <w:rFonts w:ascii="Arial" w:hAnsi="Arial" w:cs="Arial"/>
          <w:spacing w:val="15"/>
          <w:sz w:val="23"/>
          <w:szCs w:val="23"/>
        </w:rPr>
        <w:t>级矩阵运算。该应用编程接口公开了专门的矩阵加载、矩阵乘法和累加以及矩阵存储操作，以有效地使用</w:t>
      </w:r>
      <w:r>
        <w:rPr>
          <w:rFonts w:ascii="Arial" w:hAnsi="Arial" w:cs="Arial"/>
          <w:spacing w:val="15"/>
          <w:sz w:val="23"/>
          <w:szCs w:val="23"/>
        </w:rPr>
        <w:t>CUDA-C++</w:t>
      </w:r>
      <w:r>
        <w:rPr>
          <w:rFonts w:ascii="Arial" w:hAnsi="Arial" w:cs="Arial"/>
          <w:spacing w:val="15"/>
          <w:sz w:val="23"/>
          <w:szCs w:val="23"/>
        </w:rPr>
        <w:t>程序中的张量核。</w:t>
      </w:r>
    </w:p>
    <w:p w14:paraId="7202D071" w14:textId="1E1FA3AD" w:rsidR="00BE67B3" w:rsidRDefault="00BE67B3" w:rsidP="008B1D9B">
      <w:pPr>
        <w:widowControl/>
        <w:ind w:firstLine="420"/>
        <w:jc w:val="left"/>
        <w:rPr>
          <w:rFonts w:ascii="Arial" w:hAnsi="Arial" w:cs="Arial"/>
          <w:spacing w:val="15"/>
          <w:sz w:val="23"/>
          <w:szCs w:val="23"/>
        </w:rPr>
      </w:pPr>
      <w:r>
        <w:rPr>
          <w:rFonts w:ascii="Arial" w:hAnsi="Arial" w:cs="Arial"/>
          <w:spacing w:val="15"/>
          <w:sz w:val="23"/>
          <w:szCs w:val="23"/>
        </w:rPr>
        <w:t>在</w:t>
      </w:r>
      <w:r>
        <w:rPr>
          <w:rFonts w:ascii="Arial" w:hAnsi="Arial" w:cs="Arial"/>
          <w:spacing w:val="15"/>
          <w:sz w:val="23"/>
          <w:szCs w:val="23"/>
        </w:rPr>
        <w:t>CUDA</w:t>
      </w:r>
      <w:r>
        <w:rPr>
          <w:rFonts w:ascii="Arial" w:hAnsi="Arial" w:cs="Arial"/>
          <w:spacing w:val="15"/>
          <w:sz w:val="23"/>
          <w:szCs w:val="23"/>
        </w:rPr>
        <w:t>级，</w:t>
      </w:r>
      <w:r w:rsidR="00513EE2">
        <w:rPr>
          <w:rFonts w:ascii="Arial" w:hAnsi="Arial" w:cs="Arial" w:hint="eastAsia"/>
          <w:spacing w:val="15"/>
          <w:sz w:val="23"/>
          <w:szCs w:val="23"/>
        </w:rPr>
        <w:t>warp</w:t>
      </w:r>
      <w:r>
        <w:rPr>
          <w:rFonts w:ascii="Arial" w:hAnsi="Arial" w:cs="Arial"/>
          <w:spacing w:val="15"/>
          <w:sz w:val="23"/>
          <w:szCs w:val="23"/>
        </w:rPr>
        <w:t>级接口采用</w:t>
      </w:r>
      <w:r>
        <w:rPr>
          <w:rFonts w:ascii="Arial" w:hAnsi="Arial" w:cs="Arial"/>
          <w:spacing w:val="15"/>
          <w:sz w:val="23"/>
          <w:szCs w:val="23"/>
        </w:rPr>
        <w:t>16x16</w:t>
      </w:r>
      <w:r>
        <w:rPr>
          <w:rFonts w:ascii="Arial" w:hAnsi="Arial" w:cs="Arial"/>
          <w:spacing w:val="15"/>
          <w:sz w:val="23"/>
          <w:szCs w:val="23"/>
        </w:rPr>
        <w:t>大小的矩阵，跨越翘曲的所有</w:t>
      </w:r>
      <w:r>
        <w:rPr>
          <w:rFonts w:ascii="Arial" w:hAnsi="Arial" w:cs="Arial"/>
          <w:spacing w:val="15"/>
          <w:sz w:val="23"/>
          <w:szCs w:val="23"/>
        </w:rPr>
        <w:t>32</w:t>
      </w:r>
      <w:r>
        <w:rPr>
          <w:rFonts w:ascii="Arial" w:hAnsi="Arial" w:cs="Arial"/>
          <w:spacing w:val="15"/>
          <w:sz w:val="23"/>
          <w:szCs w:val="23"/>
        </w:rPr>
        <w:t>个线程。除了</w:t>
      </w:r>
      <w:r>
        <w:rPr>
          <w:rFonts w:ascii="Arial" w:hAnsi="Arial" w:cs="Arial"/>
          <w:spacing w:val="15"/>
          <w:sz w:val="23"/>
          <w:szCs w:val="23"/>
        </w:rPr>
        <w:t>CUDA-C++</w:t>
      </w:r>
      <w:r>
        <w:rPr>
          <w:rFonts w:ascii="Arial" w:hAnsi="Arial" w:cs="Arial"/>
          <w:spacing w:val="15"/>
          <w:sz w:val="23"/>
          <w:szCs w:val="23"/>
        </w:rPr>
        <w:t>接口直接对张量核进行编程之外，</w:t>
      </w:r>
      <w:r>
        <w:rPr>
          <w:rFonts w:ascii="Arial" w:hAnsi="Arial" w:cs="Arial"/>
          <w:spacing w:val="15"/>
          <w:sz w:val="23"/>
          <w:szCs w:val="23"/>
        </w:rPr>
        <w:t>cuBLAS</w:t>
      </w:r>
      <w:r>
        <w:rPr>
          <w:rFonts w:ascii="Arial" w:hAnsi="Arial" w:cs="Arial"/>
          <w:spacing w:val="15"/>
          <w:sz w:val="23"/>
          <w:szCs w:val="23"/>
        </w:rPr>
        <w:t>和</w:t>
      </w:r>
      <w:r>
        <w:rPr>
          <w:rFonts w:ascii="Arial" w:hAnsi="Arial" w:cs="Arial"/>
          <w:spacing w:val="15"/>
          <w:sz w:val="23"/>
          <w:szCs w:val="23"/>
        </w:rPr>
        <w:t>cuDNN</w:t>
      </w:r>
      <w:r>
        <w:rPr>
          <w:rFonts w:ascii="Arial" w:hAnsi="Arial" w:cs="Arial"/>
          <w:spacing w:val="15"/>
          <w:sz w:val="23"/>
          <w:szCs w:val="23"/>
        </w:rPr>
        <w:t>库也进行了更新，提供了新的库接口，以便将张量核用于深度学习应用程序和框架。</w:t>
      </w:r>
      <w:r>
        <w:rPr>
          <w:rFonts w:ascii="Arial" w:hAnsi="Arial" w:cs="Arial"/>
          <w:spacing w:val="15"/>
          <w:sz w:val="23"/>
          <w:szCs w:val="23"/>
        </w:rPr>
        <w:t>NVIDIA</w:t>
      </w:r>
      <w:r>
        <w:rPr>
          <w:rFonts w:ascii="Arial" w:hAnsi="Arial" w:cs="Arial"/>
          <w:spacing w:val="15"/>
          <w:sz w:val="23"/>
          <w:szCs w:val="23"/>
        </w:rPr>
        <w:t>与许多流行的深度学习框架</w:t>
      </w:r>
      <w:r>
        <w:rPr>
          <w:rFonts w:ascii="Arial" w:hAnsi="Arial" w:cs="Arial"/>
          <w:spacing w:val="15"/>
          <w:sz w:val="23"/>
          <w:szCs w:val="23"/>
        </w:rPr>
        <w:t>(</w:t>
      </w:r>
      <w:r>
        <w:rPr>
          <w:rFonts w:ascii="Arial" w:hAnsi="Arial" w:cs="Arial"/>
          <w:spacing w:val="15"/>
          <w:sz w:val="23"/>
          <w:szCs w:val="23"/>
        </w:rPr>
        <w:t>如</w:t>
      </w:r>
      <w:r>
        <w:rPr>
          <w:rFonts w:ascii="Arial" w:hAnsi="Arial" w:cs="Arial"/>
          <w:spacing w:val="15"/>
          <w:sz w:val="23"/>
          <w:szCs w:val="23"/>
        </w:rPr>
        <w:t>Caffe2</w:t>
      </w:r>
      <w:r>
        <w:rPr>
          <w:rFonts w:ascii="Arial" w:hAnsi="Arial" w:cs="Arial"/>
          <w:spacing w:val="15"/>
          <w:sz w:val="23"/>
          <w:szCs w:val="23"/>
        </w:rPr>
        <w:t>和</w:t>
      </w:r>
      <w:r>
        <w:rPr>
          <w:rFonts w:ascii="Arial" w:hAnsi="Arial" w:cs="Arial"/>
          <w:spacing w:val="15"/>
          <w:sz w:val="23"/>
          <w:szCs w:val="23"/>
        </w:rPr>
        <w:lastRenderedPageBreak/>
        <w:t>MXNet)</w:t>
      </w:r>
      <w:r>
        <w:rPr>
          <w:rFonts w:ascii="Arial" w:hAnsi="Arial" w:cs="Arial"/>
          <w:spacing w:val="15"/>
          <w:sz w:val="23"/>
          <w:szCs w:val="23"/>
        </w:rPr>
        <w:t>合作，使张量核心能够用于基于</w:t>
      </w:r>
      <w:r>
        <w:rPr>
          <w:rFonts w:ascii="Arial" w:hAnsi="Arial" w:cs="Arial"/>
          <w:spacing w:val="15"/>
          <w:sz w:val="23"/>
          <w:szCs w:val="23"/>
        </w:rPr>
        <w:t>Volta GPU</w:t>
      </w:r>
      <w:r>
        <w:rPr>
          <w:rFonts w:ascii="Arial" w:hAnsi="Arial" w:cs="Arial"/>
          <w:spacing w:val="15"/>
          <w:sz w:val="23"/>
          <w:szCs w:val="23"/>
        </w:rPr>
        <w:t>的系统的深度学习研究。英伟达正在努力在其他框架中增加对张量核心的支持。</w:t>
      </w:r>
    </w:p>
    <w:p w14:paraId="1F322723" w14:textId="77777777" w:rsidR="00664B20" w:rsidRDefault="00664B20" w:rsidP="00664B20">
      <w:pPr>
        <w:widowControl/>
        <w:jc w:val="left"/>
        <w:rPr>
          <w:rFonts w:ascii="Arial" w:hAnsi="Arial" w:cs="Arial"/>
          <w:spacing w:val="15"/>
          <w:sz w:val="23"/>
          <w:szCs w:val="23"/>
        </w:rPr>
      </w:pPr>
    </w:p>
    <w:p w14:paraId="3ED6E93B" w14:textId="65B2DBCE" w:rsidR="0070696F" w:rsidRDefault="00664B20" w:rsidP="00664B20">
      <w:pPr>
        <w:widowControl/>
        <w:jc w:val="left"/>
        <w:rPr>
          <w:rFonts w:ascii="Arial" w:hAnsi="Arial" w:cs="Arial"/>
          <w:spacing w:val="15"/>
          <w:sz w:val="23"/>
          <w:szCs w:val="23"/>
        </w:rPr>
      </w:pPr>
      <w:r>
        <w:rPr>
          <w:rFonts w:ascii="Arial" w:hAnsi="Arial" w:cs="Arial"/>
          <w:spacing w:val="15"/>
          <w:sz w:val="23"/>
          <w:szCs w:val="23"/>
        </w:rPr>
        <w:t>增强型</w:t>
      </w:r>
      <w:r>
        <w:rPr>
          <w:rFonts w:ascii="Arial" w:hAnsi="Arial" w:cs="Arial"/>
          <w:spacing w:val="15"/>
          <w:sz w:val="23"/>
          <w:szCs w:val="23"/>
        </w:rPr>
        <w:t>L1</w:t>
      </w:r>
      <w:r>
        <w:rPr>
          <w:rFonts w:ascii="Arial" w:hAnsi="Arial" w:cs="Arial"/>
          <w:spacing w:val="15"/>
          <w:sz w:val="23"/>
          <w:szCs w:val="23"/>
        </w:rPr>
        <w:t>数据缓存和共享内存</w:t>
      </w:r>
    </w:p>
    <w:p w14:paraId="19A75397" w14:textId="0A363DD4" w:rsidR="001D5F90" w:rsidRDefault="001D5F90" w:rsidP="00664B20">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伏打</w:t>
      </w:r>
      <w:r>
        <w:rPr>
          <w:rFonts w:ascii="Arial" w:hAnsi="Arial" w:cs="Arial"/>
          <w:spacing w:val="15"/>
          <w:sz w:val="23"/>
          <w:szCs w:val="23"/>
        </w:rPr>
        <w:t>SM</w:t>
      </w:r>
      <w:r>
        <w:rPr>
          <w:rFonts w:ascii="Arial" w:hAnsi="Arial" w:cs="Arial"/>
          <w:spacing w:val="15"/>
          <w:sz w:val="23"/>
          <w:szCs w:val="23"/>
        </w:rPr>
        <w:t>的新组合</w:t>
      </w:r>
      <w:r>
        <w:rPr>
          <w:rFonts w:ascii="Arial" w:hAnsi="Arial" w:cs="Arial"/>
          <w:spacing w:val="15"/>
          <w:sz w:val="23"/>
          <w:szCs w:val="23"/>
        </w:rPr>
        <w:t>L1</w:t>
      </w:r>
      <w:r>
        <w:rPr>
          <w:rFonts w:ascii="Arial" w:hAnsi="Arial" w:cs="Arial"/>
          <w:spacing w:val="15"/>
          <w:sz w:val="23"/>
          <w:szCs w:val="23"/>
        </w:rPr>
        <w:t>数据缓存和共享内存子系统显著提高了性能，同时简化了编程，减少了达到或接近峰值应用性能所需的调整。</w:t>
      </w:r>
    </w:p>
    <w:p w14:paraId="5DEEB712" w14:textId="5BC7EDC4" w:rsidR="0078741F" w:rsidRDefault="0078741F" w:rsidP="00664B20">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将数据缓存和共享内存功能结合到单个内存块中，可以为两种类型的内存访问提供最佳的整体性能。总容量为</w:t>
      </w:r>
      <w:r>
        <w:rPr>
          <w:rFonts w:ascii="Arial" w:hAnsi="Arial" w:cs="Arial"/>
          <w:spacing w:val="15"/>
          <w:sz w:val="23"/>
          <w:szCs w:val="23"/>
        </w:rPr>
        <w:t>128 KB/SM</w:t>
      </w:r>
      <w:r>
        <w:rPr>
          <w:rFonts w:ascii="Arial" w:hAnsi="Arial" w:cs="Arial"/>
          <w:spacing w:val="15"/>
          <w:sz w:val="23"/>
          <w:szCs w:val="23"/>
        </w:rPr>
        <w:t>，比</w:t>
      </w:r>
      <w:r>
        <w:rPr>
          <w:rFonts w:ascii="Arial" w:hAnsi="Arial" w:cs="Arial"/>
          <w:spacing w:val="15"/>
          <w:sz w:val="23"/>
          <w:szCs w:val="23"/>
        </w:rPr>
        <w:t>GP100</w:t>
      </w:r>
      <w:r>
        <w:rPr>
          <w:rFonts w:ascii="Arial" w:hAnsi="Arial" w:cs="Arial"/>
          <w:spacing w:val="15"/>
          <w:sz w:val="23"/>
          <w:szCs w:val="23"/>
        </w:rPr>
        <w:t>数据缓存大七倍多，所有这些都可以被不使用共享内存的程序用作缓存。纹理单元也使用缓存。例如，如果共享内存配置为</w:t>
      </w:r>
      <w:r>
        <w:rPr>
          <w:rFonts w:ascii="Arial" w:hAnsi="Arial" w:cs="Arial"/>
          <w:spacing w:val="15"/>
          <w:sz w:val="23"/>
          <w:szCs w:val="23"/>
        </w:rPr>
        <w:t>64 KB</w:t>
      </w:r>
      <w:r>
        <w:rPr>
          <w:rFonts w:ascii="Arial" w:hAnsi="Arial" w:cs="Arial"/>
          <w:spacing w:val="15"/>
          <w:sz w:val="23"/>
          <w:szCs w:val="23"/>
        </w:rPr>
        <w:t>，纹理和加载</w:t>
      </w:r>
      <w:r>
        <w:rPr>
          <w:rFonts w:ascii="Arial" w:hAnsi="Arial" w:cs="Arial"/>
          <w:spacing w:val="15"/>
          <w:sz w:val="23"/>
          <w:szCs w:val="23"/>
        </w:rPr>
        <w:t>/</w:t>
      </w:r>
      <w:r>
        <w:rPr>
          <w:rFonts w:ascii="Arial" w:hAnsi="Arial" w:cs="Arial"/>
          <w:spacing w:val="15"/>
          <w:sz w:val="23"/>
          <w:szCs w:val="23"/>
        </w:rPr>
        <w:t>存储操作可以使用剩余的</w:t>
      </w:r>
      <w:r>
        <w:rPr>
          <w:rFonts w:ascii="Arial" w:hAnsi="Arial" w:cs="Arial"/>
          <w:spacing w:val="15"/>
          <w:sz w:val="23"/>
          <w:szCs w:val="23"/>
        </w:rPr>
        <w:t>64kb L1</w:t>
      </w:r>
      <w:r>
        <w:rPr>
          <w:rFonts w:ascii="Arial" w:hAnsi="Arial" w:cs="Arial"/>
          <w:spacing w:val="15"/>
          <w:sz w:val="23"/>
          <w:szCs w:val="23"/>
        </w:rPr>
        <w:t>。</w:t>
      </w:r>
    </w:p>
    <w:p w14:paraId="1FF97137" w14:textId="619DF584" w:rsidR="008F6A8C" w:rsidRDefault="008F6A8C" w:rsidP="00664B20">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共享内存块内的集成确保伏打</w:t>
      </w:r>
      <w:r>
        <w:rPr>
          <w:rFonts w:ascii="Arial" w:hAnsi="Arial" w:cs="Arial"/>
          <w:spacing w:val="15"/>
          <w:sz w:val="23"/>
          <w:szCs w:val="23"/>
        </w:rPr>
        <w:t>GV100 L1</w:t>
      </w:r>
      <w:r>
        <w:rPr>
          <w:rFonts w:ascii="Arial" w:hAnsi="Arial" w:cs="Arial"/>
          <w:spacing w:val="15"/>
          <w:sz w:val="23"/>
          <w:szCs w:val="23"/>
        </w:rPr>
        <w:t>缓存比过去</w:t>
      </w:r>
      <w:r>
        <w:rPr>
          <w:rFonts w:ascii="Arial" w:hAnsi="Arial" w:cs="Arial"/>
          <w:spacing w:val="15"/>
          <w:sz w:val="23"/>
          <w:szCs w:val="23"/>
        </w:rPr>
        <w:t>NVIDIA GPUs</w:t>
      </w:r>
      <w:r>
        <w:rPr>
          <w:rFonts w:ascii="Arial" w:hAnsi="Arial" w:cs="Arial"/>
          <w:spacing w:val="15"/>
          <w:sz w:val="23"/>
          <w:szCs w:val="23"/>
        </w:rPr>
        <w:t>中的</w:t>
      </w:r>
      <w:r>
        <w:rPr>
          <w:rFonts w:ascii="Arial" w:hAnsi="Arial" w:cs="Arial"/>
          <w:spacing w:val="15"/>
          <w:sz w:val="23"/>
          <w:szCs w:val="23"/>
        </w:rPr>
        <w:t>L1</w:t>
      </w:r>
      <w:r>
        <w:rPr>
          <w:rFonts w:ascii="Arial" w:hAnsi="Arial" w:cs="Arial"/>
          <w:spacing w:val="15"/>
          <w:sz w:val="23"/>
          <w:szCs w:val="23"/>
        </w:rPr>
        <w:t>缓存具有更低的延迟和更高的带宽。</w:t>
      </w:r>
      <w:r>
        <w:rPr>
          <w:rFonts w:ascii="Arial" w:hAnsi="Arial" w:cs="Arial"/>
          <w:spacing w:val="15"/>
          <w:sz w:val="23"/>
          <w:szCs w:val="23"/>
        </w:rPr>
        <w:t>L1 In Volta</w:t>
      </w:r>
      <w:r>
        <w:rPr>
          <w:rFonts w:ascii="Arial" w:hAnsi="Arial" w:cs="Arial"/>
          <w:spacing w:val="15"/>
          <w:sz w:val="23"/>
          <w:szCs w:val="23"/>
        </w:rPr>
        <w:t>作为一个高吞吐量的数据流管道，同时为频繁重用的数据提供高带宽和低延迟的访问，这是两全其美的。这种组合是沃尔特独有的，提供了比过去更易接近的性能。</w:t>
      </w:r>
    </w:p>
    <w:p w14:paraId="03E0A5DE" w14:textId="41A19D9A" w:rsidR="00895263" w:rsidRDefault="00895263" w:rsidP="00664B20">
      <w:pPr>
        <w:widowControl/>
        <w:jc w:val="left"/>
        <w:rPr>
          <w:rFonts w:ascii="Arial" w:hAnsi="Arial" w:cs="Arial"/>
          <w:spacing w:val="15"/>
          <w:sz w:val="23"/>
          <w:szCs w:val="23"/>
        </w:rPr>
      </w:pPr>
      <w:r>
        <w:rPr>
          <w:rFonts w:ascii="Arial" w:hAnsi="Arial" w:cs="Arial"/>
          <w:spacing w:val="15"/>
          <w:sz w:val="23"/>
          <w:szCs w:val="23"/>
        </w:rPr>
        <w:tab/>
      </w:r>
      <w:r w:rsidR="00721DCF">
        <w:rPr>
          <w:rFonts w:ascii="Arial" w:hAnsi="Arial" w:cs="Arial"/>
          <w:spacing w:val="15"/>
          <w:sz w:val="23"/>
          <w:szCs w:val="23"/>
        </w:rPr>
        <w:t>在</w:t>
      </w:r>
      <w:r w:rsidR="00721DCF">
        <w:rPr>
          <w:rFonts w:ascii="Arial" w:hAnsi="Arial" w:cs="Arial"/>
          <w:spacing w:val="15"/>
          <w:sz w:val="23"/>
          <w:szCs w:val="23"/>
        </w:rPr>
        <w:t>GV100</w:t>
      </w:r>
      <w:r w:rsidR="00721DCF">
        <w:rPr>
          <w:rFonts w:ascii="Arial" w:hAnsi="Arial" w:cs="Arial"/>
          <w:spacing w:val="15"/>
          <w:sz w:val="23"/>
          <w:szCs w:val="23"/>
        </w:rPr>
        <w:t>中将</w:t>
      </w:r>
      <w:r w:rsidR="00721DCF">
        <w:rPr>
          <w:rFonts w:ascii="Arial" w:hAnsi="Arial" w:cs="Arial"/>
          <w:spacing w:val="15"/>
          <w:sz w:val="23"/>
          <w:szCs w:val="23"/>
        </w:rPr>
        <w:t>L1</w:t>
      </w:r>
      <w:r w:rsidR="00721DCF">
        <w:rPr>
          <w:rFonts w:ascii="Arial" w:hAnsi="Arial" w:cs="Arial"/>
          <w:spacing w:val="15"/>
          <w:sz w:val="23"/>
          <w:szCs w:val="23"/>
        </w:rPr>
        <w:t>数据缓存与共享内存合并的一个关键原因是允许</w:t>
      </w:r>
      <w:r w:rsidR="00721DCF">
        <w:rPr>
          <w:rFonts w:ascii="Arial" w:hAnsi="Arial" w:cs="Arial"/>
          <w:spacing w:val="15"/>
          <w:sz w:val="23"/>
          <w:szCs w:val="23"/>
        </w:rPr>
        <w:t>L1</w:t>
      </w:r>
      <w:r w:rsidR="00721DCF">
        <w:rPr>
          <w:rFonts w:ascii="Arial" w:hAnsi="Arial" w:cs="Arial"/>
          <w:spacing w:val="15"/>
          <w:sz w:val="23"/>
          <w:szCs w:val="23"/>
        </w:rPr>
        <w:t>缓存操作获得共享内存性能的优势。共享内存提供了高带宽、低延迟和一致的性能</w:t>
      </w:r>
      <w:r w:rsidR="00721DCF">
        <w:rPr>
          <w:rFonts w:ascii="Arial" w:hAnsi="Arial" w:cs="Arial"/>
          <w:spacing w:val="15"/>
          <w:sz w:val="23"/>
          <w:szCs w:val="23"/>
        </w:rPr>
        <w:t>(</w:t>
      </w:r>
      <w:r w:rsidR="00721DCF">
        <w:rPr>
          <w:rFonts w:ascii="Arial" w:hAnsi="Arial" w:cs="Arial"/>
          <w:spacing w:val="15"/>
          <w:sz w:val="23"/>
          <w:szCs w:val="23"/>
        </w:rPr>
        <w:t>没有缓存未命中</w:t>
      </w:r>
      <w:r w:rsidR="00721DCF">
        <w:rPr>
          <w:rFonts w:ascii="Arial" w:hAnsi="Arial" w:cs="Arial"/>
          <w:spacing w:val="15"/>
          <w:sz w:val="23"/>
          <w:szCs w:val="23"/>
        </w:rPr>
        <w:t>)</w:t>
      </w:r>
      <w:r w:rsidR="00721DCF">
        <w:rPr>
          <w:rFonts w:ascii="Arial" w:hAnsi="Arial" w:cs="Arial"/>
          <w:spacing w:val="15"/>
          <w:sz w:val="23"/>
          <w:szCs w:val="23"/>
        </w:rPr>
        <w:t>，但是</w:t>
      </w:r>
      <w:r w:rsidR="00721DCF" w:rsidRPr="000E5B30">
        <w:rPr>
          <w:rFonts w:ascii="Arial" w:hAnsi="Arial" w:cs="Arial"/>
          <w:b/>
          <w:bCs/>
          <w:spacing w:val="15"/>
          <w:sz w:val="23"/>
          <w:szCs w:val="23"/>
        </w:rPr>
        <w:t>CUDA</w:t>
      </w:r>
      <w:r w:rsidR="00721DCF" w:rsidRPr="000E5B30">
        <w:rPr>
          <w:rFonts w:ascii="Arial" w:hAnsi="Arial" w:cs="Arial"/>
          <w:b/>
          <w:bCs/>
          <w:spacing w:val="15"/>
          <w:sz w:val="23"/>
          <w:szCs w:val="23"/>
        </w:rPr>
        <w:t>程序员</w:t>
      </w:r>
      <w:r w:rsidR="00721DCF">
        <w:rPr>
          <w:rFonts w:ascii="Arial" w:hAnsi="Arial" w:cs="Arial"/>
          <w:spacing w:val="15"/>
          <w:sz w:val="23"/>
          <w:szCs w:val="23"/>
        </w:rPr>
        <w:t>需要明确地管理这个内存。</w:t>
      </w:r>
      <w:r w:rsidR="00721DCF">
        <w:rPr>
          <w:rFonts w:ascii="Arial" w:hAnsi="Arial" w:cs="Arial"/>
          <w:spacing w:val="15"/>
          <w:sz w:val="23"/>
          <w:szCs w:val="23"/>
        </w:rPr>
        <w:t>Volta</w:t>
      </w:r>
      <w:r w:rsidR="00721DCF">
        <w:rPr>
          <w:rFonts w:ascii="Arial" w:hAnsi="Arial" w:cs="Arial"/>
          <w:spacing w:val="15"/>
          <w:sz w:val="23"/>
          <w:szCs w:val="23"/>
        </w:rPr>
        <w:t>缩小了明确管理共享内存的应用程序和直接访问设备内存中数据的应用程序之间的差距。为了证明这一点，我们修改了一套程序，用设备内存阵列替换共享内存阵列，这样访问就可以通过</w:t>
      </w:r>
      <w:r w:rsidR="00721DCF">
        <w:rPr>
          <w:rFonts w:ascii="Arial" w:hAnsi="Arial" w:cs="Arial"/>
          <w:spacing w:val="15"/>
          <w:sz w:val="23"/>
          <w:szCs w:val="23"/>
        </w:rPr>
        <w:t>L1</w:t>
      </w:r>
      <w:r w:rsidR="00721DCF">
        <w:rPr>
          <w:rFonts w:ascii="Arial" w:hAnsi="Arial" w:cs="Arial"/>
          <w:spacing w:val="15"/>
          <w:sz w:val="23"/>
          <w:szCs w:val="23"/>
        </w:rPr>
        <w:t>缓存。如图</w:t>
      </w:r>
      <w:r w:rsidR="00721DCF">
        <w:rPr>
          <w:rFonts w:ascii="Arial" w:hAnsi="Arial" w:cs="Arial"/>
          <w:spacing w:val="15"/>
          <w:sz w:val="23"/>
          <w:szCs w:val="23"/>
        </w:rPr>
        <w:t>11</w:t>
      </w:r>
      <w:r w:rsidR="00721DCF">
        <w:rPr>
          <w:rFonts w:ascii="Arial" w:hAnsi="Arial" w:cs="Arial"/>
          <w:spacing w:val="15"/>
          <w:sz w:val="23"/>
          <w:szCs w:val="23"/>
        </w:rPr>
        <w:t>所示，在</w:t>
      </w:r>
      <w:r w:rsidR="00721DCF">
        <w:rPr>
          <w:rFonts w:ascii="Arial" w:hAnsi="Arial" w:cs="Arial"/>
          <w:spacing w:val="15"/>
          <w:sz w:val="23"/>
          <w:szCs w:val="23"/>
        </w:rPr>
        <w:t>Volta</w:t>
      </w:r>
      <w:r w:rsidR="00721DCF">
        <w:rPr>
          <w:rFonts w:ascii="Arial" w:hAnsi="Arial" w:cs="Arial"/>
          <w:spacing w:val="15"/>
          <w:sz w:val="23"/>
          <w:szCs w:val="23"/>
        </w:rPr>
        <w:t>上，这些代码在不使用共享内存的情况下运行时，性能损失仅为</w:t>
      </w:r>
      <w:r w:rsidR="00721DCF">
        <w:rPr>
          <w:rFonts w:ascii="Arial" w:hAnsi="Arial" w:cs="Arial"/>
          <w:spacing w:val="15"/>
          <w:sz w:val="23"/>
          <w:szCs w:val="23"/>
        </w:rPr>
        <w:t>7%</w:t>
      </w:r>
      <w:r w:rsidR="00721DCF">
        <w:rPr>
          <w:rFonts w:ascii="Arial" w:hAnsi="Arial" w:cs="Arial"/>
          <w:spacing w:val="15"/>
          <w:sz w:val="23"/>
          <w:szCs w:val="23"/>
        </w:rPr>
        <w:t>，而在</w:t>
      </w:r>
      <w:r w:rsidR="00721DCF">
        <w:rPr>
          <w:rFonts w:ascii="Arial" w:hAnsi="Arial" w:cs="Arial"/>
          <w:spacing w:val="15"/>
          <w:sz w:val="23"/>
          <w:szCs w:val="23"/>
        </w:rPr>
        <w:t>Pascal</w:t>
      </w:r>
      <w:r w:rsidR="00721DCF">
        <w:rPr>
          <w:rFonts w:ascii="Arial" w:hAnsi="Arial" w:cs="Arial"/>
          <w:spacing w:val="15"/>
          <w:sz w:val="23"/>
          <w:szCs w:val="23"/>
        </w:rPr>
        <w:t>上，性能损失为</w:t>
      </w:r>
      <w:r w:rsidR="00721DCF">
        <w:rPr>
          <w:rFonts w:ascii="Arial" w:hAnsi="Arial" w:cs="Arial"/>
          <w:spacing w:val="15"/>
          <w:sz w:val="23"/>
          <w:szCs w:val="23"/>
        </w:rPr>
        <w:t>30%</w:t>
      </w:r>
      <w:r w:rsidR="00721DCF">
        <w:rPr>
          <w:rFonts w:ascii="Arial" w:hAnsi="Arial" w:cs="Arial"/>
          <w:spacing w:val="15"/>
          <w:sz w:val="23"/>
          <w:szCs w:val="23"/>
        </w:rPr>
        <w:t>。虽然共享内存仍然是获得最高性能的最佳选择，但新的沃尔特</w:t>
      </w:r>
      <w:r w:rsidR="00721DCF">
        <w:rPr>
          <w:rFonts w:ascii="Arial" w:hAnsi="Arial" w:cs="Arial"/>
          <w:spacing w:val="15"/>
          <w:sz w:val="23"/>
          <w:szCs w:val="23"/>
        </w:rPr>
        <w:t>L1</w:t>
      </w:r>
      <w:r w:rsidR="00721DCF">
        <w:rPr>
          <w:rFonts w:ascii="Arial" w:hAnsi="Arial" w:cs="Arial"/>
          <w:spacing w:val="15"/>
          <w:sz w:val="23"/>
          <w:szCs w:val="23"/>
        </w:rPr>
        <w:t>设计使程序员能够以更少的编程工作量快速获得出色的性能。</w:t>
      </w:r>
    </w:p>
    <w:p w14:paraId="7027FD27" w14:textId="393D1C04" w:rsidR="00904689" w:rsidRDefault="00904689" w:rsidP="00664B20">
      <w:pPr>
        <w:widowControl/>
        <w:jc w:val="left"/>
        <w:rPr>
          <w:rFonts w:ascii="Arial" w:hAnsi="Arial" w:cs="Arial"/>
          <w:spacing w:val="15"/>
          <w:sz w:val="23"/>
          <w:szCs w:val="23"/>
        </w:rPr>
      </w:pPr>
      <w:r>
        <w:rPr>
          <w:rFonts w:ascii="Arial" w:hAnsi="Arial" w:cs="Arial"/>
          <w:spacing w:val="15"/>
          <w:sz w:val="23"/>
          <w:szCs w:val="23"/>
        </w:rPr>
        <w:tab/>
      </w:r>
      <w:r>
        <w:rPr>
          <w:noProof/>
        </w:rPr>
        <w:drawing>
          <wp:inline distT="0" distB="0" distL="0" distR="0" wp14:anchorId="5454E5D8" wp14:editId="2EA1C39F">
            <wp:extent cx="5274310" cy="2839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9720"/>
                    </a:xfrm>
                    <a:prstGeom prst="rect">
                      <a:avLst/>
                    </a:prstGeom>
                  </pic:spPr>
                </pic:pic>
              </a:graphicData>
            </a:graphic>
          </wp:inline>
        </w:drawing>
      </w:r>
    </w:p>
    <w:p w14:paraId="78689087" w14:textId="533A0E73" w:rsidR="00B23771" w:rsidRDefault="005F17D0" w:rsidP="00664B20">
      <w:pPr>
        <w:widowControl/>
        <w:jc w:val="left"/>
        <w:rPr>
          <w:rFonts w:ascii="Arial" w:hAnsi="Arial" w:cs="Arial"/>
          <w:spacing w:val="15"/>
          <w:sz w:val="23"/>
          <w:szCs w:val="23"/>
        </w:rPr>
      </w:pPr>
      <w:r>
        <w:rPr>
          <w:rFonts w:ascii="Arial" w:hAnsi="Arial" w:cs="Arial"/>
          <w:spacing w:val="15"/>
          <w:sz w:val="23"/>
          <w:szCs w:val="23"/>
        </w:rPr>
        <w:t>GV100 L1</w:t>
      </w:r>
      <w:r>
        <w:rPr>
          <w:rFonts w:ascii="Arial" w:hAnsi="Arial" w:cs="Arial"/>
          <w:spacing w:val="15"/>
          <w:sz w:val="23"/>
          <w:szCs w:val="23"/>
        </w:rPr>
        <w:t>高速缓存在各种共享内存不是最佳选择或无法工作的情况下提高了性能。通过</w:t>
      </w:r>
      <w:r>
        <w:rPr>
          <w:rFonts w:ascii="Arial" w:hAnsi="Arial" w:cs="Arial"/>
          <w:spacing w:val="15"/>
          <w:sz w:val="23"/>
          <w:szCs w:val="23"/>
        </w:rPr>
        <w:t>Volta GV100</w:t>
      </w:r>
      <w:r>
        <w:rPr>
          <w:rFonts w:ascii="Arial" w:hAnsi="Arial" w:cs="Arial"/>
          <w:spacing w:val="15"/>
          <w:sz w:val="23"/>
          <w:szCs w:val="23"/>
        </w:rPr>
        <w:t>，共享内存和</w:t>
      </w:r>
      <w:r>
        <w:rPr>
          <w:rFonts w:ascii="Arial" w:hAnsi="Arial" w:cs="Arial"/>
          <w:spacing w:val="15"/>
          <w:sz w:val="23"/>
          <w:szCs w:val="23"/>
        </w:rPr>
        <w:t>L1</w:t>
      </w:r>
      <w:r>
        <w:rPr>
          <w:rFonts w:ascii="Arial" w:hAnsi="Arial" w:cs="Arial"/>
          <w:spacing w:val="15"/>
          <w:sz w:val="23"/>
          <w:szCs w:val="23"/>
        </w:rPr>
        <w:t>的合并提供了一条通往全</w:t>
      </w:r>
      <w:r>
        <w:rPr>
          <w:rFonts w:ascii="Arial" w:hAnsi="Arial" w:cs="Arial"/>
          <w:spacing w:val="15"/>
          <w:sz w:val="23"/>
          <w:szCs w:val="23"/>
        </w:rPr>
        <w:lastRenderedPageBreak/>
        <w:t>局内存的高速路径，能够在无限的高速缓存缺失中进行流式访问。以前的</w:t>
      </w:r>
      <w:r>
        <w:rPr>
          <w:rFonts w:ascii="Arial" w:hAnsi="Arial" w:cs="Arial"/>
          <w:spacing w:val="15"/>
          <w:sz w:val="23"/>
          <w:szCs w:val="23"/>
        </w:rPr>
        <w:t>NVIDIA GPUs</w:t>
      </w:r>
      <w:r>
        <w:rPr>
          <w:rFonts w:ascii="Arial" w:hAnsi="Arial" w:cs="Arial"/>
          <w:spacing w:val="15"/>
          <w:sz w:val="23"/>
          <w:szCs w:val="23"/>
        </w:rPr>
        <w:t>只执行加载缓存，而</w:t>
      </w:r>
      <w:r>
        <w:rPr>
          <w:rFonts w:ascii="Arial" w:hAnsi="Arial" w:cs="Arial"/>
          <w:spacing w:val="15"/>
          <w:sz w:val="23"/>
          <w:szCs w:val="23"/>
        </w:rPr>
        <w:t>GV100</w:t>
      </w:r>
      <w:r>
        <w:rPr>
          <w:rFonts w:ascii="Arial" w:hAnsi="Arial" w:cs="Arial"/>
          <w:spacing w:val="15"/>
          <w:sz w:val="23"/>
          <w:szCs w:val="23"/>
        </w:rPr>
        <w:t>引入写缓存</w:t>
      </w:r>
      <w:r>
        <w:rPr>
          <w:rFonts w:ascii="Arial" w:hAnsi="Arial" w:cs="Arial"/>
          <w:spacing w:val="15"/>
          <w:sz w:val="23"/>
          <w:szCs w:val="23"/>
        </w:rPr>
        <w:t>(</w:t>
      </w:r>
      <w:r>
        <w:rPr>
          <w:rFonts w:ascii="Arial" w:hAnsi="Arial" w:cs="Arial"/>
          <w:spacing w:val="15"/>
          <w:sz w:val="23"/>
          <w:szCs w:val="23"/>
        </w:rPr>
        <w:t>存储操作的缓存</w:t>
      </w:r>
      <w:r>
        <w:rPr>
          <w:rFonts w:ascii="Arial" w:hAnsi="Arial" w:cs="Arial"/>
          <w:spacing w:val="15"/>
          <w:sz w:val="23"/>
          <w:szCs w:val="23"/>
        </w:rPr>
        <w:t>)</w:t>
      </w:r>
      <w:r>
        <w:rPr>
          <w:rFonts w:ascii="Arial" w:hAnsi="Arial" w:cs="Arial"/>
          <w:spacing w:val="15"/>
          <w:sz w:val="23"/>
          <w:szCs w:val="23"/>
        </w:rPr>
        <w:t>来进一步提高性能。</w:t>
      </w:r>
    </w:p>
    <w:p w14:paraId="75494085" w14:textId="163D19FE" w:rsidR="005F17D0" w:rsidRDefault="005F17D0" w:rsidP="00664B20">
      <w:pPr>
        <w:widowControl/>
        <w:jc w:val="left"/>
        <w:rPr>
          <w:rFonts w:ascii="Arial" w:hAnsi="Arial" w:cs="Arial"/>
          <w:spacing w:val="15"/>
          <w:sz w:val="23"/>
          <w:szCs w:val="23"/>
        </w:rPr>
      </w:pPr>
    </w:p>
    <w:p w14:paraId="411AD980" w14:textId="4E2F1624" w:rsidR="005F17D0" w:rsidRDefault="005F17D0" w:rsidP="00664B20">
      <w:pPr>
        <w:widowControl/>
        <w:jc w:val="left"/>
        <w:rPr>
          <w:rFonts w:ascii="Arial" w:hAnsi="Arial" w:cs="Arial"/>
          <w:spacing w:val="15"/>
          <w:sz w:val="23"/>
          <w:szCs w:val="23"/>
        </w:rPr>
      </w:pPr>
      <w:r>
        <w:rPr>
          <w:rFonts w:ascii="Arial" w:hAnsi="Arial" w:cs="Arial"/>
          <w:spacing w:val="15"/>
          <w:sz w:val="23"/>
          <w:szCs w:val="23"/>
        </w:rPr>
        <w:t>FP32</w:t>
      </w:r>
      <w:r>
        <w:rPr>
          <w:rFonts w:ascii="Arial" w:hAnsi="Arial" w:cs="Arial"/>
          <w:spacing w:val="15"/>
          <w:sz w:val="23"/>
          <w:szCs w:val="23"/>
        </w:rPr>
        <w:t>和</w:t>
      </w:r>
      <w:r>
        <w:rPr>
          <w:rFonts w:ascii="Arial" w:hAnsi="Arial" w:cs="Arial"/>
          <w:spacing w:val="15"/>
          <w:sz w:val="23"/>
          <w:szCs w:val="23"/>
        </w:rPr>
        <w:t>INT32</w:t>
      </w:r>
      <w:r>
        <w:rPr>
          <w:rFonts w:ascii="Arial" w:hAnsi="Arial" w:cs="Arial"/>
          <w:spacing w:val="15"/>
          <w:sz w:val="23"/>
          <w:szCs w:val="23"/>
        </w:rPr>
        <w:t>操作的同时执行</w:t>
      </w:r>
    </w:p>
    <w:p w14:paraId="1E35A8E6" w14:textId="77777777" w:rsidR="00462090" w:rsidRDefault="003E6977" w:rsidP="00664B20">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与不能同时执行</w:t>
      </w:r>
      <w:r>
        <w:rPr>
          <w:rFonts w:ascii="Arial" w:hAnsi="Arial" w:cs="Arial"/>
          <w:spacing w:val="15"/>
          <w:sz w:val="23"/>
          <w:szCs w:val="23"/>
        </w:rPr>
        <w:t>FP32</w:t>
      </w:r>
      <w:r>
        <w:rPr>
          <w:rFonts w:ascii="Arial" w:hAnsi="Arial" w:cs="Arial"/>
          <w:spacing w:val="15"/>
          <w:sz w:val="23"/>
          <w:szCs w:val="23"/>
        </w:rPr>
        <w:t>和</w:t>
      </w:r>
      <w:r>
        <w:rPr>
          <w:rFonts w:ascii="Arial" w:hAnsi="Arial" w:cs="Arial"/>
          <w:spacing w:val="15"/>
          <w:sz w:val="23"/>
          <w:szCs w:val="23"/>
        </w:rPr>
        <w:t>INT32</w:t>
      </w:r>
      <w:r>
        <w:rPr>
          <w:rFonts w:ascii="Arial" w:hAnsi="Arial" w:cs="Arial"/>
          <w:spacing w:val="15"/>
          <w:sz w:val="23"/>
          <w:szCs w:val="23"/>
        </w:rPr>
        <w:t>指令的</w:t>
      </w:r>
      <w:r>
        <w:rPr>
          <w:rFonts w:ascii="Arial" w:hAnsi="Arial" w:cs="Arial"/>
          <w:spacing w:val="15"/>
          <w:sz w:val="23"/>
          <w:szCs w:val="23"/>
        </w:rPr>
        <w:t>Pascal GPUs</w:t>
      </w:r>
      <w:r>
        <w:rPr>
          <w:rFonts w:ascii="Arial" w:hAnsi="Arial" w:cs="Arial"/>
          <w:spacing w:val="15"/>
          <w:sz w:val="23"/>
          <w:szCs w:val="23"/>
        </w:rPr>
        <w:t>不同，</w:t>
      </w:r>
      <w:r>
        <w:rPr>
          <w:rFonts w:ascii="Arial" w:hAnsi="Arial" w:cs="Arial"/>
          <w:spacing w:val="15"/>
          <w:sz w:val="23"/>
          <w:szCs w:val="23"/>
        </w:rPr>
        <w:t>Volta GV100 SM</w:t>
      </w:r>
      <w:r>
        <w:rPr>
          <w:rFonts w:ascii="Arial" w:hAnsi="Arial" w:cs="Arial"/>
          <w:spacing w:val="15"/>
          <w:sz w:val="23"/>
          <w:szCs w:val="23"/>
        </w:rPr>
        <w:t>包括独立的</w:t>
      </w:r>
      <w:r>
        <w:rPr>
          <w:rFonts w:ascii="Arial" w:hAnsi="Arial" w:cs="Arial"/>
          <w:spacing w:val="15"/>
          <w:sz w:val="23"/>
          <w:szCs w:val="23"/>
        </w:rPr>
        <w:t>FP32</w:t>
      </w:r>
      <w:r>
        <w:rPr>
          <w:rFonts w:ascii="Arial" w:hAnsi="Arial" w:cs="Arial"/>
          <w:spacing w:val="15"/>
          <w:sz w:val="23"/>
          <w:szCs w:val="23"/>
        </w:rPr>
        <w:t>和</w:t>
      </w:r>
      <w:r>
        <w:rPr>
          <w:rFonts w:ascii="Arial" w:hAnsi="Arial" w:cs="Arial"/>
          <w:spacing w:val="15"/>
          <w:sz w:val="23"/>
          <w:szCs w:val="23"/>
        </w:rPr>
        <w:t>INT32</w:t>
      </w:r>
      <w:r>
        <w:rPr>
          <w:rFonts w:ascii="Arial" w:hAnsi="Arial" w:cs="Arial"/>
          <w:spacing w:val="15"/>
          <w:sz w:val="23"/>
          <w:szCs w:val="23"/>
        </w:rPr>
        <w:t>内核，允许在全吞吐量下同时执行</w:t>
      </w:r>
      <w:r>
        <w:rPr>
          <w:rFonts w:ascii="Arial" w:hAnsi="Arial" w:cs="Arial"/>
          <w:spacing w:val="15"/>
          <w:sz w:val="23"/>
          <w:szCs w:val="23"/>
        </w:rPr>
        <w:t>FP32</w:t>
      </w:r>
      <w:r>
        <w:rPr>
          <w:rFonts w:ascii="Arial" w:hAnsi="Arial" w:cs="Arial"/>
          <w:spacing w:val="15"/>
          <w:sz w:val="23"/>
          <w:szCs w:val="23"/>
        </w:rPr>
        <w:t>和</w:t>
      </w:r>
      <w:r>
        <w:rPr>
          <w:rFonts w:ascii="Arial" w:hAnsi="Arial" w:cs="Arial"/>
          <w:spacing w:val="15"/>
          <w:sz w:val="23"/>
          <w:szCs w:val="23"/>
        </w:rPr>
        <w:t>INT32</w:t>
      </w:r>
      <w:r>
        <w:rPr>
          <w:rFonts w:ascii="Arial" w:hAnsi="Arial" w:cs="Arial"/>
          <w:spacing w:val="15"/>
          <w:sz w:val="23"/>
          <w:szCs w:val="23"/>
        </w:rPr>
        <w:t>操作，同时还增加了指令发布吞吐量。对于核心</w:t>
      </w:r>
      <w:r>
        <w:rPr>
          <w:rFonts w:ascii="Arial" w:hAnsi="Arial" w:cs="Arial"/>
          <w:spacing w:val="15"/>
          <w:sz w:val="23"/>
          <w:szCs w:val="23"/>
        </w:rPr>
        <w:t>FMA(</w:t>
      </w:r>
      <w:r>
        <w:rPr>
          <w:rFonts w:ascii="Arial" w:hAnsi="Arial" w:cs="Arial"/>
          <w:spacing w:val="15"/>
          <w:sz w:val="23"/>
          <w:szCs w:val="23"/>
        </w:rPr>
        <w:t>融合乘加</w:t>
      </w:r>
      <w:r>
        <w:rPr>
          <w:rFonts w:ascii="Arial" w:hAnsi="Arial" w:cs="Arial"/>
          <w:spacing w:val="15"/>
          <w:sz w:val="23"/>
          <w:szCs w:val="23"/>
        </w:rPr>
        <w:t>)</w:t>
      </w:r>
      <w:r>
        <w:rPr>
          <w:rFonts w:ascii="Arial" w:hAnsi="Arial" w:cs="Arial"/>
          <w:spacing w:val="15"/>
          <w:sz w:val="23"/>
          <w:szCs w:val="23"/>
        </w:rPr>
        <w:t>数学运算，相关指令发出延迟也减少了，</w:t>
      </w:r>
      <w:r w:rsidR="00C03D51">
        <w:rPr>
          <w:rFonts w:ascii="Arial" w:hAnsi="Arial" w:cs="Arial" w:hint="eastAsia"/>
          <w:spacing w:val="15"/>
          <w:sz w:val="23"/>
          <w:szCs w:val="23"/>
        </w:rPr>
        <w:t>volta</w:t>
      </w:r>
      <w:r>
        <w:rPr>
          <w:rFonts w:ascii="Arial" w:hAnsi="Arial" w:cs="Arial"/>
          <w:spacing w:val="15"/>
          <w:sz w:val="23"/>
          <w:szCs w:val="23"/>
        </w:rPr>
        <w:t>只需要四个时钟周期，而帕斯卡需要六个周期。</w:t>
      </w:r>
    </w:p>
    <w:p w14:paraId="7F713233" w14:textId="5549319B" w:rsidR="003E6977" w:rsidRDefault="003E6977" w:rsidP="00462090">
      <w:pPr>
        <w:widowControl/>
        <w:ind w:firstLine="420"/>
        <w:jc w:val="left"/>
        <w:rPr>
          <w:rFonts w:ascii="Arial" w:hAnsi="Arial" w:cs="Arial"/>
          <w:spacing w:val="15"/>
          <w:sz w:val="23"/>
          <w:szCs w:val="23"/>
        </w:rPr>
      </w:pPr>
      <w:r>
        <w:rPr>
          <w:rFonts w:ascii="Arial" w:hAnsi="Arial" w:cs="Arial"/>
          <w:spacing w:val="15"/>
          <w:sz w:val="23"/>
          <w:szCs w:val="23"/>
        </w:rPr>
        <w:t>许多应用程序都有内部循环，执行指针算术</w:t>
      </w:r>
      <w:r>
        <w:rPr>
          <w:rFonts w:ascii="Arial" w:hAnsi="Arial" w:cs="Arial"/>
          <w:spacing w:val="15"/>
          <w:sz w:val="23"/>
          <w:szCs w:val="23"/>
        </w:rPr>
        <w:t>(</w:t>
      </w:r>
      <w:r>
        <w:rPr>
          <w:rFonts w:ascii="Arial" w:hAnsi="Arial" w:cs="Arial"/>
          <w:spacing w:val="15"/>
          <w:sz w:val="23"/>
          <w:szCs w:val="23"/>
        </w:rPr>
        <w:t>整数内存地址计算</w:t>
      </w:r>
      <w:r>
        <w:rPr>
          <w:rFonts w:ascii="Arial" w:hAnsi="Arial" w:cs="Arial"/>
          <w:spacing w:val="15"/>
          <w:sz w:val="23"/>
          <w:szCs w:val="23"/>
        </w:rPr>
        <w:t>)</w:t>
      </w:r>
      <w:r>
        <w:rPr>
          <w:rFonts w:ascii="Arial" w:hAnsi="Arial" w:cs="Arial"/>
          <w:spacing w:val="15"/>
          <w:sz w:val="23"/>
          <w:szCs w:val="23"/>
        </w:rPr>
        <w:t>和浮点计算，浮点计算将受益于</w:t>
      </w:r>
      <w:r>
        <w:rPr>
          <w:rFonts w:ascii="Arial" w:hAnsi="Arial" w:cs="Arial"/>
          <w:spacing w:val="15"/>
          <w:sz w:val="23"/>
          <w:szCs w:val="23"/>
        </w:rPr>
        <w:t>FP32</w:t>
      </w:r>
      <w:r>
        <w:rPr>
          <w:rFonts w:ascii="Arial" w:hAnsi="Arial" w:cs="Arial"/>
          <w:spacing w:val="15"/>
          <w:sz w:val="23"/>
          <w:szCs w:val="23"/>
        </w:rPr>
        <w:t>和</w:t>
      </w:r>
      <w:r>
        <w:rPr>
          <w:rFonts w:ascii="Arial" w:hAnsi="Arial" w:cs="Arial"/>
          <w:spacing w:val="15"/>
          <w:sz w:val="23"/>
          <w:szCs w:val="23"/>
        </w:rPr>
        <w:t>INT32</w:t>
      </w:r>
      <w:r>
        <w:rPr>
          <w:rFonts w:ascii="Arial" w:hAnsi="Arial" w:cs="Arial"/>
          <w:spacing w:val="15"/>
          <w:sz w:val="23"/>
          <w:szCs w:val="23"/>
        </w:rPr>
        <w:t>指令的同时执行。流水线循环的每次迭代可以更新地址</w:t>
      </w:r>
      <w:r>
        <w:rPr>
          <w:rFonts w:ascii="Arial" w:hAnsi="Arial" w:cs="Arial"/>
          <w:spacing w:val="15"/>
          <w:sz w:val="23"/>
          <w:szCs w:val="23"/>
        </w:rPr>
        <w:t>(INT32</w:t>
      </w:r>
      <w:r>
        <w:rPr>
          <w:rFonts w:ascii="Arial" w:hAnsi="Arial" w:cs="Arial"/>
          <w:spacing w:val="15"/>
          <w:sz w:val="23"/>
          <w:szCs w:val="23"/>
        </w:rPr>
        <w:t>指针算法</w:t>
      </w:r>
      <w:r>
        <w:rPr>
          <w:rFonts w:ascii="Arial" w:hAnsi="Arial" w:cs="Arial"/>
          <w:spacing w:val="15"/>
          <w:sz w:val="23"/>
          <w:szCs w:val="23"/>
        </w:rPr>
        <w:t>)</w:t>
      </w:r>
      <w:r>
        <w:rPr>
          <w:rFonts w:ascii="Arial" w:hAnsi="Arial" w:cs="Arial"/>
          <w:spacing w:val="15"/>
          <w:sz w:val="23"/>
          <w:szCs w:val="23"/>
        </w:rPr>
        <w:t>，并为下一次迭代加载数据，同时在</w:t>
      </w:r>
      <w:r>
        <w:rPr>
          <w:rFonts w:ascii="Arial" w:hAnsi="Arial" w:cs="Arial"/>
          <w:spacing w:val="15"/>
          <w:sz w:val="23"/>
          <w:szCs w:val="23"/>
        </w:rPr>
        <w:t>FP32</w:t>
      </w:r>
      <w:r>
        <w:rPr>
          <w:rFonts w:ascii="Arial" w:hAnsi="Arial" w:cs="Arial"/>
          <w:spacing w:val="15"/>
          <w:sz w:val="23"/>
          <w:szCs w:val="23"/>
        </w:rPr>
        <w:t>中处理当前迭代。</w:t>
      </w:r>
    </w:p>
    <w:p w14:paraId="7400ED22" w14:textId="62962BC8" w:rsidR="007A75D9" w:rsidRDefault="007A75D9" w:rsidP="007A75D9">
      <w:pPr>
        <w:widowControl/>
        <w:jc w:val="left"/>
        <w:rPr>
          <w:rFonts w:ascii="Arial" w:hAnsi="Arial" w:cs="Arial"/>
          <w:spacing w:val="15"/>
          <w:sz w:val="23"/>
          <w:szCs w:val="23"/>
        </w:rPr>
      </w:pPr>
    </w:p>
    <w:p w14:paraId="361A905E" w14:textId="452BA94D" w:rsidR="007A75D9" w:rsidRDefault="007A75D9" w:rsidP="007A75D9">
      <w:pPr>
        <w:widowControl/>
        <w:jc w:val="left"/>
        <w:rPr>
          <w:rFonts w:ascii="Arial" w:hAnsi="Arial" w:cs="Arial"/>
          <w:spacing w:val="15"/>
          <w:sz w:val="23"/>
          <w:szCs w:val="23"/>
        </w:rPr>
      </w:pPr>
      <w:r>
        <w:rPr>
          <w:rFonts w:ascii="Arial" w:hAnsi="Arial" w:cs="Arial" w:hint="eastAsia"/>
          <w:spacing w:val="15"/>
          <w:sz w:val="23"/>
          <w:szCs w:val="23"/>
        </w:rPr>
        <w:t>计算能力</w:t>
      </w:r>
      <w:r w:rsidR="0069128A">
        <w:rPr>
          <w:rFonts w:ascii="Arial" w:hAnsi="Arial" w:cs="Arial" w:hint="eastAsia"/>
          <w:spacing w:val="15"/>
          <w:sz w:val="23"/>
          <w:szCs w:val="23"/>
        </w:rPr>
        <w:t>7</w:t>
      </w:r>
      <w:r w:rsidR="0069128A">
        <w:rPr>
          <w:rFonts w:ascii="Arial" w:hAnsi="Arial" w:cs="Arial"/>
          <w:spacing w:val="15"/>
          <w:sz w:val="23"/>
          <w:szCs w:val="23"/>
        </w:rPr>
        <w:t>.0</w:t>
      </w:r>
    </w:p>
    <w:p w14:paraId="71CFAC68" w14:textId="3826A3D2" w:rsidR="007A75D9" w:rsidRDefault="009A3EDE" w:rsidP="007A75D9">
      <w:pPr>
        <w:widowControl/>
        <w:jc w:val="left"/>
        <w:rPr>
          <w:rFonts w:ascii="Arial" w:hAnsi="Arial" w:cs="Arial"/>
          <w:spacing w:val="15"/>
          <w:sz w:val="23"/>
          <w:szCs w:val="23"/>
        </w:rPr>
      </w:pPr>
      <w:r>
        <w:rPr>
          <w:noProof/>
        </w:rPr>
        <w:drawing>
          <wp:inline distT="0" distB="0" distL="0" distR="0" wp14:anchorId="39B60F42" wp14:editId="3B15FA09">
            <wp:extent cx="5274310" cy="32131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13100"/>
                    </a:xfrm>
                    <a:prstGeom prst="rect">
                      <a:avLst/>
                    </a:prstGeom>
                  </pic:spPr>
                </pic:pic>
              </a:graphicData>
            </a:graphic>
          </wp:inline>
        </w:drawing>
      </w:r>
    </w:p>
    <w:p w14:paraId="3D678515" w14:textId="404795F8" w:rsidR="00CE11A9" w:rsidRDefault="00CE11A9" w:rsidP="007A75D9">
      <w:pPr>
        <w:widowControl/>
        <w:jc w:val="left"/>
        <w:rPr>
          <w:rFonts w:ascii="Arial" w:hAnsi="Arial" w:cs="Arial"/>
          <w:spacing w:val="15"/>
          <w:sz w:val="23"/>
          <w:szCs w:val="23"/>
        </w:rPr>
      </w:pPr>
      <w:r>
        <w:rPr>
          <w:rFonts w:ascii="Arial" w:hAnsi="Arial" w:cs="Arial"/>
          <w:spacing w:val="15"/>
          <w:sz w:val="23"/>
          <w:szCs w:val="23"/>
        </w:rPr>
        <w:t>更高的带宽，更多的链接，更多的功能</w:t>
      </w:r>
    </w:p>
    <w:p w14:paraId="47AAF7AE" w14:textId="037C88FB" w:rsidR="000F2A0F" w:rsidRDefault="00DB6F8A" w:rsidP="007A75D9">
      <w:pPr>
        <w:widowControl/>
        <w:jc w:val="left"/>
        <w:rPr>
          <w:rFonts w:ascii="Arial" w:hAnsi="Arial" w:cs="Arial"/>
          <w:spacing w:val="15"/>
          <w:sz w:val="23"/>
          <w:szCs w:val="23"/>
        </w:rPr>
      </w:pPr>
      <w:r>
        <w:rPr>
          <w:rFonts w:ascii="Arial" w:hAnsi="Arial" w:cs="Arial"/>
          <w:spacing w:val="15"/>
          <w:sz w:val="23"/>
          <w:szCs w:val="23"/>
        </w:rPr>
        <w:tab/>
      </w:r>
      <w:r w:rsidR="006B7FF3">
        <w:rPr>
          <w:rFonts w:ascii="Arial" w:hAnsi="Arial" w:cs="Arial"/>
          <w:spacing w:val="15"/>
          <w:sz w:val="23"/>
          <w:szCs w:val="23"/>
        </w:rPr>
        <w:t>NVLink</w:t>
      </w:r>
      <w:r w:rsidR="006B7FF3">
        <w:rPr>
          <w:rFonts w:ascii="Arial" w:hAnsi="Arial" w:cs="Arial"/>
          <w:spacing w:val="15"/>
          <w:sz w:val="23"/>
          <w:szCs w:val="23"/>
        </w:rPr>
        <w:t>是</w:t>
      </w:r>
      <w:r w:rsidR="006B7FF3">
        <w:rPr>
          <w:rFonts w:ascii="Arial" w:hAnsi="Arial" w:cs="Arial"/>
          <w:spacing w:val="15"/>
          <w:sz w:val="23"/>
          <w:szCs w:val="23"/>
        </w:rPr>
        <w:t>NVIDIA</w:t>
      </w:r>
      <w:r w:rsidR="006B7FF3">
        <w:rPr>
          <w:rFonts w:ascii="Arial" w:hAnsi="Arial" w:cs="Arial"/>
          <w:spacing w:val="15"/>
          <w:sz w:val="23"/>
          <w:szCs w:val="23"/>
        </w:rPr>
        <w:t>的高速互连技术，最初于</w:t>
      </w:r>
      <w:r w:rsidR="006B7FF3">
        <w:rPr>
          <w:rFonts w:ascii="Arial" w:hAnsi="Arial" w:cs="Arial"/>
          <w:spacing w:val="15"/>
          <w:sz w:val="23"/>
          <w:szCs w:val="23"/>
        </w:rPr>
        <w:t>2016</w:t>
      </w:r>
      <w:r w:rsidR="006B7FF3">
        <w:rPr>
          <w:rFonts w:ascii="Arial" w:hAnsi="Arial" w:cs="Arial"/>
          <w:spacing w:val="15"/>
          <w:sz w:val="23"/>
          <w:szCs w:val="23"/>
        </w:rPr>
        <w:t>年推出，配备特斯拉</w:t>
      </w:r>
      <w:r w:rsidR="006B7FF3">
        <w:rPr>
          <w:rFonts w:ascii="Arial" w:hAnsi="Arial" w:cs="Arial"/>
          <w:spacing w:val="15"/>
          <w:sz w:val="23"/>
          <w:szCs w:val="23"/>
        </w:rPr>
        <w:t>P100</w:t>
      </w:r>
      <w:r w:rsidR="006B7FF3">
        <w:rPr>
          <w:rFonts w:ascii="Arial" w:hAnsi="Arial" w:cs="Arial"/>
          <w:spacing w:val="15"/>
          <w:sz w:val="23"/>
          <w:szCs w:val="23"/>
        </w:rPr>
        <w:t>加速器和帕斯卡</w:t>
      </w:r>
      <w:r w:rsidR="006B7FF3">
        <w:rPr>
          <w:rFonts w:ascii="Arial" w:hAnsi="Arial" w:cs="Arial"/>
          <w:spacing w:val="15"/>
          <w:sz w:val="23"/>
          <w:szCs w:val="23"/>
        </w:rPr>
        <w:t>GP100</w:t>
      </w:r>
      <w:r w:rsidR="006B7FF3">
        <w:rPr>
          <w:rFonts w:ascii="Arial" w:hAnsi="Arial" w:cs="Arial"/>
          <w:spacing w:val="15"/>
          <w:sz w:val="23"/>
          <w:szCs w:val="23"/>
        </w:rPr>
        <w:t>。与使用</w:t>
      </w:r>
      <w:r w:rsidR="006B7FF3">
        <w:rPr>
          <w:rFonts w:ascii="Arial" w:hAnsi="Arial" w:cs="Arial"/>
          <w:spacing w:val="15"/>
          <w:sz w:val="23"/>
          <w:szCs w:val="23"/>
        </w:rPr>
        <w:t>PCIe</w:t>
      </w:r>
      <w:r w:rsidR="006B7FF3">
        <w:rPr>
          <w:rFonts w:ascii="Arial" w:hAnsi="Arial" w:cs="Arial"/>
          <w:spacing w:val="15"/>
          <w:sz w:val="23"/>
          <w:szCs w:val="23"/>
        </w:rPr>
        <w:t>互连相比，</w:t>
      </w:r>
      <w:r w:rsidR="006B7FF3">
        <w:rPr>
          <w:rFonts w:ascii="Arial" w:hAnsi="Arial" w:cs="Arial"/>
          <w:spacing w:val="15"/>
          <w:sz w:val="23"/>
          <w:szCs w:val="23"/>
        </w:rPr>
        <w:t>NVLink</w:t>
      </w:r>
      <w:r w:rsidR="006B7FF3">
        <w:rPr>
          <w:rFonts w:ascii="Arial" w:hAnsi="Arial" w:cs="Arial"/>
          <w:spacing w:val="15"/>
          <w:sz w:val="23"/>
          <w:szCs w:val="23"/>
        </w:rPr>
        <w:t>为图形处理器到图形处理器和图形处理器到中央处理器的系统配置提供了更高的性能。有关</w:t>
      </w:r>
      <w:r w:rsidR="006B7FF3">
        <w:rPr>
          <w:rFonts w:ascii="Arial" w:hAnsi="Arial" w:cs="Arial"/>
          <w:spacing w:val="15"/>
          <w:sz w:val="23"/>
          <w:szCs w:val="23"/>
        </w:rPr>
        <w:t>NVLink</w:t>
      </w:r>
      <w:r w:rsidR="006B7FF3">
        <w:rPr>
          <w:rFonts w:ascii="Arial" w:hAnsi="Arial" w:cs="Arial"/>
          <w:spacing w:val="15"/>
          <w:sz w:val="23"/>
          <w:szCs w:val="23"/>
        </w:rPr>
        <w:t>技术的基本详细信息，请参考帕斯卡架构白皮书。特斯拉</w:t>
      </w:r>
      <w:r w:rsidR="006B7FF3">
        <w:rPr>
          <w:rFonts w:ascii="Arial" w:hAnsi="Arial" w:cs="Arial"/>
          <w:spacing w:val="15"/>
          <w:sz w:val="23"/>
          <w:szCs w:val="23"/>
        </w:rPr>
        <w:t>V100</w:t>
      </w:r>
      <w:r w:rsidR="006B7FF3">
        <w:rPr>
          <w:rFonts w:ascii="Arial" w:hAnsi="Arial" w:cs="Arial"/>
          <w:spacing w:val="15"/>
          <w:sz w:val="23"/>
          <w:szCs w:val="23"/>
        </w:rPr>
        <w:t>推出第二代</w:t>
      </w:r>
      <w:r w:rsidR="006B7FF3">
        <w:rPr>
          <w:rFonts w:ascii="Arial" w:hAnsi="Arial" w:cs="Arial"/>
          <w:spacing w:val="15"/>
          <w:sz w:val="23"/>
          <w:szCs w:val="23"/>
        </w:rPr>
        <w:t>NVLink</w:t>
      </w:r>
      <w:r w:rsidR="006B7FF3">
        <w:rPr>
          <w:rFonts w:ascii="Arial" w:hAnsi="Arial" w:cs="Arial"/>
          <w:spacing w:val="15"/>
          <w:sz w:val="23"/>
          <w:szCs w:val="23"/>
        </w:rPr>
        <w:t>，提供更高的链接速度、每</w:t>
      </w:r>
      <w:r w:rsidR="006B7FF3">
        <w:rPr>
          <w:rFonts w:ascii="Arial" w:hAnsi="Arial" w:cs="Arial"/>
          <w:spacing w:val="15"/>
          <w:sz w:val="23"/>
          <w:szCs w:val="23"/>
        </w:rPr>
        <w:t>GPU</w:t>
      </w:r>
      <w:r w:rsidR="006B7FF3">
        <w:rPr>
          <w:rFonts w:ascii="Arial" w:hAnsi="Arial" w:cs="Arial"/>
          <w:spacing w:val="15"/>
          <w:sz w:val="23"/>
          <w:szCs w:val="23"/>
        </w:rPr>
        <w:t>更多链接、</w:t>
      </w:r>
      <w:r w:rsidR="006B7FF3">
        <w:rPr>
          <w:rFonts w:ascii="Arial" w:hAnsi="Arial" w:cs="Arial"/>
          <w:spacing w:val="15"/>
          <w:sz w:val="23"/>
          <w:szCs w:val="23"/>
        </w:rPr>
        <w:t>CPU</w:t>
      </w:r>
      <w:r w:rsidR="006B7FF3">
        <w:rPr>
          <w:rFonts w:ascii="Arial" w:hAnsi="Arial" w:cs="Arial"/>
          <w:spacing w:val="15"/>
          <w:sz w:val="23"/>
          <w:szCs w:val="23"/>
        </w:rPr>
        <w:t>主控、缓存一致性和可扩展性改进。</w:t>
      </w:r>
    </w:p>
    <w:p w14:paraId="5B9FAE3E" w14:textId="17EC6F0C" w:rsidR="000F2A0F" w:rsidRDefault="000F2A0F" w:rsidP="007A75D9">
      <w:pPr>
        <w:widowControl/>
        <w:jc w:val="left"/>
        <w:rPr>
          <w:rFonts w:ascii="Arial" w:hAnsi="Arial" w:cs="Arial"/>
          <w:spacing w:val="15"/>
          <w:sz w:val="23"/>
          <w:szCs w:val="23"/>
        </w:rPr>
      </w:pPr>
    </w:p>
    <w:p w14:paraId="646CCFC3" w14:textId="2A7B6DCF" w:rsidR="000F2A0F" w:rsidRDefault="000F2A0F" w:rsidP="007A75D9">
      <w:pPr>
        <w:widowControl/>
        <w:jc w:val="left"/>
        <w:rPr>
          <w:rFonts w:ascii="Arial" w:hAnsi="Arial" w:cs="Arial"/>
          <w:spacing w:val="15"/>
          <w:sz w:val="23"/>
          <w:szCs w:val="23"/>
        </w:rPr>
      </w:pPr>
      <w:r>
        <w:rPr>
          <w:rFonts w:ascii="Arial" w:hAnsi="Arial" w:cs="Arial"/>
          <w:spacing w:val="15"/>
          <w:sz w:val="23"/>
          <w:szCs w:val="23"/>
        </w:rPr>
        <w:t>更多链接，更快链接</w:t>
      </w:r>
    </w:p>
    <w:p w14:paraId="03D8EC18" w14:textId="77777777" w:rsidR="00690FED" w:rsidRDefault="008F11F9" w:rsidP="007A75D9">
      <w:pPr>
        <w:widowControl/>
        <w:jc w:val="left"/>
        <w:rPr>
          <w:rFonts w:ascii="Arial" w:hAnsi="Arial" w:cs="Arial"/>
          <w:spacing w:val="15"/>
          <w:sz w:val="23"/>
          <w:szCs w:val="23"/>
        </w:rPr>
      </w:pPr>
      <w:r>
        <w:rPr>
          <w:rFonts w:ascii="Arial" w:hAnsi="Arial" w:cs="Arial"/>
          <w:spacing w:val="15"/>
          <w:sz w:val="23"/>
          <w:szCs w:val="23"/>
        </w:rPr>
        <w:tab/>
      </w:r>
      <w:r w:rsidR="00A676C2">
        <w:rPr>
          <w:rFonts w:ascii="Arial" w:hAnsi="Arial" w:cs="Arial"/>
          <w:spacing w:val="15"/>
          <w:sz w:val="23"/>
          <w:szCs w:val="23"/>
        </w:rPr>
        <w:t>随着开发人员在人工智能计算等应用中暴露和利用更多的并行性，具有多个</w:t>
      </w:r>
      <w:r w:rsidR="00A676C2">
        <w:rPr>
          <w:rFonts w:ascii="Arial" w:hAnsi="Arial" w:cs="Arial"/>
          <w:spacing w:val="15"/>
          <w:sz w:val="23"/>
          <w:szCs w:val="23"/>
        </w:rPr>
        <w:t>GPU</w:t>
      </w:r>
      <w:r w:rsidR="00A676C2">
        <w:rPr>
          <w:rFonts w:ascii="Arial" w:hAnsi="Arial" w:cs="Arial"/>
          <w:spacing w:val="15"/>
          <w:sz w:val="23"/>
          <w:szCs w:val="23"/>
        </w:rPr>
        <w:t>和</w:t>
      </w:r>
      <w:r w:rsidR="00A676C2">
        <w:rPr>
          <w:rFonts w:ascii="Arial" w:hAnsi="Arial" w:cs="Arial"/>
          <w:spacing w:val="15"/>
          <w:sz w:val="23"/>
          <w:szCs w:val="23"/>
        </w:rPr>
        <w:t>CPU</w:t>
      </w:r>
      <w:r w:rsidR="00A676C2">
        <w:rPr>
          <w:rFonts w:ascii="Arial" w:hAnsi="Arial" w:cs="Arial"/>
          <w:spacing w:val="15"/>
          <w:sz w:val="23"/>
          <w:szCs w:val="23"/>
        </w:rPr>
        <w:t>的系统在各种行业中变得越来越普遍。这种趋势增</w:t>
      </w:r>
      <w:r w:rsidR="00A676C2">
        <w:rPr>
          <w:rFonts w:ascii="Arial" w:hAnsi="Arial" w:cs="Arial"/>
          <w:spacing w:val="15"/>
          <w:sz w:val="23"/>
          <w:szCs w:val="23"/>
        </w:rPr>
        <w:lastRenderedPageBreak/>
        <w:t>加了对更快、更可扩展的多处理器互连的需求。同样，在数据中心、研究机构和超级计算机中部署了具有数万到数千个计算节点的高性能</w:t>
      </w:r>
      <w:r w:rsidR="00A676C2">
        <w:rPr>
          <w:rFonts w:ascii="Arial" w:hAnsi="Arial" w:cs="Arial"/>
          <w:spacing w:val="15"/>
          <w:sz w:val="23"/>
          <w:szCs w:val="23"/>
        </w:rPr>
        <w:t>GPU</w:t>
      </w:r>
      <w:r w:rsidR="00A676C2">
        <w:rPr>
          <w:rFonts w:ascii="Arial" w:hAnsi="Arial" w:cs="Arial"/>
          <w:spacing w:val="15"/>
          <w:sz w:val="23"/>
          <w:szCs w:val="23"/>
        </w:rPr>
        <w:t>加速系统，以解决更大的问题。英伟达自己的</w:t>
      </w:r>
      <w:r w:rsidR="00A676C2">
        <w:rPr>
          <w:rFonts w:ascii="Arial" w:hAnsi="Arial" w:cs="Arial"/>
          <w:spacing w:val="15"/>
          <w:sz w:val="23"/>
          <w:szCs w:val="23"/>
        </w:rPr>
        <w:t>DGX-1</w:t>
      </w:r>
      <w:r w:rsidR="00A676C2">
        <w:rPr>
          <w:rFonts w:ascii="Arial" w:hAnsi="Arial" w:cs="Arial"/>
          <w:spacing w:val="15"/>
          <w:sz w:val="23"/>
          <w:szCs w:val="23"/>
        </w:rPr>
        <w:t>系统与</w:t>
      </w:r>
      <w:r w:rsidR="00A676C2">
        <w:rPr>
          <w:rFonts w:ascii="Arial" w:hAnsi="Arial" w:cs="Arial"/>
          <w:spacing w:val="15"/>
          <w:sz w:val="23"/>
          <w:szCs w:val="23"/>
        </w:rPr>
        <w:t>P100</w:t>
      </w:r>
      <w:r w:rsidR="00A676C2">
        <w:rPr>
          <w:rFonts w:ascii="Arial" w:hAnsi="Arial" w:cs="Arial"/>
          <w:spacing w:val="15"/>
          <w:sz w:val="23"/>
          <w:szCs w:val="23"/>
        </w:rPr>
        <w:t>和</w:t>
      </w:r>
      <w:r w:rsidR="00A676C2">
        <w:rPr>
          <w:rFonts w:ascii="Arial" w:hAnsi="Arial" w:cs="Arial"/>
          <w:spacing w:val="15"/>
          <w:sz w:val="23"/>
          <w:szCs w:val="23"/>
        </w:rPr>
        <w:t>V100</w:t>
      </w:r>
      <w:r w:rsidR="00A676C2">
        <w:rPr>
          <w:rFonts w:ascii="Arial" w:hAnsi="Arial" w:cs="Arial"/>
          <w:spacing w:val="15"/>
          <w:sz w:val="23"/>
          <w:szCs w:val="23"/>
        </w:rPr>
        <w:t>结合了英伟达技术。</w:t>
      </w:r>
      <w:r w:rsidR="00A676C2">
        <w:rPr>
          <w:rFonts w:ascii="Arial" w:hAnsi="Arial" w:cs="Arial"/>
          <w:spacing w:val="15"/>
          <w:sz w:val="23"/>
          <w:szCs w:val="23"/>
        </w:rPr>
        <w:t>2016</w:t>
      </w:r>
      <w:r w:rsidR="00A676C2">
        <w:rPr>
          <w:rFonts w:ascii="Arial" w:hAnsi="Arial" w:cs="Arial"/>
          <w:spacing w:val="15"/>
          <w:sz w:val="23"/>
          <w:szCs w:val="23"/>
        </w:rPr>
        <w:t>年，英伟达与</w:t>
      </w:r>
      <w:r w:rsidR="00A676C2">
        <w:rPr>
          <w:rFonts w:ascii="Arial" w:hAnsi="Arial" w:cs="Arial"/>
          <w:spacing w:val="15"/>
          <w:sz w:val="23"/>
          <w:szCs w:val="23"/>
        </w:rPr>
        <w:t>IBM</w:t>
      </w:r>
      <w:r w:rsidR="00A676C2">
        <w:rPr>
          <w:rFonts w:ascii="Arial" w:hAnsi="Arial" w:cs="Arial"/>
          <w:spacing w:val="15"/>
          <w:sz w:val="23"/>
          <w:szCs w:val="23"/>
        </w:rPr>
        <w:t>密切合作，利用英伟达帕斯卡</w:t>
      </w:r>
      <w:r w:rsidR="00A676C2">
        <w:rPr>
          <w:rFonts w:ascii="Arial" w:hAnsi="Arial" w:cs="Arial"/>
          <w:spacing w:val="15"/>
          <w:sz w:val="23"/>
          <w:szCs w:val="23"/>
        </w:rPr>
        <w:t>GPU</w:t>
      </w:r>
      <w:r w:rsidR="00A676C2">
        <w:rPr>
          <w:rFonts w:ascii="Arial" w:hAnsi="Arial" w:cs="Arial"/>
          <w:spacing w:val="15"/>
          <w:sz w:val="23"/>
          <w:szCs w:val="23"/>
        </w:rPr>
        <w:t>和</w:t>
      </w:r>
      <w:r w:rsidR="00A676C2">
        <w:rPr>
          <w:rFonts w:ascii="Arial" w:hAnsi="Arial" w:cs="Arial"/>
          <w:spacing w:val="15"/>
          <w:sz w:val="23"/>
          <w:szCs w:val="23"/>
        </w:rPr>
        <w:t>IBM Power 8+CPU</w:t>
      </w:r>
      <w:r w:rsidR="00A676C2">
        <w:rPr>
          <w:rFonts w:ascii="Arial" w:hAnsi="Arial" w:cs="Arial"/>
          <w:spacing w:val="15"/>
          <w:sz w:val="23"/>
          <w:szCs w:val="23"/>
        </w:rPr>
        <w:t>构建高性能服务器。</w:t>
      </w:r>
    </w:p>
    <w:p w14:paraId="5C307171" w14:textId="4CC4620C" w:rsidR="008F11F9" w:rsidRDefault="00A676C2" w:rsidP="00690FED">
      <w:pPr>
        <w:widowControl/>
        <w:ind w:firstLine="420"/>
        <w:jc w:val="left"/>
        <w:rPr>
          <w:rFonts w:ascii="Arial" w:hAnsi="Arial" w:cs="Arial"/>
          <w:spacing w:val="15"/>
          <w:sz w:val="23"/>
          <w:szCs w:val="23"/>
        </w:rPr>
      </w:pPr>
      <w:r>
        <w:rPr>
          <w:rFonts w:ascii="Arial" w:hAnsi="Arial" w:cs="Arial"/>
          <w:spacing w:val="15"/>
          <w:sz w:val="23"/>
          <w:szCs w:val="23"/>
        </w:rPr>
        <w:t>如今，</w:t>
      </w:r>
      <w:r>
        <w:rPr>
          <w:rFonts w:ascii="Arial" w:hAnsi="Arial" w:cs="Arial"/>
          <w:spacing w:val="15"/>
          <w:sz w:val="23"/>
          <w:szCs w:val="23"/>
        </w:rPr>
        <w:t>NVIDIA</w:t>
      </w:r>
      <w:r>
        <w:rPr>
          <w:rFonts w:ascii="Arial" w:hAnsi="Arial" w:cs="Arial"/>
          <w:spacing w:val="15"/>
          <w:sz w:val="23"/>
          <w:szCs w:val="23"/>
        </w:rPr>
        <w:t>正与</w:t>
      </w:r>
      <w:r>
        <w:rPr>
          <w:rFonts w:ascii="Arial" w:hAnsi="Arial" w:cs="Arial"/>
          <w:spacing w:val="15"/>
          <w:sz w:val="23"/>
          <w:szCs w:val="23"/>
        </w:rPr>
        <w:t>IBM</w:t>
      </w:r>
      <w:r>
        <w:rPr>
          <w:rFonts w:ascii="Arial" w:hAnsi="Arial" w:cs="Arial"/>
          <w:spacing w:val="15"/>
          <w:sz w:val="23"/>
          <w:szCs w:val="23"/>
        </w:rPr>
        <w:t>合作，使用特斯拉</w:t>
      </w:r>
      <w:r>
        <w:rPr>
          <w:rFonts w:ascii="Arial" w:hAnsi="Arial" w:cs="Arial"/>
          <w:spacing w:val="15"/>
          <w:sz w:val="23"/>
          <w:szCs w:val="23"/>
        </w:rPr>
        <w:t>V100</w:t>
      </w:r>
      <w:r>
        <w:rPr>
          <w:rFonts w:ascii="Arial" w:hAnsi="Arial" w:cs="Arial"/>
          <w:spacing w:val="15"/>
          <w:sz w:val="23"/>
          <w:szCs w:val="23"/>
        </w:rPr>
        <w:t>加速器和与</w:t>
      </w:r>
      <w:r>
        <w:rPr>
          <w:rFonts w:ascii="Arial" w:hAnsi="Arial" w:cs="Arial"/>
          <w:spacing w:val="15"/>
          <w:sz w:val="23"/>
          <w:szCs w:val="23"/>
        </w:rPr>
        <w:t>NVLink</w:t>
      </w:r>
      <w:r>
        <w:rPr>
          <w:rFonts w:ascii="Arial" w:hAnsi="Arial" w:cs="Arial"/>
          <w:spacing w:val="15"/>
          <w:sz w:val="23"/>
          <w:szCs w:val="23"/>
        </w:rPr>
        <w:t>连接的</w:t>
      </w:r>
      <w:r>
        <w:rPr>
          <w:rFonts w:ascii="Arial" w:hAnsi="Arial" w:cs="Arial"/>
          <w:spacing w:val="15"/>
          <w:sz w:val="23"/>
          <w:szCs w:val="23"/>
        </w:rPr>
        <w:t>Power 9 CPUs</w:t>
      </w:r>
      <w:r>
        <w:rPr>
          <w:rFonts w:ascii="Arial" w:hAnsi="Arial" w:cs="Arial"/>
          <w:spacing w:val="15"/>
          <w:sz w:val="23"/>
          <w:szCs w:val="23"/>
        </w:rPr>
        <w:t>来构建更高性能的服务器。与帕斯卡上的</w:t>
      </w:r>
      <w:r>
        <w:rPr>
          <w:rFonts w:ascii="Arial" w:hAnsi="Arial" w:cs="Arial"/>
          <w:spacing w:val="15"/>
          <w:sz w:val="23"/>
          <w:szCs w:val="23"/>
        </w:rPr>
        <w:t>NVLink</w:t>
      </w:r>
      <w:r>
        <w:rPr>
          <w:rFonts w:ascii="Arial" w:hAnsi="Arial" w:cs="Arial"/>
          <w:spacing w:val="15"/>
          <w:sz w:val="23"/>
          <w:szCs w:val="23"/>
        </w:rPr>
        <w:t>相比，</w:t>
      </w:r>
      <w:r>
        <w:rPr>
          <w:rFonts w:ascii="Arial" w:hAnsi="Arial" w:cs="Arial"/>
          <w:spacing w:val="15"/>
          <w:sz w:val="23"/>
          <w:szCs w:val="23"/>
        </w:rPr>
        <w:t>V100</w:t>
      </w:r>
      <w:r>
        <w:rPr>
          <w:rFonts w:ascii="Arial" w:hAnsi="Arial" w:cs="Arial"/>
          <w:spacing w:val="15"/>
          <w:sz w:val="23"/>
          <w:szCs w:val="23"/>
        </w:rPr>
        <w:t>上的</w:t>
      </w:r>
      <w:r>
        <w:rPr>
          <w:rFonts w:ascii="Arial" w:hAnsi="Arial" w:cs="Arial"/>
          <w:spacing w:val="15"/>
          <w:sz w:val="23"/>
          <w:szCs w:val="23"/>
        </w:rPr>
        <w:t>NVLink</w:t>
      </w:r>
      <w:r>
        <w:rPr>
          <w:rFonts w:ascii="Arial" w:hAnsi="Arial" w:cs="Arial"/>
          <w:spacing w:val="15"/>
          <w:sz w:val="23"/>
          <w:szCs w:val="23"/>
        </w:rPr>
        <w:t>将信令速率从</w:t>
      </w:r>
      <w:r>
        <w:rPr>
          <w:rFonts w:ascii="Arial" w:hAnsi="Arial" w:cs="Arial"/>
          <w:spacing w:val="15"/>
          <w:sz w:val="23"/>
          <w:szCs w:val="23"/>
        </w:rPr>
        <w:t>20</w:t>
      </w:r>
      <w:r>
        <w:rPr>
          <w:rFonts w:ascii="Arial" w:hAnsi="Arial" w:cs="Arial"/>
          <w:spacing w:val="15"/>
          <w:sz w:val="23"/>
          <w:szCs w:val="23"/>
        </w:rPr>
        <w:t>千兆位</w:t>
      </w:r>
      <w:r>
        <w:rPr>
          <w:rFonts w:ascii="Arial" w:hAnsi="Arial" w:cs="Arial"/>
          <w:spacing w:val="15"/>
          <w:sz w:val="23"/>
          <w:szCs w:val="23"/>
        </w:rPr>
        <w:t>/</w:t>
      </w:r>
      <w:r>
        <w:rPr>
          <w:rFonts w:ascii="Arial" w:hAnsi="Arial" w:cs="Arial"/>
          <w:spacing w:val="15"/>
          <w:sz w:val="23"/>
          <w:szCs w:val="23"/>
        </w:rPr>
        <w:t>秒提高到</w:t>
      </w:r>
      <w:r>
        <w:rPr>
          <w:rFonts w:ascii="Arial" w:hAnsi="Arial" w:cs="Arial"/>
          <w:spacing w:val="15"/>
          <w:sz w:val="23"/>
          <w:szCs w:val="23"/>
        </w:rPr>
        <w:t>25</w:t>
      </w:r>
      <w:r>
        <w:rPr>
          <w:rFonts w:ascii="Arial" w:hAnsi="Arial" w:cs="Arial"/>
          <w:spacing w:val="15"/>
          <w:sz w:val="23"/>
          <w:szCs w:val="23"/>
        </w:rPr>
        <w:t>千兆位</w:t>
      </w:r>
      <w:r>
        <w:rPr>
          <w:rFonts w:ascii="Arial" w:hAnsi="Arial" w:cs="Arial"/>
          <w:spacing w:val="15"/>
          <w:sz w:val="23"/>
          <w:szCs w:val="23"/>
        </w:rPr>
        <w:t>/</w:t>
      </w:r>
      <w:r>
        <w:rPr>
          <w:rFonts w:ascii="Arial" w:hAnsi="Arial" w:cs="Arial"/>
          <w:spacing w:val="15"/>
          <w:sz w:val="23"/>
          <w:szCs w:val="23"/>
        </w:rPr>
        <w:t>秒。每个链路现在在每个方向上提供</w:t>
      </w:r>
      <w:r>
        <w:rPr>
          <w:rFonts w:ascii="Arial" w:hAnsi="Arial" w:cs="Arial"/>
          <w:spacing w:val="15"/>
          <w:sz w:val="23"/>
          <w:szCs w:val="23"/>
        </w:rPr>
        <w:t>25</w:t>
      </w:r>
      <w:r>
        <w:rPr>
          <w:rFonts w:ascii="Arial" w:hAnsi="Arial" w:cs="Arial"/>
          <w:spacing w:val="15"/>
          <w:sz w:val="23"/>
          <w:szCs w:val="23"/>
        </w:rPr>
        <w:t>千兆字节</w:t>
      </w:r>
      <w:r>
        <w:rPr>
          <w:rFonts w:ascii="Arial" w:hAnsi="Arial" w:cs="Arial"/>
          <w:spacing w:val="15"/>
          <w:sz w:val="23"/>
          <w:szCs w:val="23"/>
        </w:rPr>
        <w:t>/</w:t>
      </w:r>
      <w:r>
        <w:rPr>
          <w:rFonts w:ascii="Arial" w:hAnsi="Arial" w:cs="Arial"/>
          <w:spacing w:val="15"/>
          <w:sz w:val="23"/>
          <w:szCs w:val="23"/>
        </w:rPr>
        <w:t>秒。支持的链路数量从</w:t>
      </w:r>
      <w:r>
        <w:rPr>
          <w:rFonts w:ascii="Arial" w:hAnsi="Arial" w:cs="Arial"/>
          <w:spacing w:val="15"/>
          <w:sz w:val="23"/>
          <w:szCs w:val="23"/>
        </w:rPr>
        <w:t>4</w:t>
      </w:r>
      <w:r>
        <w:rPr>
          <w:rFonts w:ascii="Arial" w:hAnsi="Arial" w:cs="Arial"/>
          <w:spacing w:val="15"/>
          <w:sz w:val="23"/>
          <w:szCs w:val="23"/>
        </w:rPr>
        <w:t>个增加到</w:t>
      </w:r>
      <w:r>
        <w:rPr>
          <w:rFonts w:ascii="Arial" w:hAnsi="Arial" w:cs="Arial"/>
          <w:spacing w:val="15"/>
          <w:sz w:val="23"/>
          <w:szCs w:val="23"/>
        </w:rPr>
        <w:t>6</w:t>
      </w:r>
      <w:r>
        <w:rPr>
          <w:rFonts w:ascii="Arial" w:hAnsi="Arial" w:cs="Arial"/>
          <w:spacing w:val="15"/>
          <w:sz w:val="23"/>
          <w:szCs w:val="23"/>
        </w:rPr>
        <w:t>个，将支持的</w:t>
      </w:r>
      <w:r>
        <w:rPr>
          <w:rFonts w:ascii="Arial" w:hAnsi="Arial" w:cs="Arial"/>
          <w:spacing w:val="15"/>
          <w:sz w:val="23"/>
          <w:szCs w:val="23"/>
        </w:rPr>
        <w:t>GPU NVLink</w:t>
      </w:r>
      <w:r>
        <w:rPr>
          <w:rFonts w:ascii="Arial" w:hAnsi="Arial" w:cs="Arial"/>
          <w:spacing w:val="15"/>
          <w:sz w:val="23"/>
          <w:szCs w:val="23"/>
        </w:rPr>
        <w:t>带宽提高到</w:t>
      </w:r>
      <w:r>
        <w:rPr>
          <w:rFonts w:ascii="Arial" w:hAnsi="Arial" w:cs="Arial"/>
          <w:spacing w:val="15"/>
          <w:sz w:val="23"/>
          <w:szCs w:val="23"/>
        </w:rPr>
        <w:t>300</w:t>
      </w:r>
      <w:r>
        <w:rPr>
          <w:rFonts w:ascii="Arial" w:hAnsi="Arial" w:cs="Arial"/>
          <w:spacing w:val="15"/>
          <w:sz w:val="23"/>
          <w:szCs w:val="23"/>
        </w:rPr>
        <w:t>千兆字节</w:t>
      </w:r>
      <w:r>
        <w:rPr>
          <w:rFonts w:ascii="Arial" w:hAnsi="Arial" w:cs="Arial"/>
          <w:spacing w:val="15"/>
          <w:sz w:val="23"/>
          <w:szCs w:val="23"/>
        </w:rPr>
        <w:t>/</w:t>
      </w:r>
      <w:r>
        <w:rPr>
          <w:rFonts w:ascii="Arial" w:hAnsi="Arial" w:cs="Arial"/>
          <w:spacing w:val="15"/>
          <w:sz w:val="23"/>
          <w:szCs w:val="23"/>
        </w:rPr>
        <w:t>秒。这些链路可以专门用于图形处理器到图形处理器的通信，如图</w:t>
      </w:r>
      <w:r>
        <w:rPr>
          <w:rFonts w:ascii="Arial" w:hAnsi="Arial" w:cs="Arial"/>
          <w:spacing w:val="15"/>
          <w:sz w:val="23"/>
          <w:szCs w:val="23"/>
        </w:rPr>
        <w:t>12</w:t>
      </w:r>
      <w:r>
        <w:rPr>
          <w:rFonts w:ascii="Arial" w:hAnsi="Arial" w:cs="Arial"/>
          <w:spacing w:val="15"/>
          <w:sz w:val="23"/>
          <w:szCs w:val="23"/>
        </w:rPr>
        <w:t>所示的</w:t>
      </w:r>
      <w:r>
        <w:rPr>
          <w:rFonts w:ascii="Arial" w:hAnsi="Arial" w:cs="Arial"/>
          <w:spacing w:val="15"/>
          <w:sz w:val="23"/>
          <w:szCs w:val="23"/>
        </w:rPr>
        <w:t>V100</w:t>
      </w:r>
      <w:r>
        <w:rPr>
          <w:rFonts w:ascii="Arial" w:hAnsi="Arial" w:cs="Arial"/>
          <w:spacing w:val="15"/>
          <w:sz w:val="23"/>
          <w:szCs w:val="23"/>
        </w:rPr>
        <w:t>拓扑的</w:t>
      </w:r>
      <w:r>
        <w:rPr>
          <w:rFonts w:ascii="Arial" w:hAnsi="Arial" w:cs="Arial"/>
          <w:spacing w:val="15"/>
          <w:sz w:val="23"/>
          <w:szCs w:val="23"/>
        </w:rPr>
        <w:t>DGX-1</w:t>
      </w:r>
      <w:r>
        <w:rPr>
          <w:rFonts w:ascii="Arial" w:hAnsi="Arial" w:cs="Arial"/>
          <w:spacing w:val="15"/>
          <w:sz w:val="23"/>
          <w:szCs w:val="23"/>
        </w:rPr>
        <w:t>，或者如图</w:t>
      </w:r>
      <w:r>
        <w:rPr>
          <w:rFonts w:ascii="Arial" w:hAnsi="Arial" w:cs="Arial"/>
          <w:spacing w:val="15"/>
          <w:sz w:val="23"/>
          <w:szCs w:val="23"/>
        </w:rPr>
        <w:t>13</w:t>
      </w:r>
      <w:r>
        <w:rPr>
          <w:rFonts w:ascii="Arial" w:hAnsi="Arial" w:cs="Arial"/>
          <w:spacing w:val="15"/>
          <w:sz w:val="23"/>
          <w:szCs w:val="23"/>
        </w:rPr>
        <w:t>所示的图形处理器到图形处理器和图形处理器到中央处理器通信的某种组合。</w:t>
      </w:r>
    </w:p>
    <w:p w14:paraId="24F23676" w14:textId="7B200702" w:rsidR="0011085F" w:rsidRDefault="0011085F" w:rsidP="00690FED">
      <w:pPr>
        <w:widowControl/>
        <w:ind w:firstLine="420"/>
        <w:jc w:val="left"/>
        <w:rPr>
          <w:rFonts w:ascii="Arial" w:hAnsi="Arial" w:cs="Arial"/>
          <w:spacing w:val="15"/>
          <w:sz w:val="23"/>
          <w:szCs w:val="23"/>
        </w:rPr>
      </w:pPr>
    </w:p>
    <w:p w14:paraId="16B9D622" w14:textId="3C0991B9" w:rsidR="0011085F" w:rsidRDefault="0011085F" w:rsidP="0011085F">
      <w:pPr>
        <w:widowControl/>
        <w:jc w:val="left"/>
        <w:rPr>
          <w:rFonts w:ascii="Arial" w:hAnsi="Arial" w:cs="Arial"/>
          <w:spacing w:val="15"/>
          <w:sz w:val="23"/>
          <w:szCs w:val="23"/>
        </w:rPr>
      </w:pPr>
      <w:r>
        <w:rPr>
          <w:rFonts w:ascii="Arial" w:hAnsi="Arial" w:cs="Arial"/>
          <w:spacing w:val="15"/>
          <w:sz w:val="23"/>
          <w:szCs w:val="23"/>
        </w:rPr>
        <w:t>更多功能</w:t>
      </w:r>
    </w:p>
    <w:p w14:paraId="562845E4" w14:textId="71770F38" w:rsidR="0011085F" w:rsidRDefault="0011085F" w:rsidP="0011085F">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第二代</w:t>
      </w:r>
      <w:r>
        <w:rPr>
          <w:rFonts w:ascii="Arial" w:hAnsi="Arial" w:cs="Arial"/>
          <w:spacing w:val="15"/>
          <w:sz w:val="23"/>
          <w:szCs w:val="23"/>
        </w:rPr>
        <w:t>NVLink</w:t>
      </w:r>
      <w:r>
        <w:rPr>
          <w:rFonts w:ascii="Arial" w:hAnsi="Arial" w:cs="Arial"/>
          <w:spacing w:val="15"/>
          <w:sz w:val="23"/>
          <w:szCs w:val="23"/>
        </w:rPr>
        <w:t>允许从</w:t>
      </w:r>
      <w:r>
        <w:rPr>
          <w:rFonts w:ascii="Arial" w:hAnsi="Arial" w:cs="Arial"/>
          <w:spacing w:val="15"/>
          <w:sz w:val="23"/>
          <w:szCs w:val="23"/>
        </w:rPr>
        <w:t>CPU</w:t>
      </w:r>
      <w:r>
        <w:rPr>
          <w:rFonts w:ascii="Arial" w:hAnsi="Arial" w:cs="Arial"/>
          <w:spacing w:val="15"/>
          <w:sz w:val="23"/>
          <w:szCs w:val="23"/>
        </w:rPr>
        <w:t>直接加载</w:t>
      </w:r>
      <w:r>
        <w:rPr>
          <w:rFonts w:ascii="Arial" w:hAnsi="Arial" w:cs="Arial"/>
          <w:spacing w:val="15"/>
          <w:sz w:val="23"/>
          <w:szCs w:val="23"/>
        </w:rPr>
        <w:t>/</w:t>
      </w:r>
      <w:r>
        <w:rPr>
          <w:rFonts w:ascii="Arial" w:hAnsi="Arial" w:cs="Arial"/>
          <w:spacing w:val="15"/>
          <w:sz w:val="23"/>
          <w:szCs w:val="23"/>
        </w:rPr>
        <w:t>存储</w:t>
      </w:r>
      <w:r>
        <w:rPr>
          <w:rFonts w:ascii="Arial" w:hAnsi="Arial" w:cs="Arial"/>
          <w:spacing w:val="15"/>
          <w:sz w:val="23"/>
          <w:szCs w:val="23"/>
        </w:rPr>
        <w:t>/</w:t>
      </w:r>
      <w:r>
        <w:rPr>
          <w:rFonts w:ascii="Arial" w:hAnsi="Arial" w:cs="Arial"/>
          <w:spacing w:val="15"/>
          <w:sz w:val="23"/>
          <w:szCs w:val="23"/>
        </w:rPr>
        <w:t>原子访问每个</w:t>
      </w:r>
      <w:r>
        <w:rPr>
          <w:rFonts w:ascii="Arial" w:hAnsi="Arial" w:cs="Arial"/>
          <w:spacing w:val="15"/>
          <w:sz w:val="23"/>
          <w:szCs w:val="23"/>
        </w:rPr>
        <w:t>GPU</w:t>
      </w:r>
      <w:r>
        <w:rPr>
          <w:rFonts w:ascii="Arial" w:hAnsi="Arial" w:cs="Arial"/>
          <w:spacing w:val="15"/>
          <w:sz w:val="23"/>
          <w:szCs w:val="23"/>
        </w:rPr>
        <w:t>的</w:t>
      </w:r>
      <w:r>
        <w:rPr>
          <w:rFonts w:ascii="Arial" w:hAnsi="Arial" w:cs="Arial"/>
          <w:spacing w:val="15"/>
          <w:sz w:val="23"/>
          <w:szCs w:val="23"/>
        </w:rPr>
        <w:t>HBM2</w:t>
      </w:r>
      <w:r>
        <w:rPr>
          <w:rFonts w:ascii="Arial" w:hAnsi="Arial" w:cs="Arial"/>
          <w:spacing w:val="15"/>
          <w:sz w:val="23"/>
          <w:szCs w:val="23"/>
        </w:rPr>
        <w:t>内存。结合新的中央处理器控制功能，</w:t>
      </w:r>
      <w:r>
        <w:rPr>
          <w:rFonts w:ascii="Arial" w:hAnsi="Arial" w:cs="Arial"/>
          <w:spacing w:val="15"/>
          <w:sz w:val="23"/>
          <w:szCs w:val="23"/>
        </w:rPr>
        <w:t>NVLink</w:t>
      </w:r>
      <w:r>
        <w:rPr>
          <w:rFonts w:ascii="Arial" w:hAnsi="Arial" w:cs="Arial"/>
          <w:spacing w:val="15"/>
          <w:sz w:val="23"/>
          <w:szCs w:val="23"/>
        </w:rPr>
        <w:t>支持一致性操作，允许从图形内存中读取的数据存储在中央处理器的缓存层次结构中。从中央处理器高速缓存访问的较低延迟是中央处理器性能的关键。虽然</w:t>
      </w:r>
      <w:r>
        <w:rPr>
          <w:rFonts w:ascii="Arial" w:hAnsi="Arial" w:cs="Arial"/>
          <w:spacing w:val="15"/>
          <w:sz w:val="23"/>
          <w:szCs w:val="23"/>
        </w:rPr>
        <w:t>P100</w:t>
      </w:r>
      <w:r>
        <w:rPr>
          <w:rFonts w:ascii="Arial" w:hAnsi="Arial" w:cs="Arial"/>
          <w:spacing w:val="15"/>
          <w:sz w:val="23"/>
          <w:szCs w:val="23"/>
        </w:rPr>
        <w:t>支持对等</w:t>
      </w:r>
      <w:r>
        <w:rPr>
          <w:rFonts w:ascii="Arial" w:hAnsi="Arial" w:cs="Arial"/>
          <w:spacing w:val="15"/>
          <w:sz w:val="23"/>
          <w:szCs w:val="23"/>
        </w:rPr>
        <w:t>GPU</w:t>
      </w:r>
      <w:r>
        <w:rPr>
          <w:rFonts w:ascii="Arial" w:hAnsi="Arial" w:cs="Arial"/>
          <w:spacing w:val="15"/>
          <w:sz w:val="23"/>
          <w:szCs w:val="23"/>
        </w:rPr>
        <w:t>原子，但不支持通过</w:t>
      </w:r>
      <w:r>
        <w:rPr>
          <w:rFonts w:ascii="Arial" w:hAnsi="Arial" w:cs="Arial"/>
          <w:spacing w:val="15"/>
          <w:sz w:val="23"/>
          <w:szCs w:val="23"/>
        </w:rPr>
        <w:t>NVLink</w:t>
      </w:r>
      <w:r>
        <w:rPr>
          <w:rFonts w:ascii="Arial" w:hAnsi="Arial" w:cs="Arial"/>
          <w:spacing w:val="15"/>
          <w:sz w:val="23"/>
          <w:szCs w:val="23"/>
        </w:rPr>
        <w:t>发送</w:t>
      </w:r>
      <w:r>
        <w:rPr>
          <w:rFonts w:ascii="Arial" w:hAnsi="Arial" w:cs="Arial"/>
          <w:spacing w:val="15"/>
          <w:sz w:val="23"/>
          <w:szCs w:val="23"/>
        </w:rPr>
        <w:t>GPU</w:t>
      </w:r>
      <w:r>
        <w:rPr>
          <w:rFonts w:ascii="Arial" w:hAnsi="Arial" w:cs="Arial"/>
          <w:spacing w:val="15"/>
          <w:sz w:val="23"/>
          <w:szCs w:val="23"/>
        </w:rPr>
        <w:t>原子并在目标</w:t>
      </w:r>
      <w:r>
        <w:rPr>
          <w:rFonts w:ascii="Arial" w:hAnsi="Arial" w:cs="Arial"/>
          <w:spacing w:val="15"/>
          <w:sz w:val="23"/>
          <w:szCs w:val="23"/>
        </w:rPr>
        <w:t>CPU</w:t>
      </w:r>
      <w:r>
        <w:rPr>
          <w:rFonts w:ascii="Arial" w:hAnsi="Arial" w:cs="Arial"/>
          <w:spacing w:val="15"/>
          <w:sz w:val="23"/>
          <w:szCs w:val="23"/>
        </w:rPr>
        <w:t>上完成。</w:t>
      </w:r>
      <w:r>
        <w:rPr>
          <w:rFonts w:ascii="Arial" w:hAnsi="Arial" w:cs="Arial"/>
          <w:spacing w:val="15"/>
          <w:sz w:val="23"/>
          <w:szCs w:val="23"/>
        </w:rPr>
        <w:t>NVLink</w:t>
      </w:r>
      <w:r>
        <w:rPr>
          <w:rFonts w:ascii="Arial" w:hAnsi="Arial" w:cs="Arial"/>
          <w:spacing w:val="15"/>
          <w:sz w:val="23"/>
          <w:szCs w:val="23"/>
        </w:rPr>
        <w:t>增加了对由</w:t>
      </w:r>
      <w:r>
        <w:rPr>
          <w:rFonts w:ascii="Arial" w:hAnsi="Arial" w:cs="Arial"/>
          <w:spacing w:val="15"/>
          <w:sz w:val="23"/>
          <w:szCs w:val="23"/>
        </w:rPr>
        <w:t>GPU</w:t>
      </w:r>
      <w:r>
        <w:rPr>
          <w:rFonts w:ascii="Arial" w:hAnsi="Arial" w:cs="Arial"/>
          <w:spacing w:val="15"/>
          <w:sz w:val="23"/>
          <w:szCs w:val="23"/>
        </w:rPr>
        <w:t>或</w:t>
      </w:r>
      <w:r>
        <w:rPr>
          <w:rFonts w:ascii="Arial" w:hAnsi="Arial" w:cs="Arial"/>
          <w:spacing w:val="15"/>
          <w:sz w:val="23"/>
          <w:szCs w:val="23"/>
        </w:rPr>
        <w:t>CPU</w:t>
      </w:r>
      <w:r>
        <w:rPr>
          <w:rFonts w:ascii="Arial" w:hAnsi="Arial" w:cs="Arial"/>
          <w:spacing w:val="15"/>
          <w:sz w:val="23"/>
          <w:szCs w:val="23"/>
        </w:rPr>
        <w:t>启动的原子的支持。增加了对地址转换服务的支持，允许图形处理器直接访问中央处理器的页表。增加了链路的低功耗工作模式，当链路未被大量使用时，可以显著节省功耗</w:t>
      </w:r>
      <w:r>
        <w:rPr>
          <w:rFonts w:ascii="Arial" w:hAnsi="Arial" w:cs="Arial"/>
          <w:spacing w:val="15"/>
          <w:sz w:val="23"/>
          <w:szCs w:val="23"/>
        </w:rPr>
        <w:t>(</w:t>
      </w:r>
      <w:r>
        <w:rPr>
          <w:rFonts w:ascii="Arial" w:hAnsi="Arial" w:cs="Arial"/>
          <w:spacing w:val="15"/>
          <w:sz w:val="23"/>
          <w:szCs w:val="23"/>
        </w:rPr>
        <w:t>参见图</w:t>
      </w:r>
      <w:r>
        <w:rPr>
          <w:rFonts w:ascii="Arial" w:hAnsi="Arial" w:cs="Arial"/>
          <w:spacing w:val="15"/>
          <w:sz w:val="23"/>
          <w:szCs w:val="23"/>
        </w:rPr>
        <w:t>14)</w:t>
      </w:r>
      <w:r>
        <w:rPr>
          <w:rFonts w:ascii="Arial" w:hAnsi="Arial" w:cs="Arial"/>
          <w:spacing w:val="15"/>
          <w:sz w:val="23"/>
          <w:szCs w:val="23"/>
        </w:rPr>
        <w:t>。</w:t>
      </w:r>
    </w:p>
    <w:p w14:paraId="7F8FCCAE" w14:textId="48E8ADB5" w:rsidR="00E622F6" w:rsidRDefault="00E622F6" w:rsidP="0011085F">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链接数量的增加、更快的链接速度和第二代</w:t>
      </w:r>
      <w:r>
        <w:rPr>
          <w:rFonts w:ascii="Arial" w:hAnsi="Arial" w:cs="Arial"/>
          <w:spacing w:val="15"/>
          <w:sz w:val="23"/>
          <w:szCs w:val="23"/>
        </w:rPr>
        <w:t>NVLink</w:t>
      </w:r>
      <w:r>
        <w:rPr>
          <w:rFonts w:ascii="Arial" w:hAnsi="Arial" w:cs="Arial"/>
          <w:spacing w:val="15"/>
          <w:sz w:val="23"/>
          <w:szCs w:val="23"/>
        </w:rPr>
        <w:t>的增强功能，加上沃尔特的新张量核心，导致多</w:t>
      </w:r>
      <w:r>
        <w:rPr>
          <w:rFonts w:ascii="Arial" w:hAnsi="Arial" w:cs="Arial"/>
          <w:spacing w:val="15"/>
          <w:sz w:val="23"/>
          <w:szCs w:val="23"/>
        </w:rPr>
        <w:t>GPU</w:t>
      </w:r>
      <w:r>
        <w:rPr>
          <w:rFonts w:ascii="Arial" w:hAnsi="Arial" w:cs="Arial"/>
          <w:spacing w:val="15"/>
          <w:sz w:val="23"/>
          <w:szCs w:val="23"/>
        </w:rPr>
        <w:t>特斯拉</w:t>
      </w:r>
      <w:r>
        <w:rPr>
          <w:rFonts w:ascii="Arial" w:hAnsi="Arial" w:cs="Arial"/>
          <w:spacing w:val="15"/>
          <w:sz w:val="23"/>
          <w:szCs w:val="23"/>
        </w:rPr>
        <w:t>V100</w:t>
      </w:r>
      <w:r>
        <w:rPr>
          <w:rFonts w:ascii="Arial" w:hAnsi="Arial" w:cs="Arial"/>
          <w:spacing w:val="15"/>
          <w:sz w:val="23"/>
          <w:szCs w:val="23"/>
        </w:rPr>
        <w:t>系统的深度学习性能显著提高，超过了具有特斯拉</w:t>
      </w:r>
      <w:r>
        <w:rPr>
          <w:rFonts w:ascii="Arial" w:hAnsi="Arial" w:cs="Arial"/>
          <w:spacing w:val="15"/>
          <w:sz w:val="23"/>
          <w:szCs w:val="23"/>
        </w:rPr>
        <w:t>P100 GPU</w:t>
      </w:r>
      <w:r>
        <w:rPr>
          <w:rFonts w:ascii="Arial" w:hAnsi="Arial" w:cs="Arial"/>
          <w:spacing w:val="15"/>
          <w:sz w:val="23"/>
          <w:szCs w:val="23"/>
        </w:rPr>
        <w:t>的系统。</w:t>
      </w:r>
    </w:p>
    <w:p w14:paraId="215CE0C2" w14:textId="03272A74" w:rsidR="002F4838" w:rsidRDefault="002F4838" w:rsidP="0011085F">
      <w:pPr>
        <w:widowControl/>
        <w:jc w:val="left"/>
        <w:rPr>
          <w:rFonts w:ascii="Arial" w:hAnsi="Arial" w:cs="Arial"/>
          <w:spacing w:val="15"/>
          <w:sz w:val="23"/>
          <w:szCs w:val="23"/>
        </w:rPr>
      </w:pPr>
    </w:p>
    <w:p w14:paraId="10944B8E" w14:textId="7996ED31" w:rsidR="002F4838" w:rsidRDefault="002F4838" w:rsidP="0011085F">
      <w:pPr>
        <w:widowControl/>
        <w:jc w:val="left"/>
        <w:rPr>
          <w:rFonts w:ascii="Arial" w:hAnsi="Arial" w:cs="Arial"/>
          <w:spacing w:val="15"/>
          <w:sz w:val="23"/>
          <w:szCs w:val="23"/>
        </w:rPr>
      </w:pPr>
      <w:r>
        <w:rPr>
          <w:noProof/>
        </w:rPr>
        <w:lastRenderedPageBreak/>
        <w:drawing>
          <wp:inline distT="0" distB="0" distL="0" distR="0" wp14:anchorId="03FDFDA3" wp14:editId="71378415">
            <wp:extent cx="5274310" cy="40887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88765"/>
                    </a:xfrm>
                    <a:prstGeom prst="rect">
                      <a:avLst/>
                    </a:prstGeom>
                  </pic:spPr>
                </pic:pic>
              </a:graphicData>
            </a:graphic>
          </wp:inline>
        </w:drawing>
      </w:r>
    </w:p>
    <w:p w14:paraId="2E167CFE" w14:textId="09A897CD" w:rsidR="007D23E6" w:rsidRDefault="007D23E6" w:rsidP="0011085F">
      <w:pPr>
        <w:widowControl/>
        <w:jc w:val="left"/>
        <w:rPr>
          <w:rFonts w:ascii="Arial" w:hAnsi="Arial" w:cs="Arial"/>
          <w:spacing w:val="15"/>
          <w:sz w:val="23"/>
          <w:szCs w:val="23"/>
        </w:rPr>
      </w:pPr>
      <w:r>
        <w:rPr>
          <w:noProof/>
        </w:rPr>
        <w:drawing>
          <wp:inline distT="0" distB="0" distL="0" distR="0" wp14:anchorId="04A704B5" wp14:editId="0E7F289B">
            <wp:extent cx="5274310" cy="3397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97885"/>
                    </a:xfrm>
                    <a:prstGeom prst="rect">
                      <a:avLst/>
                    </a:prstGeom>
                  </pic:spPr>
                </pic:pic>
              </a:graphicData>
            </a:graphic>
          </wp:inline>
        </w:drawing>
      </w:r>
    </w:p>
    <w:p w14:paraId="23D44FCB" w14:textId="2305DAB1" w:rsidR="006C5F8E" w:rsidRDefault="006C5F8E" w:rsidP="0011085F">
      <w:pPr>
        <w:widowControl/>
        <w:jc w:val="left"/>
        <w:rPr>
          <w:rFonts w:ascii="Arial" w:hAnsi="Arial" w:cs="Arial"/>
          <w:spacing w:val="15"/>
          <w:sz w:val="23"/>
          <w:szCs w:val="23"/>
        </w:rPr>
      </w:pPr>
    </w:p>
    <w:p w14:paraId="32A377C4" w14:textId="465D2C40" w:rsidR="006C5F8E" w:rsidRDefault="006C5F8E" w:rsidP="0011085F">
      <w:pPr>
        <w:widowControl/>
        <w:jc w:val="left"/>
        <w:rPr>
          <w:rFonts w:ascii="Arial" w:hAnsi="Arial" w:cs="Arial"/>
          <w:spacing w:val="15"/>
          <w:sz w:val="23"/>
          <w:szCs w:val="23"/>
        </w:rPr>
      </w:pPr>
      <w:r>
        <w:rPr>
          <w:rFonts w:ascii="Arial" w:hAnsi="Arial" w:cs="Arial"/>
          <w:spacing w:val="15"/>
          <w:sz w:val="23"/>
          <w:szCs w:val="23"/>
        </w:rPr>
        <w:t>HBM2</w:t>
      </w:r>
      <w:r>
        <w:rPr>
          <w:rFonts w:ascii="Arial" w:hAnsi="Arial" w:cs="Arial"/>
          <w:spacing w:val="15"/>
          <w:sz w:val="23"/>
          <w:szCs w:val="23"/>
        </w:rPr>
        <w:t>内存架构</w:t>
      </w:r>
    </w:p>
    <w:p w14:paraId="7F776E96" w14:textId="420EADF4" w:rsidR="004D7C6D" w:rsidRDefault="004D7C6D" w:rsidP="0011085F">
      <w:pPr>
        <w:widowControl/>
        <w:jc w:val="left"/>
        <w:rPr>
          <w:rFonts w:ascii="Arial" w:hAnsi="Arial" w:cs="Arial"/>
          <w:spacing w:val="15"/>
          <w:sz w:val="23"/>
          <w:szCs w:val="23"/>
        </w:rPr>
      </w:pPr>
      <w:r>
        <w:rPr>
          <w:rFonts w:ascii="Arial" w:hAnsi="Arial" w:cs="Arial"/>
          <w:spacing w:val="15"/>
          <w:sz w:val="23"/>
          <w:szCs w:val="23"/>
        </w:rPr>
        <w:tab/>
      </w:r>
      <w:r w:rsidR="00D32171">
        <w:rPr>
          <w:rFonts w:ascii="Arial" w:hAnsi="Arial" w:cs="Arial"/>
          <w:spacing w:val="15"/>
          <w:sz w:val="23"/>
          <w:szCs w:val="23"/>
        </w:rPr>
        <w:t>特斯拉</w:t>
      </w:r>
      <w:r w:rsidR="00D32171">
        <w:rPr>
          <w:rFonts w:ascii="Arial" w:hAnsi="Arial" w:cs="Arial"/>
          <w:spacing w:val="15"/>
          <w:sz w:val="23"/>
          <w:szCs w:val="23"/>
        </w:rPr>
        <w:t>P100</w:t>
      </w:r>
      <w:r w:rsidR="00D32171">
        <w:rPr>
          <w:rFonts w:ascii="Arial" w:hAnsi="Arial" w:cs="Arial"/>
          <w:spacing w:val="15"/>
          <w:sz w:val="23"/>
          <w:szCs w:val="23"/>
        </w:rPr>
        <w:t>是世界上第一个支持高带宽</w:t>
      </w:r>
      <w:r w:rsidR="00D32171">
        <w:rPr>
          <w:rFonts w:ascii="Arial" w:hAnsi="Arial" w:cs="Arial"/>
          <w:spacing w:val="15"/>
          <w:sz w:val="23"/>
          <w:szCs w:val="23"/>
        </w:rPr>
        <w:t>HBM2</w:t>
      </w:r>
      <w:r w:rsidR="00D32171">
        <w:rPr>
          <w:rFonts w:ascii="Arial" w:hAnsi="Arial" w:cs="Arial"/>
          <w:spacing w:val="15"/>
          <w:sz w:val="23"/>
          <w:szCs w:val="23"/>
        </w:rPr>
        <w:t>存储技术的</w:t>
      </w:r>
      <w:r w:rsidR="00D32171">
        <w:rPr>
          <w:rFonts w:ascii="Arial" w:hAnsi="Arial" w:cs="Arial"/>
          <w:spacing w:val="15"/>
          <w:sz w:val="23"/>
          <w:szCs w:val="23"/>
        </w:rPr>
        <w:t>GPU</w:t>
      </w:r>
      <w:r w:rsidR="00D32171">
        <w:rPr>
          <w:rFonts w:ascii="Arial" w:hAnsi="Arial" w:cs="Arial"/>
          <w:spacing w:val="15"/>
          <w:sz w:val="23"/>
          <w:szCs w:val="23"/>
        </w:rPr>
        <w:t>架构。特斯拉</w:t>
      </w:r>
      <w:r w:rsidR="00D32171">
        <w:rPr>
          <w:rFonts w:ascii="Arial" w:hAnsi="Arial" w:cs="Arial"/>
          <w:spacing w:val="15"/>
          <w:sz w:val="23"/>
          <w:szCs w:val="23"/>
        </w:rPr>
        <w:t>V100</w:t>
      </w:r>
      <w:r w:rsidR="00D32171">
        <w:rPr>
          <w:rFonts w:ascii="Arial" w:hAnsi="Arial" w:cs="Arial"/>
          <w:spacing w:val="15"/>
          <w:sz w:val="23"/>
          <w:szCs w:val="23"/>
        </w:rPr>
        <w:t>采用了更快、更高效的</w:t>
      </w:r>
      <w:r w:rsidR="00D32171">
        <w:rPr>
          <w:rFonts w:ascii="Arial" w:hAnsi="Arial" w:cs="Arial"/>
          <w:spacing w:val="15"/>
          <w:sz w:val="23"/>
          <w:szCs w:val="23"/>
        </w:rPr>
        <w:t>HBM2</w:t>
      </w:r>
      <w:r w:rsidR="00D32171">
        <w:rPr>
          <w:rFonts w:ascii="Arial" w:hAnsi="Arial" w:cs="Arial"/>
          <w:spacing w:val="15"/>
          <w:sz w:val="23"/>
          <w:szCs w:val="23"/>
        </w:rPr>
        <w:t>实现。</w:t>
      </w:r>
      <w:r w:rsidR="00D32171">
        <w:rPr>
          <w:rFonts w:ascii="Arial" w:hAnsi="Arial" w:cs="Arial"/>
          <w:spacing w:val="15"/>
          <w:sz w:val="23"/>
          <w:szCs w:val="23"/>
        </w:rPr>
        <w:t>HBM2</w:t>
      </w:r>
      <w:r w:rsidR="00D32171">
        <w:rPr>
          <w:rFonts w:ascii="Arial" w:hAnsi="Arial" w:cs="Arial"/>
          <w:spacing w:val="15"/>
          <w:sz w:val="23"/>
          <w:szCs w:val="23"/>
        </w:rPr>
        <w:t>内存由与</w:t>
      </w:r>
      <w:r w:rsidR="00D32171">
        <w:rPr>
          <w:rFonts w:ascii="Arial" w:hAnsi="Arial" w:cs="Arial"/>
          <w:spacing w:val="15"/>
          <w:sz w:val="23"/>
          <w:szCs w:val="23"/>
        </w:rPr>
        <w:lastRenderedPageBreak/>
        <w:t>GPU</w:t>
      </w:r>
      <w:r w:rsidR="00D32171">
        <w:rPr>
          <w:rFonts w:ascii="Arial" w:hAnsi="Arial" w:cs="Arial"/>
          <w:spacing w:val="15"/>
          <w:sz w:val="23"/>
          <w:szCs w:val="23"/>
        </w:rPr>
        <w:t>位于同一物理封装上的内存堆栈组成，与传统的</w:t>
      </w:r>
      <w:r w:rsidR="00D32171">
        <w:rPr>
          <w:rFonts w:ascii="Arial" w:hAnsi="Arial" w:cs="Arial"/>
          <w:spacing w:val="15"/>
          <w:sz w:val="23"/>
          <w:szCs w:val="23"/>
        </w:rPr>
        <w:t>GDDR5</w:t>
      </w:r>
      <w:r w:rsidR="00D32171">
        <w:rPr>
          <w:rFonts w:ascii="Arial" w:hAnsi="Arial" w:cs="Arial"/>
          <w:spacing w:val="15"/>
          <w:sz w:val="23"/>
          <w:szCs w:val="23"/>
        </w:rPr>
        <w:t>内存设计相比，节省了大量功耗和面积，从而允许在服务器中安装更多</w:t>
      </w:r>
      <w:r w:rsidR="00D32171">
        <w:rPr>
          <w:rFonts w:ascii="Arial" w:hAnsi="Arial" w:cs="Arial"/>
          <w:spacing w:val="15"/>
          <w:sz w:val="23"/>
          <w:szCs w:val="23"/>
        </w:rPr>
        <w:t>GPU</w:t>
      </w:r>
      <w:r w:rsidR="00D32171">
        <w:rPr>
          <w:rFonts w:ascii="Arial" w:hAnsi="Arial" w:cs="Arial"/>
          <w:spacing w:val="15"/>
          <w:sz w:val="23"/>
          <w:szCs w:val="23"/>
        </w:rPr>
        <w:t>。</w:t>
      </w:r>
    </w:p>
    <w:p w14:paraId="48344DE5" w14:textId="53D29C2A" w:rsidR="00544DFA" w:rsidRDefault="00544DFA" w:rsidP="0011085F">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特斯拉</w:t>
      </w:r>
      <w:r>
        <w:rPr>
          <w:rFonts w:ascii="Arial" w:hAnsi="Arial" w:cs="Arial"/>
          <w:spacing w:val="15"/>
          <w:sz w:val="23"/>
          <w:szCs w:val="23"/>
        </w:rPr>
        <w:t>V100</w:t>
      </w:r>
      <w:r>
        <w:rPr>
          <w:rFonts w:ascii="Arial" w:hAnsi="Arial" w:cs="Arial"/>
          <w:spacing w:val="15"/>
          <w:sz w:val="23"/>
          <w:szCs w:val="23"/>
        </w:rPr>
        <w:t>中的</w:t>
      </w:r>
      <w:r>
        <w:rPr>
          <w:rFonts w:ascii="Arial" w:hAnsi="Arial" w:cs="Arial"/>
          <w:spacing w:val="15"/>
          <w:sz w:val="23"/>
          <w:szCs w:val="23"/>
        </w:rPr>
        <w:t>HBM2</w:t>
      </w:r>
      <w:r>
        <w:rPr>
          <w:rFonts w:ascii="Arial" w:hAnsi="Arial" w:cs="Arial"/>
          <w:spacing w:val="15"/>
          <w:sz w:val="23"/>
          <w:szCs w:val="23"/>
        </w:rPr>
        <w:t>每个</w:t>
      </w:r>
      <w:r>
        <w:rPr>
          <w:rFonts w:ascii="Arial" w:hAnsi="Arial" w:cs="Arial"/>
          <w:spacing w:val="15"/>
          <w:sz w:val="23"/>
          <w:szCs w:val="23"/>
        </w:rPr>
        <w:t>HBM2</w:t>
      </w:r>
      <w:r>
        <w:rPr>
          <w:rFonts w:ascii="Arial" w:hAnsi="Arial" w:cs="Arial"/>
          <w:spacing w:val="15"/>
          <w:sz w:val="23"/>
          <w:szCs w:val="23"/>
        </w:rPr>
        <w:t>堆栈使用四个内存芯片，四个堆栈，最大</w:t>
      </w:r>
      <w:r>
        <w:rPr>
          <w:rFonts w:ascii="Arial" w:hAnsi="Arial" w:cs="Arial"/>
          <w:spacing w:val="15"/>
          <w:sz w:val="23"/>
          <w:szCs w:val="23"/>
        </w:rPr>
        <w:t>16GB GPU</w:t>
      </w:r>
      <w:r>
        <w:rPr>
          <w:rFonts w:ascii="Arial" w:hAnsi="Arial" w:cs="Arial"/>
          <w:spacing w:val="15"/>
          <w:sz w:val="23"/>
          <w:szCs w:val="23"/>
        </w:rPr>
        <w:t>内存。</w:t>
      </w:r>
      <w:r>
        <w:rPr>
          <w:rFonts w:ascii="Arial" w:hAnsi="Arial" w:cs="Arial"/>
          <w:spacing w:val="15"/>
          <w:sz w:val="23"/>
          <w:szCs w:val="23"/>
        </w:rPr>
        <w:t>HBM2</w:t>
      </w:r>
      <w:r>
        <w:rPr>
          <w:rFonts w:ascii="Arial" w:hAnsi="Arial" w:cs="Arial"/>
          <w:spacing w:val="15"/>
          <w:sz w:val="23"/>
          <w:szCs w:val="23"/>
        </w:rPr>
        <w:t>内存在四个堆栈中提供</w:t>
      </w:r>
      <w:r>
        <w:rPr>
          <w:rFonts w:ascii="Arial" w:hAnsi="Arial" w:cs="Arial"/>
          <w:spacing w:val="15"/>
          <w:sz w:val="23"/>
          <w:szCs w:val="23"/>
        </w:rPr>
        <w:t>900 GB/</w:t>
      </w:r>
      <w:r>
        <w:rPr>
          <w:rFonts w:ascii="Arial" w:hAnsi="Arial" w:cs="Arial"/>
          <w:spacing w:val="15"/>
          <w:sz w:val="23"/>
          <w:szCs w:val="23"/>
        </w:rPr>
        <w:t>秒的峰值内存带宽。相比之下，特斯拉</w:t>
      </w:r>
      <w:r>
        <w:rPr>
          <w:rFonts w:ascii="Arial" w:hAnsi="Arial" w:cs="Arial"/>
          <w:spacing w:val="15"/>
          <w:sz w:val="23"/>
          <w:szCs w:val="23"/>
        </w:rPr>
        <w:t>P100</w:t>
      </w:r>
      <w:r>
        <w:rPr>
          <w:rFonts w:ascii="Arial" w:hAnsi="Arial" w:cs="Arial"/>
          <w:spacing w:val="15"/>
          <w:sz w:val="23"/>
          <w:szCs w:val="23"/>
        </w:rPr>
        <w:t>的最高速度为</w:t>
      </w:r>
      <w:r>
        <w:rPr>
          <w:rFonts w:ascii="Arial" w:hAnsi="Arial" w:cs="Arial"/>
          <w:spacing w:val="15"/>
          <w:sz w:val="23"/>
          <w:szCs w:val="23"/>
        </w:rPr>
        <w:t>732 GB/s</w:t>
      </w:r>
      <w:r>
        <w:rPr>
          <w:rFonts w:ascii="Arial" w:hAnsi="Arial" w:cs="Arial"/>
          <w:spacing w:val="15"/>
          <w:sz w:val="23"/>
          <w:szCs w:val="23"/>
        </w:rPr>
        <w:t>。</w:t>
      </w:r>
      <w:r>
        <w:rPr>
          <w:rFonts w:ascii="Arial" w:hAnsi="Arial" w:cs="Arial"/>
          <w:spacing w:val="15"/>
          <w:sz w:val="23"/>
          <w:szCs w:val="23"/>
        </w:rPr>
        <w:t>HBM2</w:t>
      </w:r>
      <w:r>
        <w:rPr>
          <w:rFonts w:ascii="Arial" w:hAnsi="Arial" w:cs="Arial"/>
          <w:spacing w:val="15"/>
          <w:sz w:val="23"/>
          <w:szCs w:val="23"/>
        </w:rPr>
        <w:t>技术的更多细节包含在我们的帕斯卡架构白皮书中。</w:t>
      </w:r>
    </w:p>
    <w:p w14:paraId="51BDCF86" w14:textId="0A3193EF" w:rsidR="00A25861" w:rsidRDefault="00A25861" w:rsidP="0011085F">
      <w:pPr>
        <w:widowControl/>
        <w:jc w:val="left"/>
        <w:rPr>
          <w:rFonts w:ascii="Arial" w:hAnsi="Arial" w:cs="Arial"/>
          <w:spacing w:val="15"/>
          <w:sz w:val="23"/>
          <w:szCs w:val="23"/>
        </w:rPr>
      </w:pPr>
      <w:r>
        <w:rPr>
          <w:rFonts w:ascii="Arial" w:hAnsi="Arial" w:cs="Arial"/>
          <w:spacing w:val="15"/>
          <w:sz w:val="23"/>
          <w:szCs w:val="23"/>
        </w:rPr>
        <w:tab/>
      </w:r>
      <w:r w:rsidR="000439A5">
        <w:rPr>
          <w:rFonts w:ascii="Arial" w:hAnsi="Arial" w:cs="Arial"/>
          <w:spacing w:val="15"/>
          <w:sz w:val="23"/>
          <w:szCs w:val="23"/>
        </w:rPr>
        <w:t>与特斯拉</w:t>
      </w:r>
      <w:r w:rsidR="000439A5">
        <w:rPr>
          <w:rFonts w:ascii="Arial" w:hAnsi="Arial" w:cs="Arial"/>
          <w:spacing w:val="15"/>
          <w:sz w:val="23"/>
          <w:szCs w:val="23"/>
        </w:rPr>
        <w:t>P100</w:t>
      </w:r>
      <w:r w:rsidR="000439A5">
        <w:rPr>
          <w:rFonts w:ascii="Arial" w:hAnsi="Arial" w:cs="Arial"/>
          <w:spacing w:val="15"/>
          <w:sz w:val="23"/>
          <w:szCs w:val="23"/>
        </w:rPr>
        <w:t>相比，特斯拉</w:t>
      </w:r>
      <w:r w:rsidR="000439A5">
        <w:rPr>
          <w:rFonts w:ascii="Arial" w:hAnsi="Arial" w:cs="Arial"/>
          <w:spacing w:val="15"/>
          <w:sz w:val="23"/>
          <w:szCs w:val="23"/>
        </w:rPr>
        <w:t>V100</w:t>
      </w:r>
      <w:r w:rsidR="000439A5">
        <w:rPr>
          <w:rFonts w:ascii="Arial" w:hAnsi="Arial" w:cs="Arial"/>
          <w:spacing w:val="15"/>
          <w:sz w:val="23"/>
          <w:szCs w:val="23"/>
        </w:rPr>
        <w:t>的峰值动态随机存取存储器带宽更高，此外，</w:t>
      </w:r>
      <w:r w:rsidR="000439A5">
        <w:rPr>
          <w:rFonts w:ascii="Arial" w:hAnsi="Arial" w:cs="Arial"/>
          <w:spacing w:val="15"/>
          <w:sz w:val="23"/>
          <w:szCs w:val="23"/>
        </w:rPr>
        <w:t>V100</w:t>
      </w:r>
      <w:r w:rsidR="000439A5">
        <w:rPr>
          <w:rFonts w:ascii="Arial" w:hAnsi="Arial" w:cs="Arial"/>
          <w:spacing w:val="15"/>
          <w:sz w:val="23"/>
          <w:szCs w:val="23"/>
        </w:rPr>
        <w:t>图形处理器的</w:t>
      </w:r>
      <w:r w:rsidR="000439A5">
        <w:rPr>
          <w:rFonts w:ascii="Arial" w:hAnsi="Arial" w:cs="Arial"/>
          <w:spacing w:val="15"/>
          <w:sz w:val="23"/>
          <w:szCs w:val="23"/>
        </w:rPr>
        <w:t>HBM2</w:t>
      </w:r>
      <w:r w:rsidR="000439A5">
        <w:rPr>
          <w:rFonts w:ascii="Arial" w:hAnsi="Arial" w:cs="Arial"/>
          <w:spacing w:val="15"/>
          <w:sz w:val="23"/>
          <w:szCs w:val="23"/>
        </w:rPr>
        <w:t>效率也得到了显著提高。三星的新一代</w:t>
      </w:r>
      <w:r w:rsidR="000439A5">
        <w:rPr>
          <w:rFonts w:ascii="Arial" w:hAnsi="Arial" w:cs="Arial"/>
          <w:spacing w:val="15"/>
          <w:sz w:val="23"/>
          <w:szCs w:val="23"/>
        </w:rPr>
        <w:t>HBM2</w:t>
      </w:r>
      <w:r w:rsidR="000439A5">
        <w:rPr>
          <w:rFonts w:ascii="Arial" w:hAnsi="Arial" w:cs="Arial"/>
          <w:spacing w:val="15"/>
          <w:sz w:val="23"/>
          <w:szCs w:val="23"/>
        </w:rPr>
        <w:t>内存和沃尔特的新一代内存控制器相结合，提供了比帕斯卡</w:t>
      </w:r>
      <w:r w:rsidR="000439A5">
        <w:rPr>
          <w:rFonts w:ascii="Arial" w:hAnsi="Arial" w:cs="Arial"/>
          <w:spacing w:val="15"/>
          <w:sz w:val="23"/>
          <w:szCs w:val="23"/>
        </w:rPr>
        <w:t>GP100</w:t>
      </w:r>
      <w:r w:rsidR="000439A5">
        <w:rPr>
          <w:rFonts w:ascii="Arial" w:hAnsi="Arial" w:cs="Arial"/>
          <w:spacing w:val="15"/>
          <w:sz w:val="23"/>
          <w:szCs w:val="23"/>
        </w:rPr>
        <w:t>高</w:t>
      </w:r>
      <w:r w:rsidR="000439A5">
        <w:rPr>
          <w:rFonts w:ascii="Arial" w:hAnsi="Arial" w:cs="Arial"/>
          <w:spacing w:val="15"/>
          <w:sz w:val="23"/>
          <w:szCs w:val="23"/>
        </w:rPr>
        <w:t>1.5</w:t>
      </w:r>
      <w:r w:rsidR="000439A5">
        <w:rPr>
          <w:rFonts w:ascii="Arial" w:hAnsi="Arial" w:cs="Arial"/>
          <w:spacing w:val="15"/>
          <w:sz w:val="23"/>
          <w:szCs w:val="23"/>
        </w:rPr>
        <w:t>倍的内存带宽，以及运行许多工作负载时超过</w:t>
      </w:r>
      <w:r w:rsidR="000439A5">
        <w:rPr>
          <w:rFonts w:ascii="Arial" w:hAnsi="Arial" w:cs="Arial"/>
          <w:spacing w:val="15"/>
          <w:sz w:val="23"/>
          <w:szCs w:val="23"/>
        </w:rPr>
        <w:t>95%</w:t>
      </w:r>
      <w:r w:rsidR="000439A5">
        <w:rPr>
          <w:rFonts w:ascii="Arial" w:hAnsi="Arial" w:cs="Arial"/>
          <w:spacing w:val="15"/>
          <w:sz w:val="23"/>
          <w:szCs w:val="23"/>
        </w:rPr>
        <w:t>的内存带宽效率</w:t>
      </w:r>
      <w:r w:rsidR="000439A5">
        <w:rPr>
          <w:rFonts w:ascii="Arial" w:hAnsi="Arial" w:cs="Arial"/>
          <w:spacing w:val="15"/>
          <w:sz w:val="23"/>
          <w:szCs w:val="23"/>
        </w:rPr>
        <w:t>(</w:t>
      </w:r>
      <w:r w:rsidR="000439A5">
        <w:rPr>
          <w:rFonts w:ascii="Arial" w:hAnsi="Arial" w:cs="Arial"/>
          <w:spacing w:val="15"/>
          <w:sz w:val="23"/>
          <w:szCs w:val="23"/>
        </w:rPr>
        <w:t>见图</w:t>
      </w:r>
      <w:r w:rsidR="000439A5">
        <w:rPr>
          <w:rFonts w:ascii="Arial" w:hAnsi="Arial" w:cs="Arial"/>
          <w:spacing w:val="15"/>
          <w:sz w:val="23"/>
          <w:szCs w:val="23"/>
        </w:rPr>
        <w:t>15)</w:t>
      </w:r>
      <w:r w:rsidR="000439A5">
        <w:rPr>
          <w:rFonts w:ascii="Arial" w:hAnsi="Arial" w:cs="Arial"/>
          <w:spacing w:val="15"/>
          <w:sz w:val="23"/>
          <w:szCs w:val="23"/>
        </w:rPr>
        <w:t>。</w:t>
      </w:r>
    </w:p>
    <w:p w14:paraId="2B04EB14" w14:textId="76BB1B08" w:rsidR="00012560" w:rsidRDefault="00012560" w:rsidP="0011085F">
      <w:pPr>
        <w:widowControl/>
        <w:jc w:val="left"/>
        <w:rPr>
          <w:rFonts w:ascii="Arial" w:hAnsi="Arial" w:cs="Arial"/>
          <w:spacing w:val="15"/>
          <w:sz w:val="23"/>
          <w:szCs w:val="23"/>
        </w:rPr>
      </w:pPr>
    </w:p>
    <w:p w14:paraId="0308E7AA" w14:textId="309A7A05" w:rsidR="00012560" w:rsidRDefault="00012560" w:rsidP="0011085F">
      <w:pPr>
        <w:widowControl/>
        <w:jc w:val="left"/>
        <w:rPr>
          <w:rFonts w:ascii="Arial" w:hAnsi="Arial" w:cs="Arial"/>
          <w:spacing w:val="15"/>
          <w:sz w:val="23"/>
          <w:szCs w:val="23"/>
        </w:rPr>
      </w:pPr>
      <w:r>
        <w:rPr>
          <w:rFonts w:ascii="Arial" w:hAnsi="Arial" w:cs="Arial"/>
          <w:spacing w:val="15"/>
          <w:sz w:val="23"/>
          <w:szCs w:val="23"/>
        </w:rPr>
        <w:t>ECC</w:t>
      </w:r>
      <w:r>
        <w:rPr>
          <w:rFonts w:ascii="Arial" w:hAnsi="Arial" w:cs="Arial"/>
          <w:spacing w:val="15"/>
          <w:sz w:val="23"/>
          <w:szCs w:val="23"/>
        </w:rPr>
        <w:t>内存弹性</w:t>
      </w:r>
    </w:p>
    <w:p w14:paraId="13516071" w14:textId="77777777" w:rsidR="00C122D0" w:rsidRDefault="00C122D0" w:rsidP="00C122D0">
      <w:pPr>
        <w:pStyle w:val="aa"/>
        <w:spacing w:before="0" w:beforeAutospacing="0" w:after="0" w:afterAutospacing="0" w:line="420" w:lineRule="atLeast"/>
        <w:jc w:val="both"/>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特斯拉</w:t>
      </w:r>
      <w:r>
        <w:rPr>
          <w:rFonts w:ascii="Arial" w:hAnsi="Arial" w:cs="Arial"/>
          <w:spacing w:val="15"/>
          <w:sz w:val="23"/>
          <w:szCs w:val="23"/>
        </w:rPr>
        <w:t>V100 HBM2</w:t>
      </w:r>
      <w:r>
        <w:rPr>
          <w:rFonts w:ascii="Arial" w:hAnsi="Arial" w:cs="Arial"/>
          <w:spacing w:val="15"/>
          <w:sz w:val="23"/>
          <w:szCs w:val="23"/>
        </w:rPr>
        <w:t>内存子系统支持单错误纠正双错误检测</w:t>
      </w:r>
      <w:r>
        <w:rPr>
          <w:rFonts w:ascii="Arial" w:hAnsi="Arial" w:cs="Arial"/>
          <w:spacing w:val="15"/>
          <w:sz w:val="23"/>
          <w:szCs w:val="23"/>
        </w:rPr>
        <w:t>(SECDED)</w:t>
      </w:r>
      <w:r>
        <w:rPr>
          <w:rFonts w:ascii="Arial" w:hAnsi="Arial" w:cs="Arial"/>
          <w:spacing w:val="15"/>
          <w:sz w:val="23"/>
          <w:szCs w:val="23"/>
        </w:rPr>
        <w:t>纠错码</w:t>
      </w:r>
      <w:r>
        <w:rPr>
          <w:rFonts w:ascii="Arial" w:hAnsi="Arial" w:cs="Arial"/>
          <w:spacing w:val="15"/>
          <w:sz w:val="23"/>
          <w:szCs w:val="23"/>
        </w:rPr>
        <w:t>(ECC)</w:t>
      </w:r>
      <w:r>
        <w:rPr>
          <w:rFonts w:ascii="Arial" w:hAnsi="Arial" w:cs="Arial"/>
          <w:spacing w:val="15"/>
          <w:sz w:val="23"/>
          <w:szCs w:val="23"/>
        </w:rPr>
        <w:t>来保护数据。</w:t>
      </w:r>
      <w:r>
        <w:rPr>
          <w:rFonts w:ascii="Arial" w:hAnsi="Arial" w:cs="Arial"/>
          <w:spacing w:val="15"/>
          <w:sz w:val="23"/>
          <w:szCs w:val="23"/>
        </w:rPr>
        <w:t>ECC</w:t>
      </w:r>
      <w:r>
        <w:rPr>
          <w:rFonts w:ascii="Arial" w:hAnsi="Arial" w:cs="Arial"/>
          <w:spacing w:val="15"/>
          <w:sz w:val="23"/>
          <w:szCs w:val="23"/>
        </w:rPr>
        <w:t>为对数据损坏敏感的计算应用程序提供了更高的可靠性。这在大规模集群计算环境中尤其重要，在这种环境中，图形处理器处理非常大的数据集和</w:t>
      </w:r>
      <w:r>
        <w:rPr>
          <w:rFonts w:ascii="Arial" w:hAnsi="Arial" w:cs="Arial"/>
          <w:spacing w:val="15"/>
          <w:sz w:val="23"/>
          <w:szCs w:val="23"/>
        </w:rPr>
        <w:t>/</w:t>
      </w:r>
      <w:r>
        <w:rPr>
          <w:rFonts w:ascii="Arial" w:hAnsi="Arial" w:cs="Arial"/>
          <w:spacing w:val="15"/>
          <w:sz w:val="23"/>
          <w:szCs w:val="23"/>
        </w:rPr>
        <w:t>或长时间运行应用程序。</w:t>
      </w:r>
      <w:r>
        <w:rPr>
          <w:rFonts w:ascii="Arial" w:hAnsi="Arial" w:cs="Arial"/>
          <w:spacing w:val="15"/>
          <w:sz w:val="23"/>
          <w:szCs w:val="23"/>
        </w:rPr>
        <w:t>HBM2</w:t>
      </w:r>
      <w:r>
        <w:rPr>
          <w:rFonts w:ascii="Arial" w:hAnsi="Arial" w:cs="Arial"/>
          <w:spacing w:val="15"/>
          <w:sz w:val="23"/>
          <w:szCs w:val="23"/>
        </w:rPr>
        <w:t>支持本机或边带纠错码，其中一个独立于主存储器的小存储区域用于纠错码位。这与内联纠错码相比，在内联纠错码中，主存储器的一部分被分割出来用于纠错码位，如特斯拉</w:t>
      </w:r>
      <w:r>
        <w:rPr>
          <w:rFonts w:ascii="Arial" w:hAnsi="Arial" w:cs="Arial"/>
          <w:spacing w:val="15"/>
          <w:sz w:val="23"/>
          <w:szCs w:val="23"/>
        </w:rPr>
        <w:t>K40 GPU</w:t>
      </w:r>
      <w:r>
        <w:rPr>
          <w:rFonts w:ascii="Arial" w:hAnsi="Arial" w:cs="Arial"/>
          <w:spacing w:val="15"/>
          <w:sz w:val="23"/>
          <w:szCs w:val="23"/>
        </w:rPr>
        <w:t>的</w:t>
      </w:r>
      <w:r>
        <w:rPr>
          <w:rFonts w:ascii="Arial" w:hAnsi="Arial" w:cs="Arial"/>
          <w:spacing w:val="15"/>
          <w:sz w:val="23"/>
          <w:szCs w:val="23"/>
        </w:rPr>
        <w:t>GDDR5</w:t>
      </w:r>
      <w:r>
        <w:rPr>
          <w:rFonts w:ascii="Arial" w:hAnsi="Arial" w:cs="Arial"/>
          <w:spacing w:val="15"/>
          <w:sz w:val="23"/>
          <w:szCs w:val="23"/>
        </w:rPr>
        <w:t>存储器子系统，其中整个</w:t>
      </w:r>
      <w:r>
        <w:rPr>
          <w:rFonts w:ascii="Arial" w:hAnsi="Arial" w:cs="Arial"/>
          <w:spacing w:val="15"/>
          <w:sz w:val="23"/>
          <w:szCs w:val="23"/>
        </w:rPr>
        <w:t>GDDR5</w:t>
      </w:r>
      <w:r>
        <w:rPr>
          <w:rFonts w:ascii="Arial" w:hAnsi="Arial" w:cs="Arial"/>
          <w:spacing w:val="15"/>
          <w:sz w:val="23"/>
          <w:szCs w:val="23"/>
        </w:rPr>
        <w:t>的</w:t>
      </w:r>
      <w:r>
        <w:rPr>
          <w:rFonts w:ascii="Arial" w:hAnsi="Arial" w:cs="Arial"/>
          <w:spacing w:val="15"/>
          <w:sz w:val="23"/>
          <w:szCs w:val="23"/>
        </w:rPr>
        <w:t>6.25%</w:t>
      </w:r>
      <w:r>
        <w:rPr>
          <w:rFonts w:ascii="Arial" w:hAnsi="Arial" w:cs="Arial"/>
          <w:spacing w:val="15"/>
          <w:sz w:val="23"/>
          <w:szCs w:val="23"/>
        </w:rPr>
        <w:t>被保留用于纠错码位。有了</w:t>
      </w:r>
      <w:r>
        <w:rPr>
          <w:rFonts w:ascii="Arial" w:hAnsi="Arial" w:cs="Arial"/>
          <w:spacing w:val="15"/>
          <w:sz w:val="23"/>
          <w:szCs w:val="23"/>
        </w:rPr>
        <w:t>V100</w:t>
      </w:r>
      <w:r>
        <w:rPr>
          <w:rFonts w:ascii="Arial" w:hAnsi="Arial" w:cs="Arial"/>
          <w:spacing w:val="15"/>
          <w:sz w:val="23"/>
          <w:szCs w:val="23"/>
        </w:rPr>
        <w:t>和</w:t>
      </w:r>
      <w:r>
        <w:rPr>
          <w:rFonts w:ascii="Arial" w:hAnsi="Arial" w:cs="Arial"/>
          <w:spacing w:val="15"/>
          <w:sz w:val="23"/>
          <w:szCs w:val="23"/>
        </w:rPr>
        <w:t>P100</w:t>
      </w:r>
      <w:r>
        <w:rPr>
          <w:rFonts w:ascii="Arial" w:hAnsi="Arial" w:cs="Arial"/>
          <w:spacing w:val="15"/>
          <w:sz w:val="23"/>
          <w:szCs w:val="23"/>
        </w:rPr>
        <w:t>，纠错码可以在没有带宽或容量损失的情况下有效。对于内存写入，纠错码位是在写入请求的</w:t>
      </w:r>
      <w:r>
        <w:rPr>
          <w:rFonts w:ascii="Arial" w:hAnsi="Arial" w:cs="Arial"/>
          <w:spacing w:val="15"/>
          <w:sz w:val="23"/>
          <w:szCs w:val="23"/>
        </w:rPr>
        <w:t>32</w:t>
      </w:r>
      <w:r>
        <w:rPr>
          <w:rFonts w:ascii="Arial" w:hAnsi="Arial" w:cs="Arial"/>
          <w:spacing w:val="15"/>
          <w:sz w:val="23"/>
          <w:szCs w:val="23"/>
        </w:rPr>
        <w:t>字节数据中计算的。为每八个字节的数据创建八个纠错码位。对于内存读取，</w:t>
      </w:r>
      <w:r>
        <w:rPr>
          <w:rFonts w:ascii="Arial" w:hAnsi="Arial" w:cs="Arial"/>
          <w:spacing w:val="15"/>
          <w:sz w:val="23"/>
          <w:szCs w:val="23"/>
        </w:rPr>
        <w:t>32</w:t>
      </w:r>
      <w:r>
        <w:rPr>
          <w:rFonts w:ascii="Arial" w:hAnsi="Arial" w:cs="Arial"/>
          <w:spacing w:val="15"/>
          <w:sz w:val="23"/>
          <w:szCs w:val="23"/>
        </w:rPr>
        <w:t>个纠错码位与每个</w:t>
      </w:r>
      <w:r>
        <w:rPr>
          <w:rFonts w:ascii="Arial" w:hAnsi="Arial" w:cs="Arial"/>
          <w:spacing w:val="15"/>
          <w:sz w:val="23"/>
          <w:szCs w:val="23"/>
        </w:rPr>
        <w:t>32</w:t>
      </w:r>
      <w:r>
        <w:rPr>
          <w:rFonts w:ascii="Arial" w:hAnsi="Arial" w:cs="Arial"/>
          <w:spacing w:val="15"/>
          <w:sz w:val="23"/>
          <w:szCs w:val="23"/>
        </w:rPr>
        <w:t>字节的数据读取并行读取。纠错码位用于纠正单比特错误或标记双比特错误。</w:t>
      </w:r>
      <w:r>
        <w:rPr>
          <w:rFonts w:ascii="Arial" w:hAnsi="Arial" w:cs="Arial"/>
          <w:spacing w:val="15"/>
          <w:sz w:val="23"/>
          <w:szCs w:val="23"/>
        </w:rPr>
        <w:t>GV100</w:t>
      </w:r>
      <w:r>
        <w:rPr>
          <w:rFonts w:ascii="Arial" w:hAnsi="Arial" w:cs="Arial"/>
          <w:spacing w:val="15"/>
          <w:sz w:val="23"/>
          <w:szCs w:val="23"/>
        </w:rPr>
        <w:t>中的其他关键结构也受到</w:t>
      </w:r>
      <w:r>
        <w:rPr>
          <w:rFonts w:ascii="Arial" w:hAnsi="Arial" w:cs="Arial"/>
          <w:spacing w:val="15"/>
          <w:sz w:val="23"/>
          <w:szCs w:val="23"/>
        </w:rPr>
        <w:t>SECDED ECC</w:t>
      </w:r>
      <w:r>
        <w:rPr>
          <w:rFonts w:ascii="Arial" w:hAnsi="Arial" w:cs="Arial"/>
          <w:spacing w:val="15"/>
          <w:sz w:val="23"/>
          <w:szCs w:val="23"/>
        </w:rPr>
        <w:t>的保护，包括</w:t>
      </w:r>
      <w:r>
        <w:rPr>
          <w:rFonts w:ascii="Arial" w:hAnsi="Arial" w:cs="Arial"/>
          <w:spacing w:val="15"/>
          <w:sz w:val="23"/>
          <w:szCs w:val="23"/>
        </w:rPr>
        <w:t>SM</w:t>
      </w:r>
      <w:r>
        <w:rPr>
          <w:rFonts w:ascii="Arial" w:hAnsi="Arial" w:cs="Arial"/>
          <w:spacing w:val="15"/>
          <w:sz w:val="23"/>
          <w:szCs w:val="23"/>
        </w:rPr>
        <w:t>寄存器文件、</w:t>
      </w:r>
      <w:r>
        <w:rPr>
          <w:rFonts w:ascii="Arial" w:hAnsi="Arial" w:cs="Arial"/>
          <w:spacing w:val="15"/>
          <w:sz w:val="23"/>
          <w:szCs w:val="23"/>
        </w:rPr>
        <w:t>L1</w:t>
      </w:r>
      <w:r>
        <w:rPr>
          <w:rFonts w:ascii="Arial" w:hAnsi="Arial" w:cs="Arial"/>
          <w:spacing w:val="15"/>
          <w:sz w:val="23"/>
          <w:szCs w:val="23"/>
        </w:rPr>
        <w:t>缓存和</w:t>
      </w:r>
      <w:r>
        <w:rPr>
          <w:rFonts w:ascii="Arial" w:hAnsi="Arial" w:cs="Arial"/>
          <w:spacing w:val="15"/>
          <w:sz w:val="23"/>
          <w:szCs w:val="23"/>
        </w:rPr>
        <w:t>L2</w:t>
      </w:r>
      <w:r>
        <w:rPr>
          <w:rFonts w:ascii="Arial" w:hAnsi="Arial" w:cs="Arial"/>
          <w:spacing w:val="15"/>
          <w:sz w:val="23"/>
          <w:szCs w:val="23"/>
        </w:rPr>
        <w:t>缓存。帕斯卡尔</w:t>
      </w:r>
      <w:r>
        <w:rPr>
          <w:rFonts w:ascii="Arial" w:hAnsi="Arial" w:cs="Arial"/>
          <w:spacing w:val="15"/>
          <w:sz w:val="23"/>
          <w:szCs w:val="23"/>
        </w:rPr>
        <w:t>GP100</w:t>
      </w:r>
      <w:r>
        <w:rPr>
          <w:rFonts w:ascii="Arial" w:hAnsi="Arial" w:cs="Arial"/>
          <w:spacing w:val="15"/>
          <w:sz w:val="23"/>
          <w:szCs w:val="23"/>
        </w:rPr>
        <w:t>的相同结构提供了相同的</w:t>
      </w:r>
      <w:r>
        <w:rPr>
          <w:rFonts w:ascii="Arial" w:hAnsi="Arial" w:cs="Arial"/>
          <w:spacing w:val="15"/>
          <w:sz w:val="23"/>
          <w:szCs w:val="23"/>
        </w:rPr>
        <w:t>SECDED</w:t>
      </w:r>
      <w:r>
        <w:rPr>
          <w:rFonts w:ascii="Arial" w:hAnsi="Arial" w:cs="Arial"/>
          <w:spacing w:val="15"/>
          <w:sz w:val="23"/>
          <w:szCs w:val="23"/>
        </w:rPr>
        <w:t>纠错码保护，以确保高水平的错误检测和纠正以及整体内存弹性。</w:t>
      </w:r>
    </w:p>
    <w:p w14:paraId="3147EA9C" w14:textId="6AF7284A" w:rsidR="00C122D0" w:rsidRDefault="00C122D0" w:rsidP="0011085F">
      <w:pPr>
        <w:widowControl/>
        <w:jc w:val="left"/>
        <w:rPr>
          <w:rFonts w:ascii="Arial" w:hAnsi="Arial" w:cs="Arial"/>
          <w:spacing w:val="15"/>
          <w:sz w:val="23"/>
          <w:szCs w:val="23"/>
        </w:rPr>
      </w:pPr>
      <w:r>
        <w:rPr>
          <w:rFonts w:ascii="Arial" w:hAnsi="Arial" w:cs="Arial"/>
          <w:spacing w:val="15"/>
          <w:sz w:val="23"/>
          <w:szCs w:val="23"/>
        </w:rPr>
        <w:t>复制引擎增强功能</w:t>
      </w:r>
    </w:p>
    <w:p w14:paraId="26D19CC4" w14:textId="07413081" w:rsidR="00B807B2" w:rsidRDefault="00B807B2" w:rsidP="0011085F">
      <w:pPr>
        <w:widowControl/>
        <w:jc w:val="left"/>
        <w:rPr>
          <w:rFonts w:ascii="Arial" w:hAnsi="Arial" w:cs="Arial"/>
          <w:spacing w:val="15"/>
          <w:sz w:val="23"/>
          <w:szCs w:val="23"/>
        </w:rPr>
      </w:pPr>
      <w:r>
        <w:rPr>
          <w:rFonts w:ascii="Arial" w:hAnsi="Arial" w:cs="Arial"/>
          <w:spacing w:val="15"/>
          <w:sz w:val="23"/>
          <w:szCs w:val="23"/>
        </w:rPr>
        <w:tab/>
        <w:t>NVIDIA GPU</w:t>
      </w:r>
      <w:r>
        <w:rPr>
          <w:rFonts w:ascii="Arial" w:hAnsi="Arial" w:cs="Arial"/>
          <w:spacing w:val="15"/>
          <w:sz w:val="23"/>
          <w:szCs w:val="23"/>
        </w:rPr>
        <w:t>复制引擎在多个</w:t>
      </w:r>
      <w:r>
        <w:rPr>
          <w:rFonts w:ascii="Arial" w:hAnsi="Arial" w:cs="Arial"/>
          <w:spacing w:val="15"/>
          <w:sz w:val="23"/>
          <w:szCs w:val="23"/>
        </w:rPr>
        <w:t>GPU</w:t>
      </w:r>
      <w:r>
        <w:rPr>
          <w:rFonts w:ascii="Arial" w:hAnsi="Arial" w:cs="Arial"/>
          <w:spacing w:val="15"/>
          <w:sz w:val="23"/>
          <w:szCs w:val="23"/>
        </w:rPr>
        <w:t>之间或</w:t>
      </w:r>
      <w:r>
        <w:rPr>
          <w:rFonts w:ascii="Arial" w:hAnsi="Arial" w:cs="Arial"/>
          <w:spacing w:val="15"/>
          <w:sz w:val="23"/>
          <w:szCs w:val="23"/>
        </w:rPr>
        <w:t>GPU</w:t>
      </w:r>
      <w:r>
        <w:rPr>
          <w:rFonts w:ascii="Arial" w:hAnsi="Arial" w:cs="Arial"/>
          <w:spacing w:val="15"/>
          <w:sz w:val="23"/>
          <w:szCs w:val="23"/>
        </w:rPr>
        <w:t>与</w:t>
      </w:r>
      <w:r>
        <w:rPr>
          <w:rFonts w:ascii="Arial" w:hAnsi="Arial" w:cs="Arial"/>
          <w:spacing w:val="15"/>
          <w:sz w:val="23"/>
          <w:szCs w:val="23"/>
        </w:rPr>
        <w:t>CPU</w:t>
      </w:r>
      <w:r>
        <w:rPr>
          <w:rFonts w:ascii="Arial" w:hAnsi="Arial" w:cs="Arial"/>
          <w:spacing w:val="15"/>
          <w:sz w:val="23"/>
          <w:szCs w:val="23"/>
        </w:rPr>
        <w:t>之间传输数据。在以前的图形处理器中，如果源或目标内存地址没有在图形处理器页表中映射，执行复制引擎传输</w:t>
      </w:r>
      <w:r>
        <w:rPr>
          <w:rFonts w:ascii="Arial" w:hAnsi="Arial" w:cs="Arial"/>
          <w:spacing w:val="15"/>
          <w:sz w:val="23"/>
          <w:szCs w:val="23"/>
        </w:rPr>
        <w:t>(</w:t>
      </w:r>
      <w:r>
        <w:rPr>
          <w:rFonts w:ascii="Arial" w:hAnsi="Arial" w:cs="Arial"/>
          <w:spacing w:val="15"/>
          <w:sz w:val="23"/>
          <w:szCs w:val="23"/>
        </w:rPr>
        <w:t>类似于直接存储器存取传输</w:t>
      </w:r>
      <w:r>
        <w:rPr>
          <w:rFonts w:ascii="Arial" w:hAnsi="Arial" w:cs="Arial"/>
          <w:spacing w:val="15"/>
          <w:sz w:val="23"/>
          <w:szCs w:val="23"/>
        </w:rPr>
        <w:t>)</w:t>
      </w:r>
      <w:r>
        <w:rPr>
          <w:rFonts w:ascii="Arial" w:hAnsi="Arial" w:cs="Arial"/>
          <w:spacing w:val="15"/>
          <w:sz w:val="23"/>
          <w:szCs w:val="23"/>
        </w:rPr>
        <w:t>可能会导致致命错误。以前的复制引擎要求源和目标内存区域都被固定</w:t>
      </w:r>
      <w:r>
        <w:rPr>
          <w:rFonts w:ascii="Arial" w:hAnsi="Arial" w:cs="Arial"/>
          <w:spacing w:val="15"/>
          <w:sz w:val="23"/>
          <w:szCs w:val="23"/>
        </w:rPr>
        <w:t>(</w:t>
      </w:r>
      <w:r>
        <w:rPr>
          <w:rFonts w:ascii="Arial" w:hAnsi="Arial" w:cs="Arial"/>
          <w:spacing w:val="15"/>
          <w:sz w:val="23"/>
          <w:szCs w:val="23"/>
        </w:rPr>
        <w:t>不可分页</w:t>
      </w:r>
      <w:r>
        <w:rPr>
          <w:rFonts w:ascii="Arial" w:hAnsi="Arial" w:cs="Arial"/>
          <w:spacing w:val="15"/>
          <w:sz w:val="23"/>
          <w:szCs w:val="23"/>
        </w:rPr>
        <w:t>)</w:t>
      </w:r>
      <w:r>
        <w:rPr>
          <w:rFonts w:ascii="Arial" w:hAnsi="Arial" w:cs="Arial"/>
          <w:spacing w:val="15"/>
          <w:sz w:val="23"/>
          <w:szCs w:val="23"/>
        </w:rPr>
        <w:t>。新的</w:t>
      </w:r>
      <w:r>
        <w:rPr>
          <w:rFonts w:ascii="Arial" w:hAnsi="Arial" w:cs="Arial"/>
          <w:spacing w:val="15"/>
          <w:sz w:val="23"/>
          <w:szCs w:val="23"/>
        </w:rPr>
        <w:t>Volta GV100 GPU</w:t>
      </w:r>
      <w:r>
        <w:rPr>
          <w:rFonts w:ascii="Arial" w:hAnsi="Arial" w:cs="Arial"/>
          <w:spacing w:val="15"/>
          <w:sz w:val="23"/>
          <w:szCs w:val="23"/>
        </w:rPr>
        <w:t>复制引擎可以为没有映射到页表中的地址生成页错误。然后，内存子系统可以处理页面错误，将地址映射到页面表中，之后复制引擎可以执行传输。这是一个重要的增强，尤其是在大型多</w:t>
      </w:r>
      <w:r>
        <w:rPr>
          <w:rFonts w:ascii="Arial" w:hAnsi="Arial" w:cs="Arial"/>
          <w:spacing w:val="15"/>
          <w:sz w:val="23"/>
          <w:szCs w:val="23"/>
        </w:rPr>
        <w:t>GPU /</w:t>
      </w:r>
      <w:r>
        <w:rPr>
          <w:rFonts w:ascii="Arial" w:hAnsi="Arial" w:cs="Arial"/>
          <w:spacing w:val="15"/>
          <w:sz w:val="23"/>
          <w:szCs w:val="23"/>
        </w:rPr>
        <w:t>多</w:t>
      </w:r>
      <w:r>
        <w:rPr>
          <w:rFonts w:ascii="Arial" w:hAnsi="Arial" w:cs="Arial"/>
          <w:spacing w:val="15"/>
          <w:sz w:val="23"/>
          <w:szCs w:val="23"/>
        </w:rPr>
        <w:t>CPU</w:t>
      </w:r>
      <w:r>
        <w:rPr>
          <w:rFonts w:ascii="Arial" w:hAnsi="Arial" w:cs="Arial"/>
          <w:spacing w:val="15"/>
          <w:sz w:val="23"/>
          <w:szCs w:val="23"/>
        </w:rPr>
        <w:t>系统中，因为在多个处理器之间为多个复制引擎操作锁定内存会大大减少可用内存。有了硬件页面错误，地址可以传递给复制引</w:t>
      </w:r>
      <w:r>
        <w:rPr>
          <w:rFonts w:ascii="Arial" w:hAnsi="Arial" w:cs="Arial"/>
          <w:spacing w:val="15"/>
          <w:sz w:val="23"/>
          <w:szCs w:val="23"/>
        </w:rPr>
        <w:lastRenderedPageBreak/>
        <w:t>擎，而不用担心它们是否是驻留的，复制过程就可以工作了。这一特性可能会在今天的自动测试系统中使用。</w:t>
      </w:r>
    </w:p>
    <w:p w14:paraId="6AEE7D82" w14:textId="5A51CA5A" w:rsidR="008B2599" w:rsidRDefault="008B2599" w:rsidP="0011085F">
      <w:pPr>
        <w:widowControl/>
        <w:jc w:val="left"/>
        <w:rPr>
          <w:rFonts w:ascii="Arial" w:hAnsi="Arial" w:cs="Arial"/>
          <w:spacing w:val="15"/>
          <w:sz w:val="23"/>
          <w:szCs w:val="23"/>
        </w:rPr>
      </w:pPr>
    </w:p>
    <w:p w14:paraId="0ECCCEB7" w14:textId="6454D11C" w:rsidR="008B2599" w:rsidRDefault="008B2599" w:rsidP="0011085F">
      <w:pPr>
        <w:widowControl/>
        <w:jc w:val="left"/>
        <w:rPr>
          <w:rFonts w:ascii="Arial" w:hAnsi="Arial" w:cs="Arial"/>
          <w:spacing w:val="15"/>
          <w:sz w:val="23"/>
          <w:szCs w:val="23"/>
        </w:rPr>
      </w:pPr>
      <w:r>
        <w:rPr>
          <w:rFonts w:ascii="Arial" w:hAnsi="Arial" w:cs="Arial"/>
          <w:spacing w:val="15"/>
          <w:sz w:val="23"/>
          <w:szCs w:val="23"/>
        </w:rPr>
        <w:t>特斯拉</w:t>
      </w:r>
      <w:r>
        <w:rPr>
          <w:rFonts w:ascii="Arial" w:hAnsi="Arial" w:cs="Arial"/>
          <w:spacing w:val="15"/>
          <w:sz w:val="23"/>
          <w:szCs w:val="23"/>
        </w:rPr>
        <w:t>V100</w:t>
      </w:r>
      <w:r>
        <w:rPr>
          <w:rFonts w:ascii="Arial" w:hAnsi="Arial" w:cs="Arial"/>
          <w:spacing w:val="15"/>
          <w:sz w:val="23"/>
          <w:szCs w:val="23"/>
        </w:rPr>
        <w:t>保持了与特斯拉</w:t>
      </w:r>
      <w:r>
        <w:rPr>
          <w:rFonts w:ascii="Arial" w:hAnsi="Arial" w:cs="Arial"/>
          <w:spacing w:val="15"/>
          <w:sz w:val="23"/>
          <w:szCs w:val="23"/>
        </w:rPr>
        <w:t>P100</w:t>
      </w:r>
      <w:r>
        <w:rPr>
          <w:rFonts w:ascii="Arial" w:hAnsi="Arial" w:cs="Arial"/>
          <w:spacing w:val="15"/>
          <w:sz w:val="23"/>
          <w:szCs w:val="23"/>
        </w:rPr>
        <w:t>相同的</w:t>
      </w:r>
      <w:r>
        <w:rPr>
          <w:rFonts w:ascii="Arial" w:hAnsi="Arial" w:cs="Arial"/>
          <w:spacing w:val="15"/>
          <w:sz w:val="23"/>
          <w:szCs w:val="23"/>
        </w:rPr>
        <w:t>SXM2</w:t>
      </w:r>
      <w:r>
        <w:rPr>
          <w:rFonts w:ascii="Arial" w:hAnsi="Arial" w:cs="Arial"/>
          <w:spacing w:val="15"/>
          <w:sz w:val="23"/>
          <w:szCs w:val="23"/>
        </w:rPr>
        <w:t>板外形。主要区别是使用</w:t>
      </w:r>
      <w:r>
        <w:rPr>
          <w:rFonts w:ascii="Arial" w:hAnsi="Arial" w:cs="Arial"/>
          <w:spacing w:val="15"/>
          <w:sz w:val="23"/>
          <w:szCs w:val="23"/>
        </w:rPr>
        <w:t>GV100 GPU</w:t>
      </w:r>
      <w:r>
        <w:rPr>
          <w:rFonts w:ascii="Arial" w:hAnsi="Arial" w:cs="Arial"/>
          <w:spacing w:val="15"/>
          <w:sz w:val="23"/>
          <w:szCs w:val="23"/>
        </w:rPr>
        <w:t>而不是</w:t>
      </w:r>
      <w:r>
        <w:rPr>
          <w:rFonts w:ascii="Arial" w:hAnsi="Arial" w:cs="Arial"/>
          <w:spacing w:val="15"/>
          <w:sz w:val="23"/>
          <w:szCs w:val="23"/>
        </w:rPr>
        <w:t>GP100</w:t>
      </w:r>
      <w:r>
        <w:rPr>
          <w:rFonts w:ascii="Arial" w:hAnsi="Arial" w:cs="Arial"/>
          <w:spacing w:val="15"/>
          <w:sz w:val="23"/>
          <w:szCs w:val="23"/>
        </w:rPr>
        <w:t>。</w:t>
      </w:r>
      <w:r>
        <w:rPr>
          <w:rFonts w:ascii="Arial" w:hAnsi="Arial" w:cs="Arial"/>
          <w:spacing w:val="15"/>
          <w:sz w:val="23"/>
          <w:szCs w:val="23"/>
        </w:rPr>
        <w:t>SXM2</w:t>
      </w:r>
      <w:r>
        <w:rPr>
          <w:rFonts w:ascii="Arial" w:hAnsi="Arial" w:cs="Arial"/>
          <w:spacing w:val="15"/>
          <w:sz w:val="23"/>
          <w:szCs w:val="23"/>
        </w:rPr>
        <w:t>主板提供</w:t>
      </w:r>
      <w:r>
        <w:rPr>
          <w:rFonts w:ascii="Arial" w:hAnsi="Arial" w:cs="Arial"/>
          <w:spacing w:val="15"/>
          <w:sz w:val="23"/>
          <w:szCs w:val="23"/>
        </w:rPr>
        <w:t>NVLink</w:t>
      </w:r>
      <w:r>
        <w:rPr>
          <w:rFonts w:ascii="Arial" w:hAnsi="Arial" w:cs="Arial"/>
          <w:spacing w:val="15"/>
          <w:sz w:val="23"/>
          <w:szCs w:val="23"/>
        </w:rPr>
        <w:t>和</w:t>
      </w:r>
      <w:r>
        <w:rPr>
          <w:rFonts w:ascii="Arial" w:hAnsi="Arial" w:cs="Arial"/>
          <w:spacing w:val="15"/>
          <w:sz w:val="23"/>
          <w:szCs w:val="23"/>
        </w:rPr>
        <w:t>PCIe 3.0</w:t>
      </w:r>
      <w:r>
        <w:rPr>
          <w:rFonts w:ascii="Arial" w:hAnsi="Arial" w:cs="Arial"/>
          <w:spacing w:val="15"/>
          <w:sz w:val="23"/>
          <w:szCs w:val="23"/>
        </w:rPr>
        <w:t>连接。一个或多个</w:t>
      </w:r>
      <w:r>
        <w:rPr>
          <w:rFonts w:ascii="Arial" w:hAnsi="Arial" w:cs="Arial"/>
          <w:spacing w:val="15"/>
          <w:sz w:val="23"/>
          <w:szCs w:val="23"/>
        </w:rPr>
        <w:t>V100</w:t>
      </w:r>
      <w:r>
        <w:rPr>
          <w:rFonts w:ascii="Arial" w:hAnsi="Arial" w:cs="Arial"/>
          <w:spacing w:val="15"/>
          <w:sz w:val="23"/>
          <w:szCs w:val="23"/>
        </w:rPr>
        <w:t>加速器可用于工作站、服务器和大规模计算系统。</w:t>
      </w:r>
      <w:r>
        <w:rPr>
          <w:rFonts w:ascii="Arial" w:hAnsi="Arial" w:cs="Arial"/>
          <w:spacing w:val="15"/>
          <w:sz w:val="23"/>
          <w:szCs w:val="23"/>
        </w:rPr>
        <w:t>V100</w:t>
      </w:r>
      <w:r>
        <w:rPr>
          <w:rFonts w:ascii="Arial" w:hAnsi="Arial" w:cs="Arial"/>
          <w:spacing w:val="15"/>
          <w:sz w:val="23"/>
          <w:szCs w:val="23"/>
        </w:rPr>
        <w:t>加速器为</w:t>
      </w:r>
      <w:r>
        <w:rPr>
          <w:rFonts w:ascii="Arial" w:hAnsi="Arial" w:cs="Arial"/>
          <w:spacing w:val="15"/>
          <w:sz w:val="23"/>
          <w:szCs w:val="23"/>
        </w:rPr>
        <w:t>140</w:t>
      </w:r>
      <w:r>
        <w:rPr>
          <w:rFonts w:ascii="Arial" w:hAnsi="Arial" w:cs="Arial"/>
          <w:spacing w:val="15"/>
          <w:sz w:val="23"/>
          <w:szCs w:val="23"/>
        </w:rPr>
        <w:t>毫米</w:t>
      </w:r>
      <w:r>
        <w:rPr>
          <w:rFonts w:ascii="Arial" w:hAnsi="Arial" w:cs="Arial"/>
          <w:spacing w:val="15"/>
          <w:sz w:val="23"/>
          <w:szCs w:val="23"/>
        </w:rPr>
        <w:t>x 78</w:t>
      </w:r>
      <w:r>
        <w:rPr>
          <w:rFonts w:ascii="Arial" w:hAnsi="Arial" w:cs="Arial"/>
          <w:spacing w:val="15"/>
          <w:sz w:val="23"/>
          <w:szCs w:val="23"/>
        </w:rPr>
        <w:t>毫米，包括向</w:t>
      </w:r>
      <w:r>
        <w:rPr>
          <w:rFonts w:ascii="Arial" w:hAnsi="Arial" w:cs="Arial"/>
          <w:spacing w:val="15"/>
          <w:sz w:val="23"/>
          <w:szCs w:val="23"/>
        </w:rPr>
        <w:t>GPU</w:t>
      </w:r>
      <w:r>
        <w:rPr>
          <w:rFonts w:ascii="Arial" w:hAnsi="Arial" w:cs="Arial"/>
          <w:spacing w:val="15"/>
          <w:sz w:val="23"/>
          <w:szCs w:val="23"/>
        </w:rPr>
        <w:t>提供各种所需电压的高效电压调节器。</w:t>
      </w:r>
      <w:r>
        <w:rPr>
          <w:rFonts w:ascii="Arial" w:hAnsi="Arial" w:cs="Arial"/>
          <w:spacing w:val="15"/>
          <w:sz w:val="23"/>
          <w:szCs w:val="23"/>
        </w:rPr>
        <w:t>V100</w:t>
      </w:r>
      <w:r>
        <w:rPr>
          <w:rFonts w:ascii="Arial" w:hAnsi="Arial" w:cs="Arial"/>
          <w:spacing w:val="15"/>
          <w:sz w:val="23"/>
          <w:szCs w:val="23"/>
        </w:rPr>
        <w:t>额定功率为</w:t>
      </w:r>
      <w:r>
        <w:rPr>
          <w:rFonts w:ascii="Arial" w:hAnsi="Arial" w:cs="Arial"/>
          <w:spacing w:val="15"/>
          <w:sz w:val="23"/>
          <w:szCs w:val="23"/>
        </w:rPr>
        <w:t>300</w:t>
      </w:r>
      <w:r>
        <w:rPr>
          <w:rFonts w:ascii="Arial" w:hAnsi="Arial" w:cs="Arial"/>
          <w:spacing w:val="15"/>
          <w:sz w:val="23"/>
          <w:szCs w:val="23"/>
        </w:rPr>
        <w:t>瓦</w:t>
      </w:r>
      <w:r>
        <w:rPr>
          <w:rFonts w:ascii="Arial" w:hAnsi="Arial" w:cs="Arial"/>
          <w:spacing w:val="15"/>
          <w:sz w:val="23"/>
          <w:szCs w:val="23"/>
        </w:rPr>
        <w:t>TDP(</w:t>
      </w:r>
      <w:r>
        <w:rPr>
          <w:rFonts w:ascii="Arial" w:hAnsi="Arial" w:cs="Arial"/>
          <w:spacing w:val="15"/>
          <w:sz w:val="23"/>
          <w:szCs w:val="23"/>
        </w:rPr>
        <w:t>热设计功率</w:t>
      </w:r>
      <w:r>
        <w:rPr>
          <w:rFonts w:ascii="Arial" w:hAnsi="Arial" w:cs="Arial"/>
          <w:spacing w:val="15"/>
          <w:sz w:val="23"/>
          <w:szCs w:val="23"/>
        </w:rPr>
        <w:t>)</w:t>
      </w:r>
      <w:r>
        <w:rPr>
          <w:rFonts w:ascii="Arial" w:hAnsi="Arial" w:cs="Arial"/>
          <w:spacing w:val="15"/>
          <w:sz w:val="23"/>
          <w:szCs w:val="23"/>
        </w:rPr>
        <w:t>。图</w:t>
      </w:r>
      <w:r>
        <w:rPr>
          <w:rFonts w:ascii="Arial" w:hAnsi="Arial" w:cs="Arial"/>
          <w:spacing w:val="15"/>
          <w:sz w:val="23"/>
          <w:szCs w:val="23"/>
        </w:rPr>
        <w:t>16</w:t>
      </w:r>
      <w:r>
        <w:rPr>
          <w:rFonts w:ascii="Arial" w:hAnsi="Arial" w:cs="Arial"/>
          <w:spacing w:val="15"/>
          <w:sz w:val="23"/>
          <w:szCs w:val="23"/>
        </w:rPr>
        <w:t>显示了特斯拉</w:t>
      </w:r>
      <w:r>
        <w:rPr>
          <w:rFonts w:ascii="Arial" w:hAnsi="Arial" w:cs="Arial"/>
          <w:spacing w:val="15"/>
          <w:sz w:val="23"/>
          <w:szCs w:val="23"/>
        </w:rPr>
        <w:t>V100</w:t>
      </w:r>
      <w:r>
        <w:rPr>
          <w:rFonts w:ascii="Arial" w:hAnsi="Arial" w:cs="Arial"/>
          <w:spacing w:val="15"/>
          <w:sz w:val="23"/>
          <w:szCs w:val="23"/>
        </w:rPr>
        <w:t>加速器的正面，图</w:t>
      </w:r>
      <w:r>
        <w:rPr>
          <w:rFonts w:ascii="Arial" w:hAnsi="Arial" w:cs="Arial"/>
          <w:spacing w:val="15"/>
          <w:sz w:val="23"/>
          <w:szCs w:val="23"/>
        </w:rPr>
        <w:t>17</w:t>
      </w:r>
      <w:r>
        <w:rPr>
          <w:rFonts w:ascii="Arial" w:hAnsi="Arial" w:cs="Arial"/>
          <w:spacing w:val="15"/>
          <w:sz w:val="23"/>
          <w:szCs w:val="23"/>
        </w:rPr>
        <w:t>显示了特斯拉</w:t>
      </w:r>
      <w:r>
        <w:rPr>
          <w:rFonts w:ascii="Arial" w:hAnsi="Arial" w:cs="Arial"/>
          <w:spacing w:val="15"/>
          <w:sz w:val="23"/>
          <w:szCs w:val="23"/>
        </w:rPr>
        <w:t>V100</w:t>
      </w:r>
      <w:r>
        <w:rPr>
          <w:rFonts w:ascii="Arial" w:hAnsi="Arial" w:cs="Arial"/>
          <w:spacing w:val="15"/>
          <w:sz w:val="23"/>
          <w:szCs w:val="23"/>
        </w:rPr>
        <w:t>加速器的背面。图</w:t>
      </w:r>
      <w:r>
        <w:rPr>
          <w:rFonts w:ascii="Arial" w:hAnsi="Arial" w:cs="Arial"/>
          <w:spacing w:val="15"/>
          <w:sz w:val="23"/>
          <w:szCs w:val="23"/>
        </w:rPr>
        <w:t>18</w:t>
      </w:r>
      <w:r>
        <w:rPr>
          <w:rFonts w:ascii="Arial" w:hAnsi="Arial" w:cs="Arial"/>
          <w:spacing w:val="15"/>
          <w:sz w:val="23"/>
          <w:szCs w:val="23"/>
        </w:rPr>
        <w:t>显示了英伟达特斯拉</w:t>
      </w:r>
      <w:r>
        <w:rPr>
          <w:rFonts w:ascii="Arial" w:hAnsi="Arial" w:cs="Arial"/>
          <w:spacing w:val="15"/>
          <w:sz w:val="23"/>
          <w:szCs w:val="23"/>
        </w:rPr>
        <w:t>V100 SXM2</w:t>
      </w:r>
      <w:r>
        <w:rPr>
          <w:rFonts w:ascii="Arial" w:hAnsi="Arial" w:cs="Arial"/>
          <w:spacing w:val="15"/>
          <w:sz w:val="23"/>
          <w:szCs w:val="23"/>
        </w:rPr>
        <w:t>模块的风格化分解图。</w:t>
      </w:r>
    </w:p>
    <w:p w14:paraId="24E71A5B" w14:textId="50EAE036" w:rsidR="00F20DBE" w:rsidRDefault="00F20DBE" w:rsidP="0011085F">
      <w:pPr>
        <w:widowControl/>
        <w:jc w:val="left"/>
        <w:rPr>
          <w:rFonts w:ascii="Arial" w:hAnsi="Arial" w:cs="Arial"/>
          <w:spacing w:val="15"/>
          <w:sz w:val="23"/>
          <w:szCs w:val="23"/>
        </w:rPr>
      </w:pPr>
    </w:p>
    <w:p w14:paraId="5DA85893" w14:textId="1E5ADAE4" w:rsidR="00F20DBE" w:rsidRDefault="00F20DBE" w:rsidP="0011085F">
      <w:pPr>
        <w:widowControl/>
        <w:jc w:val="left"/>
        <w:rPr>
          <w:rFonts w:ascii="Arial" w:hAnsi="Arial" w:cs="Arial"/>
          <w:spacing w:val="15"/>
          <w:sz w:val="23"/>
          <w:szCs w:val="23"/>
        </w:rPr>
      </w:pPr>
    </w:p>
    <w:p w14:paraId="1E8C2E5A" w14:textId="120AAC92" w:rsidR="00F20DBE" w:rsidRDefault="00F20DBE" w:rsidP="0011085F">
      <w:pPr>
        <w:widowControl/>
        <w:jc w:val="left"/>
        <w:rPr>
          <w:rFonts w:ascii="Arial" w:hAnsi="Arial" w:cs="Arial"/>
          <w:spacing w:val="15"/>
          <w:sz w:val="23"/>
          <w:szCs w:val="23"/>
        </w:rPr>
      </w:pPr>
      <w:r>
        <w:rPr>
          <w:rFonts w:ascii="Arial" w:hAnsi="Arial" w:cs="Arial"/>
          <w:spacing w:val="15"/>
          <w:sz w:val="23"/>
          <w:szCs w:val="23"/>
        </w:rPr>
        <w:t>GV100 CUDA</w:t>
      </w:r>
      <w:r>
        <w:rPr>
          <w:rFonts w:ascii="Arial" w:hAnsi="Arial" w:cs="Arial"/>
          <w:spacing w:val="15"/>
          <w:sz w:val="23"/>
          <w:szCs w:val="23"/>
        </w:rPr>
        <w:t>软硬件体系结构进展</w:t>
      </w:r>
    </w:p>
    <w:p w14:paraId="3E8B208D" w14:textId="33B18DC5" w:rsidR="00446139" w:rsidRDefault="00446139" w:rsidP="0011085F">
      <w:pPr>
        <w:widowControl/>
        <w:jc w:val="left"/>
        <w:rPr>
          <w:rFonts w:ascii="Arial" w:hAnsi="Arial" w:cs="Arial"/>
          <w:spacing w:val="15"/>
          <w:sz w:val="23"/>
          <w:szCs w:val="23"/>
        </w:rPr>
      </w:pPr>
      <w:r>
        <w:rPr>
          <w:rFonts w:ascii="Arial" w:hAnsi="Arial" w:cs="Arial"/>
          <w:spacing w:val="15"/>
          <w:sz w:val="23"/>
          <w:szCs w:val="23"/>
        </w:rPr>
        <w:t>NVIDIA CUDA</w:t>
      </w:r>
      <w:r>
        <w:rPr>
          <w:rFonts w:ascii="Arial" w:hAnsi="Arial" w:cs="Arial"/>
          <w:spacing w:val="15"/>
          <w:sz w:val="23"/>
          <w:szCs w:val="23"/>
        </w:rPr>
        <w:t>是</w:t>
      </w:r>
      <w:r>
        <w:rPr>
          <w:rFonts w:ascii="Arial" w:hAnsi="Arial" w:cs="Arial"/>
          <w:spacing w:val="15"/>
          <w:sz w:val="23"/>
          <w:szCs w:val="23"/>
        </w:rPr>
        <w:t>NVIDIA</w:t>
      </w:r>
      <w:r>
        <w:rPr>
          <w:rFonts w:ascii="Arial" w:hAnsi="Arial" w:cs="Arial"/>
          <w:spacing w:val="15"/>
          <w:sz w:val="23"/>
          <w:szCs w:val="23"/>
        </w:rPr>
        <w:t>创建的并行计算平台和编程模型，旨在让应用程序开发人员能够访问</w:t>
      </w:r>
      <w:r>
        <w:rPr>
          <w:rFonts w:ascii="Arial" w:hAnsi="Arial" w:cs="Arial"/>
          <w:spacing w:val="15"/>
          <w:sz w:val="23"/>
          <w:szCs w:val="23"/>
        </w:rPr>
        <w:t>NVIDIA GPUs</w:t>
      </w:r>
      <w:r>
        <w:rPr>
          <w:rFonts w:ascii="Arial" w:hAnsi="Arial" w:cs="Arial"/>
          <w:spacing w:val="15"/>
          <w:sz w:val="23"/>
          <w:szCs w:val="23"/>
        </w:rPr>
        <w:t>的海量并行处理能力。</w:t>
      </w:r>
      <w:r>
        <w:rPr>
          <w:rFonts w:ascii="Arial" w:hAnsi="Arial" w:cs="Arial"/>
          <w:spacing w:val="15"/>
          <w:sz w:val="23"/>
          <w:szCs w:val="23"/>
        </w:rPr>
        <w:t>CUDA</w:t>
      </w:r>
      <w:r>
        <w:rPr>
          <w:rFonts w:ascii="Arial" w:hAnsi="Arial" w:cs="Arial"/>
          <w:spacing w:val="15"/>
          <w:sz w:val="23"/>
          <w:szCs w:val="23"/>
        </w:rPr>
        <w:t>是</w:t>
      </w:r>
      <w:r>
        <w:rPr>
          <w:rFonts w:ascii="Arial" w:hAnsi="Arial" w:cs="Arial"/>
          <w:spacing w:val="15"/>
          <w:sz w:val="23"/>
          <w:szCs w:val="23"/>
        </w:rPr>
        <w:t>GPU</w:t>
      </w:r>
      <w:r>
        <w:rPr>
          <w:rFonts w:ascii="Arial" w:hAnsi="Arial" w:cs="Arial"/>
          <w:spacing w:val="15"/>
          <w:sz w:val="23"/>
          <w:szCs w:val="23"/>
        </w:rPr>
        <w:t>加速深度学习以及广泛的其他计算和内存密集型应用的基础，从天文学到分子动力学模拟，再到计算金融。数以千计的</w:t>
      </w:r>
      <w:r>
        <w:rPr>
          <w:rFonts w:ascii="Arial" w:hAnsi="Arial" w:cs="Arial"/>
          <w:spacing w:val="15"/>
          <w:sz w:val="23"/>
          <w:szCs w:val="23"/>
        </w:rPr>
        <w:t>GPU</w:t>
      </w:r>
      <w:r>
        <w:rPr>
          <w:rFonts w:ascii="Arial" w:hAnsi="Arial" w:cs="Arial"/>
          <w:spacing w:val="15"/>
          <w:sz w:val="23"/>
          <w:szCs w:val="23"/>
        </w:rPr>
        <w:t>加速应用建立在</w:t>
      </w:r>
      <w:r>
        <w:rPr>
          <w:rFonts w:ascii="Arial" w:hAnsi="Arial" w:cs="Arial"/>
          <w:spacing w:val="15"/>
          <w:sz w:val="23"/>
          <w:szCs w:val="23"/>
        </w:rPr>
        <w:t>CUDA</w:t>
      </w:r>
      <w:r>
        <w:rPr>
          <w:rFonts w:ascii="Arial" w:hAnsi="Arial" w:cs="Arial"/>
          <w:spacing w:val="15"/>
          <w:sz w:val="23"/>
          <w:szCs w:val="23"/>
        </w:rPr>
        <w:t>并行计算平台上。</w:t>
      </w:r>
    </w:p>
    <w:p w14:paraId="3D987F15" w14:textId="1E500B2B" w:rsidR="00446139" w:rsidRDefault="00446139" w:rsidP="0011085F">
      <w:pPr>
        <w:widowControl/>
        <w:jc w:val="left"/>
        <w:rPr>
          <w:rFonts w:ascii="Arial" w:hAnsi="Arial" w:cs="Arial"/>
          <w:spacing w:val="15"/>
          <w:sz w:val="23"/>
          <w:szCs w:val="23"/>
        </w:rPr>
      </w:pPr>
    </w:p>
    <w:p w14:paraId="7FC92F7B" w14:textId="6BA5F8F3" w:rsidR="00446139" w:rsidRDefault="00446139" w:rsidP="0011085F">
      <w:pPr>
        <w:widowControl/>
        <w:jc w:val="left"/>
        <w:rPr>
          <w:rFonts w:ascii="Arial" w:hAnsi="Arial" w:cs="Arial"/>
          <w:spacing w:val="15"/>
          <w:sz w:val="23"/>
          <w:szCs w:val="23"/>
        </w:rPr>
      </w:pPr>
      <w:r>
        <w:rPr>
          <w:rFonts w:ascii="Arial" w:hAnsi="Arial" w:cs="Arial"/>
          <w:spacing w:val="15"/>
          <w:sz w:val="23"/>
          <w:szCs w:val="23"/>
        </w:rPr>
        <w:t>NVIDIA CUDA</w:t>
      </w:r>
      <w:r>
        <w:rPr>
          <w:rFonts w:ascii="Arial" w:hAnsi="Arial" w:cs="Arial"/>
          <w:spacing w:val="15"/>
          <w:sz w:val="23"/>
          <w:szCs w:val="23"/>
        </w:rPr>
        <w:t>工具包提供了一个全面的环境，使开发人员能够使用对</w:t>
      </w:r>
      <w:r>
        <w:rPr>
          <w:rFonts w:ascii="Arial" w:hAnsi="Arial" w:cs="Arial"/>
          <w:spacing w:val="15"/>
          <w:sz w:val="23"/>
          <w:szCs w:val="23"/>
        </w:rPr>
        <w:t>C</w:t>
      </w:r>
      <w:r>
        <w:rPr>
          <w:rFonts w:ascii="Arial" w:hAnsi="Arial" w:cs="Arial"/>
          <w:spacing w:val="15"/>
          <w:sz w:val="23"/>
          <w:szCs w:val="23"/>
        </w:rPr>
        <w:t>和</w:t>
      </w:r>
      <w:r>
        <w:rPr>
          <w:rFonts w:ascii="Arial" w:hAnsi="Arial" w:cs="Arial"/>
          <w:spacing w:val="15"/>
          <w:sz w:val="23"/>
          <w:szCs w:val="23"/>
        </w:rPr>
        <w:t>C++</w:t>
      </w:r>
      <w:r>
        <w:rPr>
          <w:rFonts w:ascii="Arial" w:hAnsi="Arial" w:cs="Arial"/>
          <w:spacing w:val="15"/>
          <w:sz w:val="23"/>
          <w:szCs w:val="23"/>
        </w:rPr>
        <w:t>编程语言的扩展来构建大规模并行应用程序。</w:t>
      </w:r>
      <w:r>
        <w:rPr>
          <w:rFonts w:ascii="Arial" w:hAnsi="Arial" w:cs="Arial"/>
          <w:spacing w:val="15"/>
          <w:sz w:val="23"/>
          <w:szCs w:val="23"/>
        </w:rPr>
        <w:t>CUDA</w:t>
      </w:r>
      <w:r>
        <w:rPr>
          <w:rFonts w:ascii="Arial" w:hAnsi="Arial" w:cs="Arial"/>
          <w:spacing w:val="15"/>
          <w:sz w:val="23"/>
          <w:szCs w:val="23"/>
        </w:rPr>
        <w:t>的灵活性和可编程性使其成为研究新的深度学习和并行计算算法的首选平台。图</w:t>
      </w:r>
      <w:r>
        <w:rPr>
          <w:rFonts w:ascii="Arial" w:hAnsi="Arial" w:cs="Arial"/>
          <w:spacing w:val="15"/>
          <w:sz w:val="23"/>
          <w:szCs w:val="23"/>
        </w:rPr>
        <w:t>19</w:t>
      </w:r>
      <w:r>
        <w:rPr>
          <w:rFonts w:ascii="Arial" w:hAnsi="Arial" w:cs="Arial"/>
          <w:spacing w:val="15"/>
          <w:sz w:val="23"/>
          <w:szCs w:val="23"/>
        </w:rPr>
        <w:t>显示了基于</w:t>
      </w:r>
      <w:r>
        <w:rPr>
          <w:rFonts w:ascii="Arial" w:hAnsi="Arial" w:cs="Arial"/>
          <w:spacing w:val="15"/>
          <w:sz w:val="23"/>
          <w:szCs w:val="23"/>
        </w:rPr>
        <w:t>CUDA</w:t>
      </w:r>
      <w:r>
        <w:rPr>
          <w:rFonts w:ascii="Arial" w:hAnsi="Arial" w:cs="Arial"/>
          <w:spacing w:val="15"/>
          <w:sz w:val="23"/>
          <w:szCs w:val="23"/>
        </w:rPr>
        <w:t>平台的深度学习创新的时间表。</w:t>
      </w:r>
    </w:p>
    <w:p w14:paraId="594C7059" w14:textId="647ED9BA" w:rsidR="00D14D19" w:rsidRDefault="00D14D19" w:rsidP="0011085F">
      <w:pPr>
        <w:widowControl/>
        <w:jc w:val="left"/>
        <w:rPr>
          <w:rFonts w:ascii="Arial" w:hAnsi="Arial" w:cs="Arial"/>
          <w:spacing w:val="15"/>
          <w:sz w:val="23"/>
          <w:szCs w:val="23"/>
        </w:rPr>
      </w:pPr>
    </w:p>
    <w:p w14:paraId="717394C7" w14:textId="059C8CAF" w:rsidR="00D14D19" w:rsidRDefault="00D14D19" w:rsidP="0011085F">
      <w:pPr>
        <w:widowControl/>
        <w:jc w:val="left"/>
        <w:rPr>
          <w:rFonts w:ascii="Arial" w:hAnsi="Arial" w:cs="Arial"/>
          <w:spacing w:val="15"/>
          <w:sz w:val="23"/>
          <w:szCs w:val="23"/>
        </w:rPr>
      </w:pPr>
      <w:r>
        <w:rPr>
          <w:noProof/>
        </w:rPr>
        <w:drawing>
          <wp:inline distT="0" distB="0" distL="0" distR="0" wp14:anchorId="2C7B876F" wp14:editId="1A077F26">
            <wp:extent cx="5143764" cy="233692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764" cy="2336920"/>
                    </a:xfrm>
                    <a:prstGeom prst="rect">
                      <a:avLst/>
                    </a:prstGeom>
                  </pic:spPr>
                </pic:pic>
              </a:graphicData>
            </a:graphic>
          </wp:inline>
        </w:drawing>
      </w:r>
    </w:p>
    <w:p w14:paraId="61CDBCE9" w14:textId="0F2AFDDB" w:rsidR="008C2531" w:rsidRDefault="008C2531" w:rsidP="0011085F">
      <w:pPr>
        <w:widowControl/>
        <w:jc w:val="left"/>
        <w:rPr>
          <w:rFonts w:ascii="Arial" w:hAnsi="Arial" w:cs="Arial"/>
          <w:spacing w:val="15"/>
          <w:sz w:val="23"/>
          <w:szCs w:val="23"/>
        </w:rPr>
      </w:pPr>
      <w:r>
        <w:rPr>
          <w:rFonts w:ascii="Arial" w:hAnsi="Arial" w:cs="Arial"/>
          <w:spacing w:val="15"/>
          <w:sz w:val="23"/>
          <w:szCs w:val="23"/>
        </w:rPr>
        <w:t>本节中描述的</w:t>
      </w:r>
      <w:r>
        <w:rPr>
          <w:rFonts w:ascii="Arial" w:hAnsi="Arial" w:cs="Arial"/>
          <w:spacing w:val="15"/>
          <w:sz w:val="23"/>
          <w:szCs w:val="23"/>
        </w:rPr>
        <w:t>Volta</w:t>
      </w:r>
      <w:r>
        <w:rPr>
          <w:rFonts w:ascii="Arial" w:hAnsi="Arial" w:cs="Arial"/>
          <w:spacing w:val="15"/>
          <w:sz w:val="23"/>
          <w:szCs w:val="23"/>
        </w:rPr>
        <w:t>架构的进步进一步扩展了</w:t>
      </w:r>
      <w:r>
        <w:rPr>
          <w:rFonts w:ascii="Arial" w:hAnsi="Arial" w:cs="Arial"/>
          <w:spacing w:val="15"/>
          <w:sz w:val="23"/>
          <w:szCs w:val="23"/>
        </w:rPr>
        <w:t>CUDA</w:t>
      </w:r>
      <w:r>
        <w:rPr>
          <w:rFonts w:ascii="Arial" w:hAnsi="Arial" w:cs="Arial"/>
          <w:spacing w:val="15"/>
          <w:sz w:val="23"/>
          <w:szCs w:val="23"/>
        </w:rPr>
        <w:t>应用程序中并行线程的可能性，从而在</w:t>
      </w:r>
      <w:r>
        <w:rPr>
          <w:rFonts w:ascii="Arial" w:hAnsi="Arial" w:cs="Arial"/>
          <w:spacing w:val="15"/>
          <w:sz w:val="23"/>
          <w:szCs w:val="23"/>
        </w:rPr>
        <w:t>CUDA</w:t>
      </w:r>
      <w:r>
        <w:rPr>
          <w:rFonts w:ascii="Arial" w:hAnsi="Arial" w:cs="Arial"/>
          <w:spacing w:val="15"/>
          <w:sz w:val="23"/>
          <w:szCs w:val="23"/>
        </w:rPr>
        <w:t>平台的能力、灵活性、生产率和可移植性方面实现了重大改进。</w:t>
      </w:r>
    </w:p>
    <w:p w14:paraId="20277F23" w14:textId="77777777" w:rsidR="00641F6B" w:rsidRDefault="00641F6B" w:rsidP="0011085F">
      <w:pPr>
        <w:widowControl/>
        <w:jc w:val="left"/>
        <w:rPr>
          <w:rFonts w:ascii="Arial" w:hAnsi="Arial" w:cs="Arial"/>
          <w:spacing w:val="15"/>
          <w:sz w:val="23"/>
          <w:szCs w:val="23"/>
        </w:rPr>
      </w:pPr>
    </w:p>
    <w:p w14:paraId="7F59729A" w14:textId="6E752C0A" w:rsidR="00641F6B" w:rsidRDefault="00641F6B" w:rsidP="0011085F">
      <w:pPr>
        <w:widowControl/>
        <w:jc w:val="left"/>
        <w:rPr>
          <w:rFonts w:ascii="Arial" w:hAnsi="Arial" w:cs="Arial"/>
          <w:spacing w:val="15"/>
          <w:sz w:val="23"/>
          <w:szCs w:val="23"/>
        </w:rPr>
      </w:pPr>
      <w:r>
        <w:rPr>
          <w:rFonts w:ascii="Arial" w:hAnsi="Arial" w:cs="Arial"/>
          <w:spacing w:val="15"/>
          <w:sz w:val="23"/>
          <w:szCs w:val="23"/>
        </w:rPr>
        <w:t>独立线程调度</w:t>
      </w:r>
    </w:p>
    <w:p w14:paraId="52452A0B" w14:textId="6E8CBA02" w:rsidR="00641F6B" w:rsidRDefault="00641F6B" w:rsidP="00641F6B">
      <w:pPr>
        <w:widowControl/>
        <w:ind w:firstLine="420"/>
        <w:jc w:val="left"/>
        <w:rPr>
          <w:rFonts w:ascii="Arial" w:hAnsi="Arial" w:cs="Arial"/>
          <w:spacing w:val="15"/>
          <w:sz w:val="23"/>
          <w:szCs w:val="23"/>
        </w:rPr>
      </w:pPr>
      <w:r>
        <w:rPr>
          <w:rFonts w:ascii="Arial" w:hAnsi="Arial" w:cs="Arial"/>
          <w:spacing w:val="15"/>
          <w:sz w:val="23"/>
          <w:szCs w:val="23"/>
        </w:rPr>
        <w:t>沃尔特架构的设计比以前的图形处理器更容易编程，使用户能够高效地处理更复杂和多样的应用程序。</w:t>
      </w:r>
      <w:r>
        <w:rPr>
          <w:rFonts w:ascii="Arial" w:hAnsi="Arial" w:cs="Arial"/>
          <w:spacing w:val="15"/>
          <w:sz w:val="23"/>
          <w:szCs w:val="23"/>
        </w:rPr>
        <w:t>Volta GV100</w:t>
      </w:r>
      <w:r>
        <w:rPr>
          <w:rFonts w:ascii="Arial" w:hAnsi="Arial" w:cs="Arial"/>
          <w:spacing w:val="15"/>
          <w:sz w:val="23"/>
          <w:szCs w:val="23"/>
        </w:rPr>
        <w:t>是第一个支持独立线程调度的</w:t>
      </w:r>
      <w:r>
        <w:rPr>
          <w:rFonts w:ascii="Arial" w:hAnsi="Arial" w:cs="Arial"/>
          <w:spacing w:val="15"/>
          <w:sz w:val="23"/>
          <w:szCs w:val="23"/>
        </w:rPr>
        <w:t>GPU</w:t>
      </w:r>
      <w:r>
        <w:rPr>
          <w:rFonts w:ascii="Arial" w:hAnsi="Arial" w:cs="Arial"/>
          <w:spacing w:val="15"/>
          <w:sz w:val="23"/>
          <w:szCs w:val="23"/>
        </w:rPr>
        <w:t>，它支持程序中并行线程之间的细粒度同步和协作。沃尔特的</w:t>
      </w:r>
      <w:r>
        <w:rPr>
          <w:rFonts w:ascii="Arial" w:hAnsi="Arial" w:cs="Arial"/>
          <w:spacing w:val="15"/>
          <w:sz w:val="23"/>
          <w:szCs w:val="23"/>
        </w:rPr>
        <w:lastRenderedPageBreak/>
        <w:t>主要设计目标之一是减少在</w:t>
      </w:r>
      <w:r>
        <w:rPr>
          <w:rFonts w:ascii="Arial" w:hAnsi="Arial" w:cs="Arial"/>
          <w:spacing w:val="15"/>
          <w:sz w:val="23"/>
          <w:szCs w:val="23"/>
        </w:rPr>
        <w:t>GPU</w:t>
      </w:r>
      <w:r>
        <w:rPr>
          <w:rFonts w:ascii="Arial" w:hAnsi="Arial" w:cs="Arial"/>
          <w:spacing w:val="15"/>
          <w:sz w:val="23"/>
          <w:szCs w:val="23"/>
        </w:rPr>
        <w:t>上运行程序所需的工作量，并在线程合作中实现更大的灵活性，从而提高细粒度并行算法的效率。</w:t>
      </w:r>
    </w:p>
    <w:p w14:paraId="27C8E1EE" w14:textId="60901D08" w:rsidR="00A86CD1" w:rsidRDefault="00A86CD1" w:rsidP="00A86CD1">
      <w:pPr>
        <w:widowControl/>
        <w:jc w:val="left"/>
        <w:rPr>
          <w:rFonts w:ascii="Arial" w:hAnsi="Arial" w:cs="Arial"/>
          <w:spacing w:val="15"/>
          <w:sz w:val="23"/>
          <w:szCs w:val="23"/>
        </w:rPr>
      </w:pPr>
    </w:p>
    <w:p w14:paraId="13B6B73E" w14:textId="41305DA3" w:rsidR="00A86CD1" w:rsidRDefault="004C7D64" w:rsidP="00A86CD1">
      <w:pPr>
        <w:widowControl/>
        <w:jc w:val="left"/>
        <w:rPr>
          <w:rFonts w:ascii="Arial" w:hAnsi="Arial" w:cs="Arial"/>
          <w:spacing w:val="15"/>
          <w:sz w:val="23"/>
          <w:szCs w:val="23"/>
        </w:rPr>
      </w:pPr>
      <w:r>
        <w:rPr>
          <w:rFonts w:ascii="Arial" w:hAnsi="Arial" w:cs="Arial"/>
          <w:spacing w:val="15"/>
          <w:sz w:val="23"/>
          <w:szCs w:val="23"/>
        </w:rPr>
        <w:t>以前的英伟达图形处理器</w:t>
      </w:r>
      <w:r>
        <w:rPr>
          <w:rFonts w:ascii="Arial" w:hAnsi="Arial" w:cs="Arial"/>
          <w:spacing w:val="15"/>
          <w:sz w:val="23"/>
          <w:szCs w:val="23"/>
        </w:rPr>
        <w:t>SIMT</w:t>
      </w:r>
      <w:r>
        <w:rPr>
          <w:rFonts w:ascii="Arial" w:hAnsi="Arial" w:cs="Arial"/>
          <w:spacing w:val="15"/>
          <w:sz w:val="23"/>
          <w:szCs w:val="23"/>
        </w:rPr>
        <w:t>型号</w:t>
      </w:r>
    </w:p>
    <w:p w14:paraId="778509D5" w14:textId="65F9AA23" w:rsidR="00A73552" w:rsidRDefault="00A73552" w:rsidP="00A86CD1">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帕斯卡和早期的英伟达图形处理器以</w:t>
      </w:r>
      <w:r>
        <w:rPr>
          <w:rFonts w:ascii="Arial" w:hAnsi="Arial" w:cs="Arial"/>
          <w:spacing w:val="15"/>
          <w:sz w:val="23"/>
          <w:szCs w:val="23"/>
        </w:rPr>
        <w:t>SIMT(</w:t>
      </w:r>
      <w:r>
        <w:rPr>
          <w:rFonts w:ascii="Arial" w:hAnsi="Arial" w:cs="Arial"/>
          <w:spacing w:val="15"/>
          <w:sz w:val="23"/>
          <w:szCs w:val="23"/>
        </w:rPr>
        <w:t>单条指令，多线程</w:t>
      </w:r>
      <w:r>
        <w:rPr>
          <w:rFonts w:ascii="Arial" w:hAnsi="Arial" w:cs="Arial"/>
          <w:spacing w:val="15"/>
          <w:sz w:val="23"/>
          <w:szCs w:val="23"/>
        </w:rPr>
        <w:t>)</w:t>
      </w:r>
      <w:r>
        <w:rPr>
          <w:rFonts w:ascii="Arial" w:hAnsi="Arial" w:cs="Arial"/>
          <w:spacing w:val="15"/>
          <w:sz w:val="23"/>
          <w:szCs w:val="23"/>
        </w:rPr>
        <w:t>的方式执行</w:t>
      </w:r>
      <w:r>
        <w:rPr>
          <w:rFonts w:ascii="Arial" w:hAnsi="Arial" w:cs="Arial"/>
          <w:spacing w:val="15"/>
          <w:sz w:val="23"/>
          <w:szCs w:val="23"/>
        </w:rPr>
        <w:t>32</w:t>
      </w:r>
      <w:r>
        <w:rPr>
          <w:rFonts w:ascii="Arial" w:hAnsi="Arial" w:cs="Arial"/>
          <w:spacing w:val="15"/>
          <w:sz w:val="23"/>
          <w:szCs w:val="23"/>
        </w:rPr>
        <w:t>个线程</w:t>
      </w:r>
      <w:r>
        <w:rPr>
          <w:rFonts w:ascii="Arial" w:hAnsi="Arial" w:cs="Arial"/>
          <w:spacing w:val="15"/>
          <w:sz w:val="23"/>
          <w:szCs w:val="23"/>
        </w:rPr>
        <w:t>(</w:t>
      </w:r>
      <w:r>
        <w:rPr>
          <w:rFonts w:ascii="Arial" w:hAnsi="Arial" w:cs="Arial"/>
          <w:spacing w:val="15"/>
          <w:sz w:val="23"/>
          <w:szCs w:val="23"/>
        </w:rPr>
        <w:t>称为扭曲</w:t>
      </w:r>
      <w:r>
        <w:rPr>
          <w:rFonts w:ascii="Arial" w:hAnsi="Arial" w:cs="Arial"/>
          <w:spacing w:val="15"/>
          <w:sz w:val="23"/>
          <w:szCs w:val="23"/>
        </w:rPr>
        <w:t>)</w:t>
      </w:r>
      <w:r>
        <w:rPr>
          <w:rFonts w:ascii="Arial" w:hAnsi="Arial" w:cs="Arial"/>
          <w:spacing w:val="15"/>
          <w:sz w:val="23"/>
          <w:szCs w:val="23"/>
        </w:rPr>
        <w:t>的组。帕斯卡扭曲使用所有</w:t>
      </w:r>
      <w:r>
        <w:rPr>
          <w:rFonts w:ascii="Arial" w:hAnsi="Arial" w:cs="Arial"/>
          <w:spacing w:val="15"/>
          <w:sz w:val="23"/>
          <w:szCs w:val="23"/>
        </w:rPr>
        <w:t>32</w:t>
      </w:r>
      <w:r>
        <w:rPr>
          <w:rFonts w:ascii="Arial" w:hAnsi="Arial" w:cs="Arial"/>
          <w:spacing w:val="15"/>
          <w:sz w:val="23"/>
          <w:szCs w:val="23"/>
        </w:rPr>
        <w:t>个线程共享的单个程序计数器，并结合一个活动掩码来指定在任何给定时间扭曲的哪些线程是活动的。这意味着不同的执行路径会让一些线程处于非活动状态，从而序列化扭曲的不同部分，如图</w:t>
      </w:r>
      <w:r>
        <w:rPr>
          <w:rFonts w:ascii="Arial" w:hAnsi="Arial" w:cs="Arial"/>
          <w:spacing w:val="15"/>
          <w:sz w:val="23"/>
          <w:szCs w:val="23"/>
        </w:rPr>
        <w:t>20</w:t>
      </w:r>
      <w:r>
        <w:rPr>
          <w:rFonts w:ascii="Arial" w:hAnsi="Arial" w:cs="Arial"/>
          <w:spacing w:val="15"/>
          <w:sz w:val="23"/>
          <w:szCs w:val="23"/>
        </w:rPr>
        <w:t>所示。原始遮罩会一直保存到扭曲重新收敛，通常是在分叉部分结束时，此时遮罩会恢复，线会再次一起运行</w:t>
      </w:r>
    </w:p>
    <w:p w14:paraId="3600EC3D" w14:textId="5C73ACBC" w:rsidR="005F3EC6" w:rsidRDefault="005F3EC6" w:rsidP="00A86CD1">
      <w:pPr>
        <w:widowControl/>
        <w:jc w:val="left"/>
        <w:rPr>
          <w:rFonts w:ascii="Arial" w:hAnsi="Arial" w:cs="Arial"/>
          <w:spacing w:val="15"/>
          <w:sz w:val="23"/>
          <w:szCs w:val="23"/>
        </w:rPr>
      </w:pPr>
    </w:p>
    <w:p w14:paraId="5CB69A90" w14:textId="355189D1" w:rsidR="005F3EC6" w:rsidRDefault="0075147C" w:rsidP="00A86CD1">
      <w:pPr>
        <w:widowControl/>
        <w:jc w:val="left"/>
        <w:rPr>
          <w:rFonts w:ascii="Arial" w:hAnsi="Arial" w:cs="Arial"/>
          <w:spacing w:val="15"/>
          <w:sz w:val="23"/>
          <w:szCs w:val="23"/>
        </w:rPr>
      </w:pPr>
      <w:r>
        <w:rPr>
          <w:noProof/>
        </w:rPr>
        <w:drawing>
          <wp:inline distT="0" distB="0" distL="0" distR="0" wp14:anchorId="1420F051" wp14:editId="4A014A76">
            <wp:extent cx="5274310" cy="14579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57960"/>
                    </a:xfrm>
                    <a:prstGeom prst="rect">
                      <a:avLst/>
                    </a:prstGeom>
                  </pic:spPr>
                </pic:pic>
              </a:graphicData>
            </a:graphic>
          </wp:inline>
        </w:drawing>
      </w:r>
    </w:p>
    <w:p w14:paraId="13FC69B7" w14:textId="1E1486CD" w:rsidR="005F3EC6" w:rsidRDefault="005F3EC6" w:rsidP="00A86CD1">
      <w:pPr>
        <w:widowControl/>
        <w:jc w:val="left"/>
        <w:rPr>
          <w:rFonts w:ascii="Arial" w:hAnsi="Arial" w:cs="Arial"/>
          <w:spacing w:val="15"/>
          <w:sz w:val="23"/>
          <w:szCs w:val="23"/>
        </w:rPr>
      </w:pPr>
      <w:r>
        <w:rPr>
          <w:rFonts w:ascii="Arial" w:hAnsi="Arial" w:cs="Arial"/>
          <w:spacing w:val="15"/>
          <w:sz w:val="23"/>
          <w:szCs w:val="23"/>
        </w:rPr>
        <w:t>帕斯卡和早期</w:t>
      </w:r>
      <w:r>
        <w:rPr>
          <w:rFonts w:ascii="Arial" w:hAnsi="Arial" w:cs="Arial"/>
          <w:spacing w:val="15"/>
          <w:sz w:val="23"/>
          <w:szCs w:val="23"/>
        </w:rPr>
        <w:t>NVIDIA GPUs</w:t>
      </w:r>
      <w:r>
        <w:rPr>
          <w:rFonts w:ascii="Arial" w:hAnsi="Arial" w:cs="Arial"/>
          <w:spacing w:val="15"/>
          <w:sz w:val="23"/>
          <w:szCs w:val="23"/>
        </w:rPr>
        <w:t>的</w:t>
      </w:r>
      <w:r>
        <w:rPr>
          <w:rFonts w:ascii="Arial" w:hAnsi="Arial" w:cs="Arial"/>
          <w:spacing w:val="15"/>
          <w:sz w:val="23"/>
          <w:szCs w:val="23"/>
        </w:rPr>
        <w:t>SIMT</w:t>
      </w:r>
      <w:r>
        <w:rPr>
          <w:rFonts w:ascii="Arial" w:hAnsi="Arial" w:cs="Arial"/>
          <w:spacing w:val="15"/>
          <w:sz w:val="23"/>
          <w:szCs w:val="23"/>
        </w:rPr>
        <w:t>扭曲执行模型下的线程调度。大写字母代表程序伪代码中的语句。扭曲中的不同分支被序列化，这样分支一端的所有语句在另一端的任何语句被执行之前被一起执行到完成。在</w:t>
      </w:r>
      <w:r>
        <w:rPr>
          <w:rFonts w:ascii="Arial" w:hAnsi="Arial" w:cs="Arial"/>
          <w:spacing w:val="15"/>
          <w:sz w:val="23"/>
          <w:szCs w:val="23"/>
        </w:rPr>
        <w:t>else</w:t>
      </w:r>
      <w:r>
        <w:rPr>
          <w:rFonts w:ascii="Arial" w:hAnsi="Arial" w:cs="Arial"/>
          <w:spacing w:val="15"/>
          <w:sz w:val="23"/>
          <w:szCs w:val="23"/>
        </w:rPr>
        <w:t>语句之后，经线通常会重新聚合。</w:t>
      </w:r>
    </w:p>
    <w:p w14:paraId="1484396C" w14:textId="2F9B9AA2" w:rsidR="00D17F7C" w:rsidRDefault="00D17F7C" w:rsidP="00A86CD1">
      <w:pPr>
        <w:widowControl/>
        <w:jc w:val="left"/>
        <w:rPr>
          <w:rFonts w:ascii="Arial" w:hAnsi="Arial" w:cs="Arial"/>
          <w:spacing w:val="15"/>
          <w:sz w:val="23"/>
          <w:szCs w:val="23"/>
        </w:rPr>
      </w:pPr>
    </w:p>
    <w:p w14:paraId="7F880DBE" w14:textId="3010CC4A" w:rsidR="00D17F7C" w:rsidRDefault="009D6131" w:rsidP="00A86CD1">
      <w:pPr>
        <w:widowControl/>
        <w:jc w:val="left"/>
        <w:rPr>
          <w:rFonts w:ascii="Arial" w:hAnsi="Arial" w:cs="Arial"/>
          <w:spacing w:val="15"/>
          <w:sz w:val="23"/>
          <w:szCs w:val="23"/>
        </w:rPr>
      </w:pPr>
      <w:r>
        <w:rPr>
          <w:rFonts w:ascii="Arial" w:hAnsi="Arial" w:cs="Arial"/>
          <w:spacing w:val="15"/>
          <w:sz w:val="23"/>
          <w:szCs w:val="23"/>
        </w:rPr>
        <w:t>帕斯卡</w:t>
      </w:r>
      <w:r>
        <w:rPr>
          <w:rFonts w:ascii="Arial" w:hAnsi="Arial" w:cs="Arial"/>
          <w:spacing w:val="15"/>
          <w:sz w:val="23"/>
          <w:szCs w:val="23"/>
        </w:rPr>
        <w:t>state</w:t>
      </w:r>
      <w:r>
        <w:rPr>
          <w:rFonts w:ascii="Arial" w:hAnsi="Arial" w:cs="Arial"/>
          <w:spacing w:val="15"/>
          <w:sz w:val="23"/>
          <w:szCs w:val="23"/>
        </w:rPr>
        <w:t>执行模型通过减少跟踪线程状态所需的资源数量和积极地重新收集线程以最大化并行性来最大化效率。然而，跟踪整个扭曲的线程状态意味着当执行路径分叉时，采用不同分支的线程会失去并发性，直到它们重新聚合。这种并发性的丧失意味着来自不同区域或不同执行状态的相同扭曲的线程不能相互发送信号或交换数据。这表现出一种不一致性，即来自不同经线的线继续并发运行，但是来自相同经线的分叉线顺序运行，直到它们重新汇合。这意味着，例如，要求细粒度共享由锁或互斥体保护的数据的算法很容易导致死锁，这取决于竞争线程来自哪个扭曲。因此，在</w:t>
      </w:r>
      <w:r>
        <w:rPr>
          <w:rFonts w:ascii="Arial" w:hAnsi="Arial" w:cs="Arial"/>
          <w:spacing w:val="15"/>
          <w:sz w:val="23"/>
          <w:szCs w:val="23"/>
        </w:rPr>
        <w:t>Pascal</w:t>
      </w:r>
      <w:r>
        <w:rPr>
          <w:rFonts w:ascii="Arial" w:hAnsi="Arial" w:cs="Arial"/>
          <w:spacing w:val="15"/>
          <w:sz w:val="23"/>
          <w:szCs w:val="23"/>
        </w:rPr>
        <w:t>和更早的</w:t>
      </w:r>
      <w:r>
        <w:rPr>
          <w:rFonts w:ascii="Arial" w:hAnsi="Arial" w:cs="Arial"/>
          <w:spacing w:val="15"/>
          <w:sz w:val="23"/>
          <w:szCs w:val="23"/>
        </w:rPr>
        <w:t>GPU</w:t>
      </w:r>
      <w:r>
        <w:rPr>
          <w:rFonts w:ascii="Arial" w:hAnsi="Arial" w:cs="Arial"/>
          <w:spacing w:val="15"/>
          <w:sz w:val="23"/>
          <w:szCs w:val="23"/>
        </w:rPr>
        <w:t>上，程序员需要避免细粒度同步或依赖无锁或翘曲感知算法。</w:t>
      </w:r>
    </w:p>
    <w:p w14:paraId="0F7A072E" w14:textId="57723073" w:rsidR="003233E2" w:rsidRDefault="003233E2" w:rsidP="00A86CD1">
      <w:pPr>
        <w:widowControl/>
        <w:jc w:val="left"/>
        <w:rPr>
          <w:rFonts w:ascii="Arial" w:hAnsi="Arial" w:cs="Arial"/>
          <w:spacing w:val="15"/>
          <w:sz w:val="23"/>
          <w:szCs w:val="23"/>
        </w:rPr>
      </w:pPr>
    </w:p>
    <w:p w14:paraId="52B98338" w14:textId="7CE0BECF" w:rsidR="003233E2" w:rsidRDefault="005A173A" w:rsidP="00A86CD1">
      <w:pPr>
        <w:widowControl/>
        <w:jc w:val="left"/>
        <w:rPr>
          <w:rFonts w:ascii="Arial" w:hAnsi="Arial" w:cs="Arial"/>
          <w:spacing w:val="15"/>
          <w:sz w:val="23"/>
          <w:szCs w:val="23"/>
        </w:rPr>
      </w:pPr>
      <w:r w:rsidRPr="005A173A">
        <w:rPr>
          <w:rFonts w:ascii="Arial" w:hAnsi="Arial" w:cs="Arial"/>
          <w:spacing w:val="15"/>
          <w:sz w:val="23"/>
          <w:szCs w:val="23"/>
        </w:rPr>
        <w:t>Volta SIMT Model</w:t>
      </w:r>
    </w:p>
    <w:p w14:paraId="550518E3" w14:textId="729FF923" w:rsidR="007238A6" w:rsidRDefault="007238A6" w:rsidP="007238A6">
      <w:pPr>
        <w:widowControl/>
        <w:ind w:firstLine="420"/>
        <w:jc w:val="left"/>
        <w:rPr>
          <w:rFonts w:ascii="Arial" w:hAnsi="Arial" w:cs="Arial"/>
          <w:spacing w:val="15"/>
          <w:sz w:val="23"/>
          <w:szCs w:val="23"/>
        </w:rPr>
      </w:pPr>
      <w:r>
        <w:rPr>
          <w:rFonts w:ascii="Arial" w:hAnsi="Arial" w:cs="Arial"/>
          <w:spacing w:val="15"/>
          <w:sz w:val="23"/>
          <w:szCs w:val="23"/>
        </w:rPr>
        <w:t>Volta</w:t>
      </w:r>
      <w:r>
        <w:rPr>
          <w:rFonts w:ascii="Arial" w:hAnsi="Arial" w:cs="Arial"/>
          <w:spacing w:val="15"/>
          <w:sz w:val="23"/>
          <w:szCs w:val="23"/>
        </w:rPr>
        <w:t>通过在所有线程之间实现平等的并发性来改变这种情况，而不考虑扭曲。它通过维护每个线程的执行状态来做到这一点，包括程序计数器和调用堆栈，如图</w:t>
      </w:r>
      <w:r>
        <w:rPr>
          <w:rFonts w:ascii="Arial" w:hAnsi="Arial" w:cs="Arial"/>
          <w:spacing w:val="15"/>
          <w:sz w:val="23"/>
          <w:szCs w:val="23"/>
        </w:rPr>
        <w:t>21</w:t>
      </w:r>
      <w:r>
        <w:rPr>
          <w:rFonts w:ascii="Arial" w:hAnsi="Arial" w:cs="Arial"/>
          <w:spacing w:val="15"/>
          <w:sz w:val="23"/>
          <w:szCs w:val="23"/>
        </w:rPr>
        <w:t>所示。</w:t>
      </w:r>
    </w:p>
    <w:p w14:paraId="7E25A2E8" w14:textId="13DC747C" w:rsidR="00DC162A" w:rsidRDefault="00DC162A" w:rsidP="007238A6">
      <w:pPr>
        <w:widowControl/>
        <w:ind w:firstLine="420"/>
        <w:jc w:val="left"/>
        <w:rPr>
          <w:rFonts w:ascii="Arial" w:hAnsi="Arial" w:cs="Arial"/>
          <w:spacing w:val="15"/>
          <w:sz w:val="23"/>
          <w:szCs w:val="23"/>
        </w:rPr>
      </w:pPr>
      <w:r>
        <w:rPr>
          <w:noProof/>
        </w:rPr>
        <w:lastRenderedPageBreak/>
        <w:drawing>
          <wp:inline distT="0" distB="0" distL="0" distR="0" wp14:anchorId="0A3F20A1" wp14:editId="396D4E57">
            <wp:extent cx="5274310" cy="2268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8220"/>
                    </a:xfrm>
                    <a:prstGeom prst="rect">
                      <a:avLst/>
                    </a:prstGeom>
                  </pic:spPr>
                </pic:pic>
              </a:graphicData>
            </a:graphic>
          </wp:inline>
        </w:drawing>
      </w:r>
    </w:p>
    <w:p w14:paraId="0B6D736B" w14:textId="7C1B890A" w:rsidR="000A0940" w:rsidRDefault="000A0940" w:rsidP="007238A6">
      <w:pPr>
        <w:widowControl/>
        <w:ind w:firstLine="420"/>
        <w:jc w:val="left"/>
        <w:rPr>
          <w:rFonts w:ascii="Arial" w:hAnsi="Arial" w:cs="Arial"/>
          <w:spacing w:val="15"/>
          <w:sz w:val="23"/>
          <w:szCs w:val="23"/>
        </w:rPr>
      </w:pPr>
      <w:r>
        <w:rPr>
          <w:rFonts w:ascii="Arial" w:hAnsi="Arial" w:cs="Arial"/>
          <w:spacing w:val="15"/>
          <w:sz w:val="23"/>
          <w:szCs w:val="23"/>
        </w:rPr>
        <w:t>Volta(</w:t>
      </w:r>
      <w:r>
        <w:rPr>
          <w:rFonts w:ascii="Arial" w:hAnsi="Arial" w:cs="Arial"/>
          <w:spacing w:val="15"/>
          <w:sz w:val="23"/>
          <w:szCs w:val="23"/>
        </w:rPr>
        <w:t>底部</w:t>
      </w:r>
      <w:r>
        <w:rPr>
          <w:rFonts w:ascii="Arial" w:hAnsi="Arial" w:cs="Arial"/>
          <w:spacing w:val="15"/>
          <w:sz w:val="23"/>
          <w:szCs w:val="23"/>
        </w:rPr>
        <w:t>)</w:t>
      </w:r>
      <w:r>
        <w:rPr>
          <w:rFonts w:ascii="Arial" w:hAnsi="Arial" w:cs="Arial"/>
          <w:spacing w:val="15"/>
          <w:sz w:val="23"/>
          <w:szCs w:val="23"/>
        </w:rPr>
        <w:t>独立线程调度架构框图与</w:t>
      </w:r>
      <w:r>
        <w:rPr>
          <w:rFonts w:ascii="Arial" w:hAnsi="Arial" w:cs="Arial"/>
          <w:spacing w:val="15"/>
          <w:sz w:val="23"/>
          <w:szCs w:val="23"/>
        </w:rPr>
        <w:t>Pascal</w:t>
      </w:r>
      <w:r>
        <w:rPr>
          <w:rFonts w:ascii="Arial" w:hAnsi="Arial" w:cs="Arial"/>
          <w:spacing w:val="15"/>
          <w:sz w:val="23"/>
          <w:szCs w:val="23"/>
        </w:rPr>
        <w:t>和早期架构相比</w:t>
      </w:r>
      <w:r>
        <w:rPr>
          <w:rFonts w:ascii="Arial" w:hAnsi="Arial" w:cs="Arial"/>
          <w:spacing w:val="15"/>
          <w:sz w:val="23"/>
          <w:szCs w:val="23"/>
        </w:rPr>
        <w:t>(</w:t>
      </w:r>
      <w:r>
        <w:rPr>
          <w:rFonts w:ascii="Arial" w:hAnsi="Arial" w:cs="Arial"/>
          <w:spacing w:val="15"/>
          <w:sz w:val="23"/>
          <w:szCs w:val="23"/>
        </w:rPr>
        <w:t>顶部</w:t>
      </w:r>
      <w:r>
        <w:rPr>
          <w:rFonts w:ascii="Arial" w:hAnsi="Arial" w:cs="Arial"/>
          <w:spacing w:val="15"/>
          <w:sz w:val="23"/>
          <w:szCs w:val="23"/>
        </w:rPr>
        <w:t>)</w:t>
      </w:r>
      <w:r>
        <w:rPr>
          <w:rFonts w:ascii="Arial" w:hAnsi="Arial" w:cs="Arial"/>
          <w:spacing w:val="15"/>
          <w:sz w:val="23"/>
          <w:szCs w:val="23"/>
        </w:rPr>
        <w:t>。</w:t>
      </w:r>
      <w:r>
        <w:rPr>
          <w:rFonts w:ascii="Arial" w:hAnsi="Arial" w:cs="Arial"/>
          <w:spacing w:val="15"/>
          <w:sz w:val="23"/>
          <w:szCs w:val="23"/>
        </w:rPr>
        <w:t>Volta</w:t>
      </w:r>
      <w:r>
        <w:rPr>
          <w:rFonts w:ascii="Arial" w:hAnsi="Arial" w:cs="Arial"/>
          <w:spacing w:val="15"/>
          <w:sz w:val="23"/>
          <w:szCs w:val="23"/>
        </w:rPr>
        <w:t>维护每个线程的调度资源，如程序计数器</w:t>
      </w:r>
      <w:r>
        <w:rPr>
          <w:rFonts w:ascii="Arial" w:hAnsi="Arial" w:cs="Arial"/>
          <w:spacing w:val="15"/>
          <w:sz w:val="23"/>
          <w:szCs w:val="23"/>
        </w:rPr>
        <w:t>(PC)</w:t>
      </w:r>
      <w:r>
        <w:rPr>
          <w:rFonts w:ascii="Arial" w:hAnsi="Arial" w:cs="Arial"/>
          <w:spacing w:val="15"/>
          <w:sz w:val="23"/>
          <w:szCs w:val="23"/>
        </w:rPr>
        <w:t>和调用堆栈</w:t>
      </w:r>
      <w:r>
        <w:rPr>
          <w:rFonts w:ascii="Arial" w:hAnsi="Arial" w:cs="Arial"/>
          <w:spacing w:val="15"/>
          <w:sz w:val="23"/>
          <w:szCs w:val="23"/>
        </w:rPr>
        <w:t>(S)</w:t>
      </w:r>
      <w:r>
        <w:rPr>
          <w:rFonts w:ascii="Arial" w:hAnsi="Arial" w:cs="Arial"/>
          <w:spacing w:val="15"/>
          <w:sz w:val="23"/>
          <w:szCs w:val="23"/>
        </w:rPr>
        <w:t>，而早期的体系结构维护这些资源。</w:t>
      </w:r>
    </w:p>
    <w:p w14:paraId="47654C7A" w14:textId="1433CA4D" w:rsidR="00536492" w:rsidRDefault="00536492" w:rsidP="007238A6">
      <w:pPr>
        <w:widowControl/>
        <w:ind w:firstLine="420"/>
        <w:jc w:val="left"/>
        <w:rPr>
          <w:rFonts w:ascii="Arial" w:hAnsi="Arial" w:cs="Arial"/>
          <w:spacing w:val="15"/>
          <w:sz w:val="23"/>
          <w:szCs w:val="23"/>
        </w:rPr>
      </w:pPr>
    </w:p>
    <w:p w14:paraId="21E4A79E" w14:textId="2234CA0C" w:rsidR="00536492" w:rsidRDefault="00536492" w:rsidP="007238A6">
      <w:pPr>
        <w:widowControl/>
        <w:ind w:firstLine="420"/>
        <w:jc w:val="left"/>
        <w:rPr>
          <w:rFonts w:ascii="Arial" w:hAnsi="Arial" w:cs="Arial"/>
          <w:spacing w:val="15"/>
          <w:sz w:val="23"/>
          <w:szCs w:val="23"/>
        </w:rPr>
      </w:pPr>
      <w:r>
        <w:rPr>
          <w:rFonts w:ascii="Arial" w:hAnsi="Arial" w:cs="Arial"/>
          <w:spacing w:val="15"/>
          <w:sz w:val="23"/>
          <w:szCs w:val="23"/>
        </w:rPr>
        <w:t>Volta</w:t>
      </w:r>
      <w:r>
        <w:rPr>
          <w:rFonts w:ascii="Arial" w:hAnsi="Arial" w:cs="Arial"/>
          <w:spacing w:val="15"/>
          <w:sz w:val="23"/>
          <w:szCs w:val="23"/>
        </w:rPr>
        <w:t>的独立线程调度允许</w:t>
      </w:r>
      <w:r>
        <w:rPr>
          <w:rFonts w:ascii="Arial" w:hAnsi="Arial" w:cs="Arial"/>
          <w:spacing w:val="15"/>
          <w:sz w:val="23"/>
          <w:szCs w:val="23"/>
        </w:rPr>
        <w:t>GPU</w:t>
      </w:r>
      <w:r>
        <w:rPr>
          <w:rFonts w:ascii="Arial" w:hAnsi="Arial" w:cs="Arial"/>
          <w:spacing w:val="15"/>
          <w:sz w:val="23"/>
          <w:szCs w:val="23"/>
        </w:rPr>
        <w:t>产生任何线程的执行，要么更好地利用执行资源，要么允许一个线程等待另一个线程产生数据。为了最大限度地提高并行效率，沃尔特包括一个调度优化器，它可以确定如何将来自同一经线的活动线程分组到</w:t>
      </w:r>
      <w:r>
        <w:rPr>
          <w:rFonts w:ascii="Arial" w:hAnsi="Arial" w:cs="Arial"/>
          <w:spacing w:val="15"/>
          <w:sz w:val="23"/>
          <w:szCs w:val="23"/>
        </w:rPr>
        <w:t>SIMT</w:t>
      </w:r>
      <w:r>
        <w:rPr>
          <w:rFonts w:ascii="Arial" w:hAnsi="Arial" w:cs="Arial"/>
          <w:spacing w:val="15"/>
          <w:sz w:val="23"/>
          <w:szCs w:val="23"/>
        </w:rPr>
        <w:t>单元中。这保留了先前</w:t>
      </w:r>
      <w:r>
        <w:rPr>
          <w:rFonts w:ascii="Arial" w:hAnsi="Arial" w:cs="Arial"/>
          <w:spacing w:val="15"/>
          <w:sz w:val="23"/>
          <w:szCs w:val="23"/>
        </w:rPr>
        <w:t>NVIDIA GPUs</w:t>
      </w:r>
      <w:r>
        <w:rPr>
          <w:rFonts w:ascii="Arial" w:hAnsi="Arial" w:cs="Arial"/>
          <w:spacing w:val="15"/>
          <w:sz w:val="23"/>
          <w:szCs w:val="23"/>
        </w:rPr>
        <w:t>中</w:t>
      </w:r>
      <w:r>
        <w:rPr>
          <w:rFonts w:ascii="Arial" w:hAnsi="Arial" w:cs="Arial"/>
          <w:spacing w:val="15"/>
          <w:sz w:val="23"/>
          <w:szCs w:val="23"/>
        </w:rPr>
        <w:t>SIMT</w:t>
      </w:r>
      <w:r>
        <w:rPr>
          <w:rFonts w:ascii="Arial" w:hAnsi="Arial" w:cs="Arial"/>
          <w:spacing w:val="15"/>
          <w:sz w:val="23"/>
          <w:szCs w:val="23"/>
        </w:rPr>
        <w:t>执行的高吞吐量，但具有更大的灵活性</w:t>
      </w:r>
      <w:r>
        <w:rPr>
          <w:rFonts w:ascii="Arial" w:hAnsi="Arial" w:cs="Arial"/>
          <w:spacing w:val="15"/>
          <w:sz w:val="23"/>
          <w:szCs w:val="23"/>
        </w:rPr>
        <w:t>:</w:t>
      </w:r>
      <w:r>
        <w:rPr>
          <w:rFonts w:ascii="Arial" w:hAnsi="Arial" w:cs="Arial"/>
          <w:spacing w:val="15"/>
          <w:sz w:val="23"/>
          <w:szCs w:val="23"/>
        </w:rPr>
        <w:t>线程现在可以在亚扭曲粒度上分叉和重新聚合，而</w:t>
      </w:r>
      <w:r>
        <w:rPr>
          <w:rFonts w:ascii="Arial" w:hAnsi="Arial" w:cs="Arial"/>
          <w:spacing w:val="15"/>
          <w:sz w:val="23"/>
          <w:szCs w:val="23"/>
        </w:rPr>
        <w:t>Volta</w:t>
      </w:r>
      <w:r>
        <w:rPr>
          <w:rFonts w:ascii="Arial" w:hAnsi="Arial" w:cs="Arial"/>
          <w:spacing w:val="15"/>
          <w:sz w:val="23"/>
          <w:szCs w:val="23"/>
        </w:rPr>
        <w:t>中的收敛优化器仍然将执行相同代码的线程分组在一起，并并行运行它们以获得最大效率</w:t>
      </w:r>
    </w:p>
    <w:p w14:paraId="5E37FBAF" w14:textId="2AB9F39D" w:rsidR="008329AA" w:rsidRDefault="00802059" w:rsidP="007238A6">
      <w:pPr>
        <w:widowControl/>
        <w:ind w:firstLine="420"/>
        <w:jc w:val="left"/>
        <w:rPr>
          <w:rFonts w:ascii="Arial" w:hAnsi="Arial" w:cs="Arial"/>
          <w:spacing w:val="15"/>
          <w:sz w:val="23"/>
          <w:szCs w:val="23"/>
        </w:rPr>
      </w:pPr>
      <w:r>
        <w:rPr>
          <w:rFonts w:ascii="Arial" w:hAnsi="Arial" w:cs="Arial"/>
          <w:spacing w:val="15"/>
          <w:sz w:val="23"/>
          <w:szCs w:val="23"/>
        </w:rPr>
        <w:t>在</w:t>
      </w:r>
      <w:r>
        <w:rPr>
          <w:rFonts w:ascii="Arial" w:hAnsi="Arial" w:cs="Arial"/>
          <w:spacing w:val="15"/>
          <w:sz w:val="23"/>
          <w:szCs w:val="23"/>
        </w:rPr>
        <w:t>Volta</w:t>
      </w:r>
      <w:r>
        <w:rPr>
          <w:rFonts w:ascii="Arial" w:hAnsi="Arial" w:cs="Arial"/>
          <w:spacing w:val="15"/>
          <w:sz w:val="23"/>
          <w:szCs w:val="23"/>
        </w:rPr>
        <w:t>上执行图</w:t>
      </w:r>
      <w:r>
        <w:rPr>
          <w:rFonts w:ascii="Arial" w:hAnsi="Arial" w:cs="Arial"/>
          <w:spacing w:val="15"/>
          <w:sz w:val="23"/>
          <w:szCs w:val="23"/>
        </w:rPr>
        <w:t>20</w:t>
      </w:r>
      <w:r>
        <w:rPr>
          <w:rFonts w:ascii="Arial" w:hAnsi="Arial" w:cs="Arial"/>
          <w:spacing w:val="15"/>
          <w:sz w:val="23"/>
          <w:szCs w:val="23"/>
        </w:rPr>
        <w:t>中的代码示例看起来有些不同。程序中</w:t>
      </w:r>
      <w:r>
        <w:rPr>
          <w:rFonts w:ascii="Arial" w:hAnsi="Arial" w:cs="Arial"/>
          <w:spacing w:val="15"/>
          <w:sz w:val="23"/>
          <w:szCs w:val="23"/>
        </w:rPr>
        <w:t>if</w:t>
      </w:r>
      <w:r>
        <w:rPr>
          <w:rFonts w:ascii="Arial" w:hAnsi="Arial" w:cs="Arial"/>
          <w:spacing w:val="15"/>
          <w:sz w:val="23"/>
          <w:szCs w:val="23"/>
        </w:rPr>
        <w:t>和</w:t>
      </w:r>
      <w:r>
        <w:rPr>
          <w:rFonts w:ascii="Arial" w:hAnsi="Arial" w:cs="Arial"/>
          <w:spacing w:val="15"/>
          <w:sz w:val="23"/>
          <w:szCs w:val="23"/>
        </w:rPr>
        <w:t>else</w:t>
      </w:r>
      <w:r>
        <w:rPr>
          <w:rFonts w:ascii="Arial" w:hAnsi="Arial" w:cs="Arial"/>
          <w:spacing w:val="15"/>
          <w:sz w:val="23"/>
          <w:szCs w:val="23"/>
        </w:rPr>
        <w:t>分支的语句现在可以在时间上交错，如图</w:t>
      </w:r>
      <w:r>
        <w:rPr>
          <w:rFonts w:ascii="Arial" w:hAnsi="Arial" w:cs="Arial"/>
          <w:spacing w:val="15"/>
          <w:sz w:val="23"/>
          <w:szCs w:val="23"/>
        </w:rPr>
        <w:t>22</w:t>
      </w:r>
      <w:r>
        <w:rPr>
          <w:rFonts w:ascii="Arial" w:hAnsi="Arial" w:cs="Arial"/>
          <w:spacing w:val="15"/>
          <w:sz w:val="23"/>
          <w:szCs w:val="23"/>
        </w:rPr>
        <w:t>所示。请注意，执行仍然是</w:t>
      </w:r>
      <w:r>
        <w:rPr>
          <w:rFonts w:ascii="Arial" w:hAnsi="Arial" w:cs="Arial"/>
          <w:spacing w:val="15"/>
          <w:sz w:val="23"/>
          <w:szCs w:val="23"/>
        </w:rPr>
        <w:t>SIMT:</w:t>
      </w:r>
      <w:r>
        <w:rPr>
          <w:rFonts w:ascii="Arial" w:hAnsi="Arial" w:cs="Arial"/>
          <w:spacing w:val="15"/>
          <w:sz w:val="23"/>
          <w:szCs w:val="23"/>
        </w:rPr>
        <w:t>在任何给定的时钟周期，</w:t>
      </w:r>
      <w:r>
        <w:rPr>
          <w:rFonts w:ascii="Arial" w:hAnsi="Arial" w:cs="Arial"/>
          <w:spacing w:val="15"/>
          <w:sz w:val="23"/>
          <w:szCs w:val="23"/>
        </w:rPr>
        <w:t>CUDA</w:t>
      </w:r>
      <w:r>
        <w:rPr>
          <w:rFonts w:ascii="Arial" w:hAnsi="Arial" w:cs="Arial"/>
          <w:spacing w:val="15"/>
          <w:sz w:val="23"/>
          <w:szCs w:val="23"/>
        </w:rPr>
        <w:t>内核都像以前一样为</w:t>
      </w:r>
      <w:r>
        <w:rPr>
          <w:rFonts w:ascii="Arial" w:hAnsi="Arial" w:cs="Arial"/>
          <w:spacing w:val="15"/>
          <w:sz w:val="23"/>
          <w:szCs w:val="23"/>
        </w:rPr>
        <w:t>warp</w:t>
      </w:r>
      <w:r>
        <w:rPr>
          <w:rFonts w:ascii="Arial" w:hAnsi="Arial" w:cs="Arial"/>
          <w:spacing w:val="15"/>
          <w:sz w:val="23"/>
          <w:szCs w:val="23"/>
        </w:rPr>
        <w:t>中的所有活动线程执行相同的指令，保持了以前架构的执行效率。重要的是，沃尔特在一个扭曲中独立调度线程的能力使得以更自然的方式实现复杂、细粒度的算法和数据结构成为可能。虽然调度程序支持线程的独立执行，但它优化了非同步代码，以保持尽可能多的收敛性，从而实现最大的</w:t>
      </w:r>
      <w:r>
        <w:rPr>
          <w:rFonts w:ascii="Arial" w:hAnsi="Arial" w:cs="Arial"/>
          <w:spacing w:val="15"/>
          <w:sz w:val="23"/>
          <w:szCs w:val="23"/>
        </w:rPr>
        <w:t>SIMT</w:t>
      </w:r>
      <w:r>
        <w:rPr>
          <w:rFonts w:ascii="Arial" w:hAnsi="Arial" w:cs="Arial"/>
          <w:spacing w:val="15"/>
          <w:sz w:val="23"/>
          <w:szCs w:val="23"/>
        </w:rPr>
        <w:t>效率。</w:t>
      </w:r>
    </w:p>
    <w:p w14:paraId="5AFE902D" w14:textId="7F2A5499" w:rsidR="008329AA" w:rsidRDefault="00DA7C99" w:rsidP="007238A6">
      <w:pPr>
        <w:widowControl/>
        <w:ind w:firstLine="420"/>
        <w:jc w:val="left"/>
        <w:rPr>
          <w:rFonts w:ascii="Arial" w:hAnsi="Arial" w:cs="Arial"/>
          <w:spacing w:val="15"/>
          <w:sz w:val="23"/>
          <w:szCs w:val="23"/>
        </w:rPr>
      </w:pPr>
      <w:r>
        <w:rPr>
          <w:noProof/>
        </w:rPr>
        <w:drawing>
          <wp:inline distT="0" distB="0" distL="0" distR="0" wp14:anchorId="183B7FF6" wp14:editId="0AEDDC3B">
            <wp:extent cx="5274310" cy="19145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4525"/>
                    </a:xfrm>
                    <a:prstGeom prst="rect">
                      <a:avLst/>
                    </a:prstGeom>
                  </pic:spPr>
                </pic:pic>
              </a:graphicData>
            </a:graphic>
          </wp:inline>
        </w:drawing>
      </w:r>
    </w:p>
    <w:p w14:paraId="15FC7276" w14:textId="1C66C450" w:rsidR="005516E8" w:rsidRDefault="005516E8" w:rsidP="007238A6">
      <w:pPr>
        <w:widowControl/>
        <w:ind w:firstLine="420"/>
        <w:jc w:val="left"/>
        <w:rPr>
          <w:rFonts w:ascii="Arial" w:hAnsi="Arial" w:cs="Arial"/>
          <w:spacing w:val="15"/>
          <w:sz w:val="23"/>
          <w:szCs w:val="23"/>
        </w:rPr>
      </w:pPr>
      <w:r>
        <w:rPr>
          <w:rFonts w:ascii="Arial" w:hAnsi="Arial" w:cs="Arial"/>
          <w:spacing w:val="15"/>
          <w:sz w:val="23"/>
          <w:szCs w:val="23"/>
        </w:rPr>
        <w:t>Volta</w:t>
      </w:r>
      <w:r>
        <w:rPr>
          <w:rFonts w:ascii="Arial" w:hAnsi="Arial" w:cs="Arial"/>
          <w:spacing w:val="15"/>
          <w:sz w:val="23"/>
          <w:szCs w:val="23"/>
        </w:rPr>
        <w:t>独立线程调度支持从不同分支交错执行语句。这使得细粒度并行算法的执行成为可能，其中扭曲中的线程可以同步和通信。</w:t>
      </w:r>
    </w:p>
    <w:p w14:paraId="2D85E1B1" w14:textId="043018B9" w:rsidR="00902690" w:rsidRDefault="00902690" w:rsidP="007238A6">
      <w:pPr>
        <w:widowControl/>
        <w:ind w:firstLine="420"/>
        <w:jc w:val="left"/>
        <w:rPr>
          <w:rFonts w:ascii="Arial" w:hAnsi="Arial" w:cs="Arial"/>
          <w:spacing w:val="15"/>
          <w:sz w:val="23"/>
          <w:szCs w:val="23"/>
        </w:rPr>
      </w:pPr>
    </w:p>
    <w:p w14:paraId="15F46372" w14:textId="77777777" w:rsidR="004E385A" w:rsidRDefault="007F7C24" w:rsidP="007238A6">
      <w:pPr>
        <w:widowControl/>
        <w:ind w:firstLine="420"/>
        <w:jc w:val="left"/>
        <w:rPr>
          <w:rFonts w:ascii="Arial" w:hAnsi="Arial" w:cs="Arial"/>
          <w:spacing w:val="15"/>
          <w:sz w:val="23"/>
          <w:szCs w:val="23"/>
        </w:rPr>
      </w:pPr>
      <w:r>
        <w:rPr>
          <w:rFonts w:ascii="Arial" w:hAnsi="Arial" w:cs="Arial"/>
          <w:spacing w:val="15"/>
          <w:sz w:val="23"/>
          <w:szCs w:val="23"/>
        </w:rPr>
        <w:lastRenderedPageBreak/>
        <w:t>有趣的是，图</w:t>
      </w:r>
      <w:r>
        <w:rPr>
          <w:rFonts w:ascii="Arial" w:hAnsi="Arial" w:cs="Arial"/>
          <w:spacing w:val="15"/>
          <w:sz w:val="23"/>
          <w:szCs w:val="23"/>
        </w:rPr>
        <w:t>22</w:t>
      </w:r>
      <w:r>
        <w:rPr>
          <w:rFonts w:ascii="Arial" w:hAnsi="Arial" w:cs="Arial"/>
          <w:spacing w:val="15"/>
          <w:sz w:val="23"/>
          <w:szCs w:val="23"/>
        </w:rPr>
        <w:t>并没有显示出翘曲中的所有线程同时执行语句</w:t>
      </w:r>
      <w:r>
        <w:rPr>
          <w:rFonts w:ascii="Arial" w:hAnsi="Arial" w:cs="Arial"/>
          <w:spacing w:val="15"/>
          <w:sz w:val="23"/>
          <w:szCs w:val="23"/>
        </w:rPr>
        <w:t>Z</w:t>
      </w:r>
      <w:r>
        <w:rPr>
          <w:rFonts w:ascii="Arial" w:hAnsi="Arial" w:cs="Arial"/>
          <w:spacing w:val="15"/>
          <w:sz w:val="23"/>
          <w:szCs w:val="23"/>
        </w:rPr>
        <w:t>。这是因为调度器必须保守地假设</w:t>
      </w:r>
      <w:r>
        <w:rPr>
          <w:rFonts w:ascii="Arial" w:hAnsi="Arial" w:cs="Arial"/>
          <w:spacing w:val="15"/>
          <w:sz w:val="23"/>
          <w:szCs w:val="23"/>
        </w:rPr>
        <w:t>Z</w:t>
      </w:r>
      <w:r>
        <w:rPr>
          <w:rFonts w:ascii="Arial" w:hAnsi="Arial" w:cs="Arial"/>
          <w:spacing w:val="15"/>
          <w:sz w:val="23"/>
          <w:szCs w:val="23"/>
        </w:rPr>
        <w:t>可能会产生其他执行分支所需的数据，在这种情况下，自动强制重新聚集是不安全的。在</w:t>
      </w:r>
      <w:r>
        <w:rPr>
          <w:rFonts w:ascii="Arial" w:hAnsi="Arial" w:cs="Arial"/>
          <w:spacing w:val="15"/>
          <w:sz w:val="23"/>
          <w:szCs w:val="23"/>
        </w:rPr>
        <w:t>A</w:t>
      </w:r>
      <w:r>
        <w:rPr>
          <w:rFonts w:ascii="Arial" w:hAnsi="Arial" w:cs="Arial"/>
          <w:spacing w:val="15"/>
          <w:sz w:val="23"/>
          <w:szCs w:val="23"/>
        </w:rPr>
        <w:t>、</w:t>
      </w:r>
      <w:r>
        <w:rPr>
          <w:rFonts w:ascii="Arial" w:hAnsi="Arial" w:cs="Arial"/>
          <w:spacing w:val="15"/>
          <w:sz w:val="23"/>
          <w:szCs w:val="23"/>
        </w:rPr>
        <w:t>B</w:t>
      </w:r>
      <w:r>
        <w:rPr>
          <w:rFonts w:ascii="Arial" w:hAnsi="Arial" w:cs="Arial"/>
          <w:spacing w:val="15"/>
          <w:sz w:val="23"/>
          <w:szCs w:val="23"/>
        </w:rPr>
        <w:t>、</w:t>
      </w:r>
      <w:r>
        <w:rPr>
          <w:rFonts w:ascii="Arial" w:hAnsi="Arial" w:cs="Arial"/>
          <w:spacing w:val="15"/>
          <w:sz w:val="23"/>
          <w:szCs w:val="23"/>
        </w:rPr>
        <w:t>X</w:t>
      </w:r>
      <w:r>
        <w:rPr>
          <w:rFonts w:ascii="Arial" w:hAnsi="Arial" w:cs="Arial"/>
          <w:spacing w:val="15"/>
          <w:sz w:val="23"/>
          <w:szCs w:val="23"/>
        </w:rPr>
        <w:t>和</w:t>
      </w:r>
      <w:r>
        <w:rPr>
          <w:rFonts w:ascii="Arial" w:hAnsi="Arial" w:cs="Arial"/>
          <w:spacing w:val="15"/>
          <w:sz w:val="23"/>
          <w:szCs w:val="23"/>
        </w:rPr>
        <w:t>Y</w:t>
      </w:r>
      <w:r>
        <w:rPr>
          <w:rFonts w:ascii="Arial" w:hAnsi="Arial" w:cs="Arial"/>
          <w:spacing w:val="15"/>
          <w:sz w:val="23"/>
          <w:szCs w:val="23"/>
        </w:rPr>
        <w:t>不包含同步操作的常见情况下，调度程序可以识别出翘曲在</w:t>
      </w:r>
      <w:r>
        <w:rPr>
          <w:rFonts w:ascii="Arial" w:hAnsi="Arial" w:cs="Arial"/>
          <w:spacing w:val="15"/>
          <w:sz w:val="23"/>
          <w:szCs w:val="23"/>
        </w:rPr>
        <w:t>Z</w:t>
      </w:r>
      <w:r>
        <w:rPr>
          <w:rFonts w:ascii="Arial" w:hAnsi="Arial" w:cs="Arial"/>
          <w:spacing w:val="15"/>
          <w:sz w:val="23"/>
          <w:szCs w:val="23"/>
        </w:rPr>
        <w:t>轴上自然重新聚合是安全的，就像在以前的体系结构中一样。</w:t>
      </w:r>
    </w:p>
    <w:p w14:paraId="44312761" w14:textId="72055F38" w:rsidR="00902690" w:rsidRDefault="007F7C24" w:rsidP="007238A6">
      <w:pPr>
        <w:widowControl/>
        <w:ind w:firstLine="420"/>
        <w:jc w:val="left"/>
        <w:rPr>
          <w:rFonts w:ascii="Arial" w:hAnsi="Arial" w:cs="Arial"/>
          <w:spacing w:val="15"/>
          <w:sz w:val="23"/>
          <w:szCs w:val="23"/>
        </w:rPr>
      </w:pPr>
      <w:r>
        <w:rPr>
          <w:rFonts w:ascii="Arial" w:hAnsi="Arial" w:cs="Arial"/>
          <w:spacing w:val="15"/>
          <w:sz w:val="23"/>
          <w:szCs w:val="23"/>
        </w:rPr>
        <w:t>程序可以调用新的</w:t>
      </w:r>
      <w:r>
        <w:rPr>
          <w:rFonts w:ascii="Arial" w:hAnsi="Arial" w:cs="Arial"/>
          <w:spacing w:val="15"/>
          <w:sz w:val="23"/>
          <w:szCs w:val="23"/>
        </w:rPr>
        <w:t>CUDA 9 warp</w:t>
      </w:r>
      <w:r>
        <w:rPr>
          <w:rFonts w:ascii="Arial" w:hAnsi="Arial" w:cs="Arial"/>
          <w:spacing w:val="15"/>
          <w:sz w:val="23"/>
          <w:szCs w:val="23"/>
        </w:rPr>
        <w:t>同步函数</w:t>
      </w:r>
      <w:r>
        <w:rPr>
          <w:rFonts w:ascii="Arial" w:hAnsi="Arial" w:cs="Arial"/>
          <w:spacing w:val="15"/>
          <w:sz w:val="23"/>
          <w:szCs w:val="23"/>
        </w:rPr>
        <w:t>__syncwarp()</w:t>
      </w:r>
      <w:r>
        <w:rPr>
          <w:rFonts w:ascii="Arial" w:hAnsi="Arial" w:cs="Arial"/>
          <w:spacing w:val="15"/>
          <w:sz w:val="23"/>
          <w:szCs w:val="23"/>
        </w:rPr>
        <w:t>来强制重新收敛，如图</w:t>
      </w:r>
      <w:r>
        <w:rPr>
          <w:rFonts w:ascii="Arial" w:hAnsi="Arial" w:cs="Arial"/>
          <w:spacing w:val="15"/>
          <w:sz w:val="23"/>
          <w:szCs w:val="23"/>
        </w:rPr>
        <w:t>23</w:t>
      </w:r>
      <w:r>
        <w:rPr>
          <w:rFonts w:ascii="Arial" w:hAnsi="Arial" w:cs="Arial"/>
          <w:spacing w:val="15"/>
          <w:sz w:val="23"/>
          <w:szCs w:val="23"/>
        </w:rPr>
        <w:t>所示。在这种情况下，扭曲的不同部分可能不会一起执行</w:t>
      </w:r>
      <w:r>
        <w:rPr>
          <w:rFonts w:ascii="Arial" w:hAnsi="Arial" w:cs="Arial"/>
          <w:spacing w:val="15"/>
          <w:sz w:val="23"/>
          <w:szCs w:val="23"/>
        </w:rPr>
        <w:t>Z</w:t>
      </w:r>
      <w:r>
        <w:rPr>
          <w:rFonts w:ascii="Arial" w:hAnsi="Arial" w:cs="Arial"/>
          <w:spacing w:val="15"/>
          <w:sz w:val="23"/>
          <w:szCs w:val="23"/>
        </w:rPr>
        <w:t>，但是在任何线程到达</w:t>
      </w:r>
      <w:r>
        <w:rPr>
          <w:rFonts w:ascii="Arial" w:hAnsi="Arial" w:cs="Arial"/>
          <w:spacing w:val="15"/>
          <w:sz w:val="23"/>
          <w:szCs w:val="23"/>
        </w:rPr>
        <w:t>__syncwarp()</w:t>
      </w:r>
      <w:r>
        <w:rPr>
          <w:rFonts w:ascii="Arial" w:hAnsi="Arial" w:cs="Arial"/>
          <w:spacing w:val="15"/>
          <w:sz w:val="23"/>
          <w:szCs w:val="23"/>
        </w:rPr>
        <w:t>之后的语句之前，扭曲内的所有线程执行路径都将完成。类似地，在执行</w:t>
      </w:r>
      <w:r>
        <w:rPr>
          <w:rFonts w:ascii="Arial" w:hAnsi="Arial" w:cs="Arial"/>
          <w:spacing w:val="15"/>
          <w:sz w:val="23"/>
          <w:szCs w:val="23"/>
        </w:rPr>
        <w:t>Z</w:t>
      </w:r>
      <w:r>
        <w:rPr>
          <w:rFonts w:ascii="Arial" w:hAnsi="Arial" w:cs="Arial"/>
          <w:spacing w:val="15"/>
          <w:sz w:val="23"/>
          <w:szCs w:val="23"/>
        </w:rPr>
        <w:t>之前调用</w:t>
      </w:r>
      <w:r>
        <w:rPr>
          <w:rFonts w:ascii="Arial" w:hAnsi="Arial" w:cs="Arial"/>
          <w:spacing w:val="15"/>
          <w:sz w:val="23"/>
          <w:szCs w:val="23"/>
        </w:rPr>
        <w:t>__syncwarp()</w:t>
      </w:r>
      <w:r>
        <w:rPr>
          <w:rFonts w:ascii="Arial" w:hAnsi="Arial" w:cs="Arial"/>
          <w:spacing w:val="15"/>
          <w:sz w:val="23"/>
          <w:szCs w:val="23"/>
        </w:rPr>
        <w:t>会在执行</w:t>
      </w:r>
      <w:r>
        <w:rPr>
          <w:rFonts w:ascii="Arial" w:hAnsi="Arial" w:cs="Arial"/>
          <w:spacing w:val="15"/>
          <w:sz w:val="23"/>
          <w:szCs w:val="23"/>
        </w:rPr>
        <w:t>Z</w:t>
      </w:r>
      <w:r>
        <w:rPr>
          <w:rFonts w:ascii="Arial" w:hAnsi="Arial" w:cs="Arial"/>
          <w:spacing w:val="15"/>
          <w:sz w:val="23"/>
          <w:szCs w:val="23"/>
        </w:rPr>
        <w:t>之前强制重新聚集，如果开发人员知道这对他们的应用程序是安全的，就有可能实现更高的</w:t>
      </w:r>
      <w:r>
        <w:rPr>
          <w:rFonts w:ascii="Arial" w:hAnsi="Arial" w:cs="Arial"/>
          <w:spacing w:val="15"/>
          <w:sz w:val="23"/>
          <w:szCs w:val="23"/>
        </w:rPr>
        <w:t>SIMT</w:t>
      </w:r>
      <w:r>
        <w:rPr>
          <w:rFonts w:ascii="Arial" w:hAnsi="Arial" w:cs="Arial"/>
          <w:spacing w:val="15"/>
          <w:sz w:val="23"/>
          <w:szCs w:val="23"/>
        </w:rPr>
        <w:t>效率。</w:t>
      </w:r>
    </w:p>
    <w:p w14:paraId="5322E7FF" w14:textId="7D2AF6D4" w:rsidR="001470CB" w:rsidRDefault="001470CB" w:rsidP="007238A6">
      <w:pPr>
        <w:widowControl/>
        <w:ind w:firstLine="420"/>
        <w:jc w:val="left"/>
        <w:rPr>
          <w:rFonts w:ascii="Arial" w:hAnsi="Arial" w:cs="Arial"/>
          <w:spacing w:val="15"/>
          <w:sz w:val="23"/>
          <w:szCs w:val="23"/>
        </w:rPr>
      </w:pPr>
    </w:p>
    <w:p w14:paraId="744C1102" w14:textId="67EF84B3" w:rsidR="001470CB" w:rsidRDefault="00590B2C" w:rsidP="00A81CE4">
      <w:pPr>
        <w:widowControl/>
        <w:jc w:val="left"/>
        <w:rPr>
          <w:rFonts w:ascii="Arial" w:hAnsi="Arial" w:cs="Arial"/>
          <w:spacing w:val="15"/>
          <w:sz w:val="23"/>
          <w:szCs w:val="23"/>
        </w:rPr>
      </w:pPr>
      <w:r>
        <w:rPr>
          <w:noProof/>
        </w:rPr>
        <w:drawing>
          <wp:inline distT="0" distB="0" distL="0" distR="0" wp14:anchorId="6AC2A270" wp14:editId="4F92E13E">
            <wp:extent cx="5274310" cy="16497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49730"/>
                    </a:xfrm>
                    <a:prstGeom prst="rect">
                      <a:avLst/>
                    </a:prstGeom>
                  </pic:spPr>
                </pic:pic>
              </a:graphicData>
            </a:graphic>
          </wp:inline>
        </w:drawing>
      </w:r>
    </w:p>
    <w:p w14:paraId="0D8E087D" w14:textId="1ADDF284" w:rsidR="001470CB" w:rsidRDefault="001470CB" w:rsidP="007238A6">
      <w:pPr>
        <w:widowControl/>
        <w:ind w:firstLine="420"/>
        <w:jc w:val="left"/>
        <w:rPr>
          <w:rFonts w:ascii="Arial" w:hAnsi="Arial" w:cs="Arial"/>
          <w:spacing w:val="15"/>
          <w:sz w:val="23"/>
          <w:szCs w:val="23"/>
        </w:rPr>
      </w:pPr>
      <w:r>
        <w:rPr>
          <w:rFonts w:ascii="Arial" w:hAnsi="Arial" w:cs="Arial"/>
          <w:spacing w:val="15"/>
          <w:sz w:val="23"/>
          <w:szCs w:val="23"/>
        </w:rPr>
        <w:t>程序使用显式同步在扭曲中重新聚合线程</w:t>
      </w:r>
    </w:p>
    <w:p w14:paraId="4FAD61E8" w14:textId="4991E4B6" w:rsidR="00B04CBC" w:rsidRDefault="00B04CBC" w:rsidP="007238A6">
      <w:pPr>
        <w:widowControl/>
        <w:ind w:firstLine="420"/>
        <w:jc w:val="left"/>
        <w:rPr>
          <w:rFonts w:ascii="Arial" w:hAnsi="Arial" w:cs="Arial"/>
          <w:spacing w:val="15"/>
          <w:sz w:val="23"/>
          <w:szCs w:val="23"/>
        </w:rPr>
      </w:pPr>
    </w:p>
    <w:p w14:paraId="08389DE0" w14:textId="77777777" w:rsidR="00A66E4F" w:rsidRDefault="00A66E4F" w:rsidP="00A66E4F">
      <w:pPr>
        <w:widowControl/>
        <w:jc w:val="left"/>
        <w:rPr>
          <w:rFonts w:ascii="Arial" w:hAnsi="Arial" w:cs="Arial"/>
          <w:spacing w:val="15"/>
          <w:sz w:val="23"/>
          <w:szCs w:val="23"/>
        </w:rPr>
      </w:pPr>
    </w:p>
    <w:p w14:paraId="7CFFF560" w14:textId="394BC356" w:rsidR="00B04CBC" w:rsidRDefault="00B04CBC" w:rsidP="00A66E4F">
      <w:pPr>
        <w:widowControl/>
        <w:jc w:val="left"/>
        <w:rPr>
          <w:rFonts w:ascii="Arial" w:hAnsi="Arial" w:cs="Arial"/>
          <w:spacing w:val="15"/>
          <w:sz w:val="23"/>
          <w:szCs w:val="23"/>
        </w:rPr>
      </w:pPr>
      <w:r>
        <w:rPr>
          <w:rFonts w:ascii="Arial" w:hAnsi="Arial" w:cs="Arial"/>
          <w:spacing w:val="15"/>
          <w:sz w:val="23"/>
          <w:szCs w:val="23"/>
        </w:rPr>
        <w:t>无饥饿算法</w:t>
      </w:r>
    </w:p>
    <w:p w14:paraId="2A9179DC" w14:textId="6AD0CCD1" w:rsidR="00B40CEB" w:rsidRDefault="00B40CEB" w:rsidP="00A66E4F">
      <w:pPr>
        <w:widowControl/>
        <w:jc w:val="left"/>
        <w:rPr>
          <w:rFonts w:ascii="Arial" w:hAnsi="Arial" w:cs="Arial"/>
          <w:spacing w:val="15"/>
          <w:sz w:val="23"/>
          <w:szCs w:val="23"/>
        </w:rPr>
      </w:pPr>
      <w:r>
        <w:rPr>
          <w:rFonts w:ascii="Arial" w:hAnsi="Arial" w:cs="Arial"/>
          <w:spacing w:val="15"/>
          <w:sz w:val="23"/>
          <w:szCs w:val="23"/>
        </w:rPr>
        <w:tab/>
      </w:r>
      <w:r>
        <w:rPr>
          <w:rFonts w:ascii="Arial" w:hAnsi="Arial" w:cs="Arial"/>
          <w:spacing w:val="15"/>
          <w:sz w:val="23"/>
          <w:szCs w:val="23"/>
        </w:rPr>
        <w:t>无饥饿算法是独立线程调度支持的关键模式。这些是并行计算算法，只要系统确保所有线程都有足够的权限访问一个竞争资源，就能保证正确执行。例如，如果试图获取互斥体的线程保证最终成功，互斥体</w:t>
      </w:r>
      <w:r>
        <w:rPr>
          <w:rFonts w:ascii="Arial" w:hAnsi="Arial" w:cs="Arial"/>
          <w:spacing w:val="15"/>
          <w:sz w:val="23"/>
          <w:szCs w:val="23"/>
        </w:rPr>
        <w:t>(</w:t>
      </w:r>
      <w:r>
        <w:rPr>
          <w:rFonts w:ascii="Arial" w:hAnsi="Arial" w:cs="Arial"/>
          <w:spacing w:val="15"/>
          <w:sz w:val="23"/>
          <w:szCs w:val="23"/>
        </w:rPr>
        <w:t>或锁</w:t>
      </w:r>
      <w:r>
        <w:rPr>
          <w:rFonts w:ascii="Arial" w:hAnsi="Arial" w:cs="Arial"/>
          <w:spacing w:val="15"/>
          <w:sz w:val="23"/>
          <w:szCs w:val="23"/>
        </w:rPr>
        <w:t>)</w:t>
      </w:r>
      <w:r>
        <w:rPr>
          <w:rFonts w:ascii="Arial" w:hAnsi="Arial" w:cs="Arial"/>
          <w:spacing w:val="15"/>
          <w:sz w:val="23"/>
          <w:szCs w:val="23"/>
        </w:rPr>
        <w:t>可以在无饥饿算法中使用。在不支持</w:t>
      </w:r>
      <w:r>
        <w:rPr>
          <w:rFonts w:ascii="Arial" w:hAnsi="Arial" w:cs="Arial"/>
          <w:spacing w:val="15"/>
          <w:sz w:val="23"/>
          <w:szCs w:val="23"/>
        </w:rPr>
        <w:t>starvationfreedom</w:t>
      </w:r>
      <w:r>
        <w:rPr>
          <w:rFonts w:ascii="Arial" w:hAnsi="Arial" w:cs="Arial"/>
          <w:spacing w:val="15"/>
          <w:sz w:val="23"/>
          <w:szCs w:val="23"/>
        </w:rPr>
        <w:t>的系统中，一个或多个线程可能会重复获取和释放互斥体，同时使另一个线程无法成功获取互斥体。</w:t>
      </w:r>
    </w:p>
    <w:p w14:paraId="674E570C" w14:textId="436E6191" w:rsidR="00DD7620" w:rsidRDefault="00DD7620" w:rsidP="00A66E4F">
      <w:pPr>
        <w:widowControl/>
        <w:jc w:val="left"/>
        <w:rPr>
          <w:rFonts w:ascii="Arial" w:hAnsi="Arial" w:cs="Arial"/>
          <w:spacing w:val="15"/>
          <w:sz w:val="23"/>
          <w:szCs w:val="23"/>
        </w:rPr>
      </w:pPr>
    </w:p>
    <w:p w14:paraId="7CA1DB54" w14:textId="23234C79" w:rsidR="00DD7620" w:rsidRDefault="00DD7620" w:rsidP="00A66E4F">
      <w:pPr>
        <w:widowControl/>
        <w:jc w:val="left"/>
        <w:rPr>
          <w:rFonts w:ascii="Arial" w:hAnsi="Arial" w:cs="Arial"/>
          <w:spacing w:val="15"/>
          <w:sz w:val="23"/>
          <w:szCs w:val="23"/>
        </w:rPr>
      </w:pPr>
      <w:r>
        <w:rPr>
          <w:rFonts w:ascii="Arial" w:hAnsi="Arial" w:cs="Arial" w:hint="eastAsia"/>
          <w:spacing w:val="15"/>
          <w:sz w:val="23"/>
          <w:szCs w:val="23"/>
        </w:rPr>
        <w:t>Page</w:t>
      </w:r>
      <w:r>
        <w:rPr>
          <w:rFonts w:ascii="Arial" w:hAnsi="Arial" w:cs="Arial"/>
          <w:spacing w:val="15"/>
          <w:sz w:val="23"/>
          <w:szCs w:val="23"/>
        </w:rPr>
        <w:t xml:space="preserve"> 28</w:t>
      </w:r>
    </w:p>
    <w:p w14:paraId="1C397867" w14:textId="65F2457F" w:rsidR="00475FC2" w:rsidRDefault="008D584E" w:rsidP="00A66E4F">
      <w:pPr>
        <w:widowControl/>
        <w:jc w:val="left"/>
      </w:pPr>
      <w:hyperlink r:id="rId29" w:history="1">
        <w:r w:rsidR="00475FC2">
          <w:rPr>
            <w:rStyle w:val="a8"/>
          </w:rPr>
          <w:t>https://www.sohu.com/a/214439561_560178</w:t>
        </w:r>
      </w:hyperlink>
    </w:p>
    <w:p w14:paraId="1A610932" w14:textId="0881335B" w:rsidR="00520517" w:rsidRDefault="00520517" w:rsidP="00A66E4F">
      <w:pPr>
        <w:widowControl/>
        <w:jc w:val="left"/>
        <w:rPr>
          <w:rFonts w:ascii="Arial" w:hAnsi="Arial" w:cs="Arial"/>
          <w:spacing w:val="15"/>
          <w:sz w:val="23"/>
          <w:szCs w:val="23"/>
        </w:rPr>
      </w:pPr>
    </w:p>
    <w:p w14:paraId="5F9BD01F" w14:textId="778C1996" w:rsidR="00450D22" w:rsidRDefault="00450D22">
      <w:pPr>
        <w:widowControl/>
        <w:jc w:val="left"/>
        <w:rPr>
          <w:rFonts w:ascii="Arial" w:hAnsi="Arial" w:cs="Arial"/>
          <w:spacing w:val="15"/>
          <w:sz w:val="23"/>
          <w:szCs w:val="23"/>
        </w:rPr>
      </w:pPr>
      <w:r>
        <w:rPr>
          <w:rFonts w:ascii="Arial" w:hAnsi="Arial" w:cs="Arial"/>
          <w:spacing w:val="15"/>
          <w:sz w:val="23"/>
          <w:szCs w:val="23"/>
        </w:rPr>
        <w:br w:type="page"/>
      </w:r>
    </w:p>
    <w:p w14:paraId="54BE9803" w14:textId="7082B45D" w:rsidR="00450D22" w:rsidRDefault="00450D22" w:rsidP="00A66E4F">
      <w:pPr>
        <w:widowControl/>
        <w:jc w:val="left"/>
        <w:rPr>
          <w:rFonts w:ascii="Arial" w:hAnsi="Arial" w:cs="Arial"/>
          <w:spacing w:val="15"/>
          <w:sz w:val="23"/>
          <w:szCs w:val="23"/>
        </w:rPr>
      </w:pPr>
      <w:r>
        <w:rPr>
          <w:rFonts w:ascii="Arial" w:hAnsi="Arial" w:cs="Arial" w:hint="eastAsia"/>
          <w:spacing w:val="15"/>
          <w:sz w:val="23"/>
          <w:szCs w:val="23"/>
        </w:rPr>
        <w:lastRenderedPageBreak/>
        <w:t>TensorRT</w:t>
      </w:r>
    </w:p>
    <w:p w14:paraId="614E3F61" w14:textId="62D5DDD1" w:rsidR="00450D22" w:rsidRDefault="00FD0B5B" w:rsidP="00A66E4F">
      <w:pPr>
        <w:widowControl/>
        <w:jc w:val="left"/>
      </w:pPr>
      <w:hyperlink r:id="rId30" w:history="1">
        <w:r>
          <w:rPr>
            <w:rStyle w:val="a8"/>
          </w:rPr>
          <w:t>https://docs.nvidia.com/deeplearning/tensorrt/developer-guide/index.html</w:t>
        </w:r>
      </w:hyperlink>
    </w:p>
    <w:p w14:paraId="41AB83C0" w14:textId="77777777" w:rsidR="00C43A28" w:rsidRDefault="00C43A28" w:rsidP="00A66E4F">
      <w:pPr>
        <w:widowControl/>
        <w:jc w:val="left"/>
      </w:pPr>
    </w:p>
    <w:p w14:paraId="7822D541" w14:textId="178FA9A3" w:rsidR="00FD0B5B" w:rsidRDefault="003254CD" w:rsidP="00A66E4F">
      <w:pPr>
        <w:widowControl/>
        <w:jc w:val="left"/>
        <w:rPr>
          <w:rFonts w:ascii="Trebuchet MS" w:hAnsi="Trebuchet MS"/>
          <w:color w:val="000000"/>
          <w:szCs w:val="21"/>
          <w:shd w:val="clear" w:color="auto" w:fill="FFFFFF"/>
        </w:rPr>
      </w:pPr>
      <w:r>
        <w:rPr>
          <w:rFonts w:ascii="Trebuchet MS" w:hAnsi="Trebuchet MS"/>
          <w:color w:val="000000"/>
          <w:szCs w:val="21"/>
          <w:shd w:val="clear" w:color="auto" w:fill="FFFFFF"/>
        </w:rPr>
        <w:t xml:space="preserve">TensorRT </w:t>
      </w:r>
      <w:r>
        <w:rPr>
          <w:rFonts w:ascii="Trebuchet MS" w:hAnsi="Trebuchet MS"/>
          <w:color w:val="000000"/>
          <w:szCs w:val="21"/>
          <w:shd w:val="clear" w:color="auto" w:fill="FFFFFF"/>
        </w:rPr>
        <w:t>通过组合层和优化内核选择来优化网络，从而改善延迟、吞吐量、能效和内存消耗。如果应用程序指定，它将进一步优化网络以较低的精度运行，进一步提高性能并降低内存要求。</w:t>
      </w:r>
    </w:p>
    <w:p w14:paraId="7D6BA1DC" w14:textId="252D7859" w:rsidR="00902773" w:rsidRDefault="00902773" w:rsidP="00A66E4F">
      <w:pPr>
        <w:widowControl/>
        <w:jc w:val="left"/>
        <w:rPr>
          <w:rFonts w:ascii="Trebuchet MS" w:hAnsi="Trebuchet MS"/>
          <w:color w:val="000000"/>
          <w:szCs w:val="21"/>
          <w:shd w:val="clear" w:color="auto" w:fill="FFFFFF"/>
        </w:rPr>
      </w:pPr>
    </w:p>
    <w:p w14:paraId="5C6EB8E2" w14:textId="0ACD4141" w:rsidR="00902773" w:rsidRPr="00450D22" w:rsidRDefault="00902773" w:rsidP="00A66E4F">
      <w:pPr>
        <w:widowControl/>
        <w:jc w:val="left"/>
        <w:rPr>
          <w:rFonts w:ascii="Arial" w:hAnsi="Arial" w:cs="Arial" w:hint="eastAsia"/>
          <w:spacing w:val="15"/>
          <w:sz w:val="23"/>
          <w:szCs w:val="23"/>
        </w:rPr>
      </w:pPr>
      <w:r>
        <w:rPr>
          <w:noProof/>
        </w:rPr>
        <w:drawing>
          <wp:inline distT="0" distB="0" distL="0" distR="0" wp14:anchorId="7F4D1B7F" wp14:editId="71E24B81">
            <wp:extent cx="5274310" cy="22536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53615"/>
                    </a:xfrm>
                    <a:prstGeom prst="rect">
                      <a:avLst/>
                    </a:prstGeom>
                  </pic:spPr>
                </pic:pic>
              </a:graphicData>
            </a:graphic>
          </wp:inline>
        </w:drawing>
      </w:r>
    </w:p>
    <w:sectPr w:rsidR="00902773" w:rsidRPr="00450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FB669" w14:textId="77777777" w:rsidR="008D584E" w:rsidRDefault="008D584E" w:rsidP="003415A0">
      <w:r>
        <w:separator/>
      </w:r>
    </w:p>
  </w:endnote>
  <w:endnote w:type="continuationSeparator" w:id="0">
    <w:p w14:paraId="3051801E" w14:textId="77777777" w:rsidR="008D584E" w:rsidRDefault="008D584E" w:rsidP="00341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71B08" w14:textId="77777777" w:rsidR="008D584E" w:rsidRDefault="008D584E" w:rsidP="003415A0">
      <w:r>
        <w:separator/>
      </w:r>
    </w:p>
  </w:footnote>
  <w:footnote w:type="continuationSeparator" w:id="0">
    <w:p w14:paraId="6EEE87EE" w14:textId="77777777" w:rsidR="008D584E" w:rsidRDefault="008D584E" w:rsidP="00341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C0B03"/>
    <w:multiLevelType w:val="hybridMultilevel"/>
    <w:tmpl w:val="B9A0E220"/>
    <w:lvl w:ilvl="0" w:tplc="BEBE2D50">
      <w:start w:val="1"/>
      <w:numFmt w:val="decimal"/>
      <w:lvlText w:val="%1-"/>
      <w:lvlJc w:val="left"/>
      <w:pPr>
        <w:ind w:left="780" w:hanging="360"/>
      </w:pPr>
      <w:rPr>
        <w:rFonts w:asciiTheme="minorHAnsi" w:hAnsiTheme="minorHAnsi" w:cstheme="minorBidi" w:hint="default"/>
        <w:color w:val="auto"/>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4E92734"/>
    <w:multiLevelType w:val="hybridMultilevel"/>
    <w:tmpl w:val="2ED62EDC"/>
    <w:lvl w:ilvl="0" w:tplc="C2D298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2D5480"/>
    <w:multiLevelType w:val="hybridMultilevel"/>
    <w:tmpl w:val="7B4693D4"/>
    <w:lvl w:ilvl="0" w:tplc="999449B8">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B360A1B"/>
    <w:multiLevelType w:val="hybridMultilevel"/>
    <w:tmpl w:val="18E8BC54"/>
    <w:lvl w:ilvl="0" w:tplc="7952C9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A3"/>
    <w:rsid w:val="00012560"/>
    <w:rsid w:val="00017EA3"/>
    <w:rsid w:val="000439A5"/>
    <w:rsid w:val="00051222"/>
    <w:rsid w:val="000643F3"/>
    <w:rsid w:val="00091A02"/>
    <w:rsid w:val="000A0940"/>
    <w:rsid w:val="000A6F82"/>
    <w:rsid w:val="000E5B30"/>
    <w:rsid w:val="000F2A0F"/>
    <w:rsid w:val="0011085F"/>
    <w:rsid w:val="001169BE"/>
    <w:rsid w:val="001234F6"/>
    <w:rsid w:val="001470CB"/>
    <w:rsid w:val="0014779C"/>
    <w:rsid w:val="00153C56"/>
    <w:rsid w:val="00154CD0"/>
    <w:rsid w:val="001834D9"/>
    <w:rsid w:val="00185CB2"/>
    <w:rsid w:val="001863D8"/>
    <w:rsid w:val="001A4265"/>
    <w:rsid w:val="001D161A"/>
    <w:rsid w:val="001D5F90"/>
    <w:rsid w:val="001D60AA"/>
    <w:rsid w:val="002218F0"/>
    <w:rsid w:val="00254514"/>
    <w:rsid w:val="00274F11"/>
    <w:rsid w:val="00286DD3"/>
    <w:rsid w:val="002B0CE8"/>
    <w:rsid w:val="002B18E9"/>
    <w:rsid w:val="002C67A7"/>
    <w:rsid w:val="002E7B72"/>
    <w:rsid w:val="002F478F"/>
    <w:rsid w:val="002F4838"/>
    <w:rsid w:val="002F4878"/>
    <w:rsid w:val="003039D7"/>
    <w:rsid w:val="00313D39"/>
    <w:rsid w:val="003233E2"/>
    <w:rsid w:val="003254CD"/>
    <w:rsid w:val="003415A0"/>
    <w:rsid w:val="00353BE5"/>
    <w:rsid w:val="003758BA"/>
    <w:rsid w:val="003869A7"/>
    <w:rsid w:val="003B4CDF"/>
    <w:rsid w:val="003B5667"/>
    <w:rsid w:val="003C054D"/>
    <w:rsid w:val="003C47D9"/>
    <w:rsid w:val="003E6977"/>
    <w:rsid w:val="003E7FBA"/>
    <w:rsid w:val="003F6C3C"/>
    <w:rsid w:val="00412441"/>
    <w:rsid w:val="00421791"/>
    <w:rsid w:val="00425374"/>
    <w:rsid w:val="00446139"/>
    <w:rsid w:val="00450D22"/>
    <w:rsid w:val="00462090"/>
    <w:rsid w:val="00475FC2"/>
    <w:rsid w:val="004863D3"/>
    <w:rsid w:val="00492CC0"/>
    <w:rsid w:val="004C7D64"/>
    <w:rsid w:val="004D7C6D"/>
    <w:rsid w:val="004E385A"/>
    <w:rsid w:val="004F5984"/>
    <w:rsid w:val="004F6C69"/>
    <w:rsid w:val="00513EE2"/>
    <w:rsid w:val="00520517"/>
    <w:rsid w:val="0053280A"/>
    <w:rsid w:val="00536492"/>
    <w:rsid w:val="00544DFA"/>
    <w:rsid w:val="00547E66"/>
    <w:rsid w:val="005516E8"/>
    <w:rsid w:val="005545A3"/>
    <w:rsid w:val="00562E8F"/>
    <w:rsid w:val="00571F19"/>
    <w:rsid w:val="00574EA4"/>
    <w:rsid w:val="005819A4"/>
    <w:rsid w:val="00590B2C"/>
    <w:rsid w:val="0059237E"/>
    <w:rsid w:val="005A173A"/>
    <w:rsid w:val="005C2C8E"/>
    <w:rsid w:val="005D1ACD"/>
    <w:rsid w:val="005D35F3"/>
    <w:rsid w:val="005D669C"/>
    <w:rsid w:val="005E6D3F"/>
    <w:rsid w:val="005F17D0"/>
    <w:rsid w:val="005F3EC6"/>
    <w:rsid w:val="0060300A"/>
    <w:rsid w:val="00614828"/>
    <w:rsid w:val="00621E9E"/>
    <w:rsid w:val="00626060"/>
    <w:rsid w:val="00641F6B"/>
    <w:rsid w:val="00662E00"/>
    <w:rsid w:val="00664B20"/>
    <w:rsid w:val="00690FED"/>
    <w:rsid w:val="0069128A"/>
    <w:rsid w:val="006A487E"/>
    <w:rsid w:val="006A55CA"/>
    <w:rsid w:val="006B27F4"/>
    <w:rsid w:val="006B7FF3"/>
    <w:rsid w:val="006C0CF0"/>
    <w:rsid w:val="006C5F8E"/>
    <w:rsid w:val="0070105B"/>
    <w:rsid w:val="0070696F"/>
    <w:rsid w:val="00715BBC"/>
    <w:rsid w:val="00721DCF"/>
    <w:rsid w:val="007238A6"/>
    <w:rsid w:val="00737825"/>
    <w:rsid w:val="00741E63"/>
    <w:rsid w:val="00743F8A"/>
    <w:rsid w:val="00746F5A"/>
    <w:rsid w:val="0075147C"/>
    <w:rsid w:val="0075761A"/>
    <w:rsid w:val="007633F7"/>
    <w:rsid w:val="00781C84"/>
    <w:rsid w:val="0078741F"/>
    <w:rsid w:val="0079022A"/>
    <w:rsid w:val="007979DD"/>
    <w:rsid w:val="007A75D9"/>
    <w:rsid w:val="007C0D24"/>
    <w:rsid w:val="007D23E6"/>
    <w:rsid w:val="007E34BF"/>
    <w:rsid w:val="007F0E4F"/>
    <w:rsid w:val="007F7C24"/>
    <w:rsid w:val="00802059"/>
    <w:rsid w:val="00813B1C"/>
    <w:rsid w:val="008153BD"/>
    <w:rsid w:val="0081586E"/>
    <w:rsid w:val="008205E9"/>
    <w:rsid w:val="00826704"/>
    <w:rsid w:val="008329AA"/>
    <w:rsid w:val="00850A6D"/>
    <w:rsid w:val="00864D3C"/>
    <w:rsid w:val="00880518"/>
    <w:rsid w:val="00895263"/>
    <w:rsid w:val="008A2F5D"/>
    <w:rsid w:val="008B1D9B"/>
    <w:rsid w:val="008B2599"/>
    <w:rsid w:val="008B5239"/>
    <w:rsid w:val="008C176F"/>
    <w:rsid w:val="008C2531"/>
    <w:rsid w:val="008C2C62"/>
    <w:rsid w:val="008D1B7C"/>
    <w:rsid w:val="008D22E3"/>
    <w:rsid w:val="008D584E"/>
    <w:rsid w:val="008E739D"/>
    <w:rsid w:val="008F11F9"/>
    <w:rsid w:val="008F6A8C"/>
    <w:rsid w:val="00902690"/>
    <w:rsid w:val="00902773"/>
    <w:rsid w:val="00904689"/>
    <w:rsid w:val="009404D6"/>
    <w:rsid w:val="00941C53"/>
    <w:rsid w:val="00967EC3"/>
    <w:rsid w:val="009766E0"/>
    <w:rsid w:val="009A3EDE"/>
    <w:rsid w:val="009A70D4"/>
    <w:rsid w:val="009B4F10"/>
    <w:rsid w:val="009C28AB"/>
    <w:rsid w:val="009D05D9"/>
    <w:rsid w:val="009D1E1D"/>
    <w:rsid w:val="009D6131"/>
    <w:rsid w:val="009E7994"/>
    <w:rsid w:val="009F05BC"/>
    <w:rsid w:val="009F3703"/>
    <w:rsid w:val="009F59BA"/>
    <w:rsid w:val="00A136D0"/>
    <w:rsid w:val="00A25861"/>
    <w:rsid w:val="00A364F7"/>
    <w:rsid w:val="00A41EDE"/>
    <w:rsid w:val="00A55394"/>
    <w:rsid w:val="00A64388"/>
    <w:rsid w:val="00A66E4F"/>
    <w:rsid w:val="00A676C2"/>
    <w:rsid w:val="00A73552"/>
    <w:rsid w:val="00A81C3E"/>
    <w:rsid w:val="00A81CE4"/>
    <w:rsid w:val="00A86CD1"/>
    <w:rsid w:val="00AB573E"/>
    <w:rsid w:val="00AC3CFE"/>
    <w:rsid w:val="00AC764B"/>
    <w:rsid w:val="00AD2A5C"/>
    <w:rsid w:val="00B04CBC"/>
    <w:rsid w:val="00B066E1"/>
    <w:rsid w:val="00B21E30"/>
    <w:rsid w:val="00B23771"/>
    <w:rsid w:val="00B241ED"/>
    <w:rsid w:val="00B27C79"/>
    <w:rsid w:val="00B3230B"/>
    <w:rsid w:val="00B40CEB"/>
    <w:rsid w:val="00B424B4"/>
    <w:rsid w:val="00B53B18"/>
    <w:rsid w:val="00B61A63"/>
    <w:rsid w:val="00B7151B"/>
    <w:rsid w:val="00B807B2"/>
    <w:rsid w:val="00BA04B1"/>
    <w:rsid w:val="00BA55FB"/>
    <w:rsid w:val="00BC30EB"/>
    <w:rsid w:val="00BC50C6"/>
    <w:rsid w:val="00BC6CE6"/>
    <w:rsid w:val="00BD22FD"/>
    <w:rsid w:val="00BE67B3"/>
    <w:rsid w:val="00C03D51"/>
    <w:rsid w:val="00C122D0"/>
    <w:rsid w:val="00C350D2"/>
    <w:rsid w:val="00C35D07"/>
    <w:rsid w:val="00C3729A"/>
    <w:rsid w:val="00C43569"/>
    <w:rsid w:val="00C43A28"/>
    <w:rsid w:val="00C45762"/>
    <w:rsid w:val="00C71C0E"/>
    <w:rsid w:val="00C77AC4"/>
    <w:rsid w:val="00C84148"/>
    <w:rsid w:val="00C87A50"/>
    <w:rsid w:val="00C93C23"/>
    <w:rsid w:val="00C95EBC"/>
    <w:rsid w:val="00CB74C5"/>
    <w:rsid w:val="00CC2D0D"/>
    <w:rsid w:val="00CE11A9"/>
    <w:rsid w:val="00CE37F6"/>
    <w:rsid w:val="00CF26EC"/>
    <w:rsid w:val="00D06FFC"/>
    <w:rsid w:val="00D14D19"/>
    <w:rsid w:val="00D17F7C"/>
    <w:rsid w:val="00D271E3"/>
    <w:rsid w:val="00D27E62"/>
    <w:rsid w:val="00D32171"/>
    <w:rsid w:val="00D65EA4"/>
    <w:rsid w:val="00D80EC3"/>
    <w:rsid w:val="00D858E4"/>
    <w:rsid w:val="00D879D4"/>
    <w:rsid w:val="00DA0B43"/>
    <w:rsid w:val="00DA25D4"/>
    <w:rsid w:val="00DA7840"/>
    <w:rsid w:val="00DA7C99"/>
    <w:rsid w:val="00DB6F8A"/>
    <w:rsid w:val="00DC162A"/>
    <w:rsid w:val="00DD4DF5"/>
    <w:rsid w:val="00DD7620"/>
    <w:rsid w:val="00E07F97"/>
    <w:rsid w:val="00E117A9"/>
    <w:rsid w:val="00E1418A"/>
    <w:rsid w:val="00E16792"/>
    <w:rsid w:val="00E22311"/>
    <w:rsid w:val="00E25C15"/>
    <w:rsid w:val="00E45757"/>
    <w:rsid w:val="00E55908"/>
    <w:rsid w:val="00E622F6"/>
    <w:rsid w:val="00E73BC6"/>
    <w:rsid w:val="00E97FBF"/>
    <w:rsid w:val="00EA7697"/>
    <w:rsid w:val="00EB1B70"/>
    <w:rsid w:val="00EB449F"/>
    <w:rsid w:val="00EC1635"/>
    <w:rsid w:val="00EC5166"/>
    <w:rsid w:val="00ED4E70"/>
    <w:rsid w:val="00F20DBE"/>
    <w:rsid w:val="00F21E18"/>
    <w:rsid w:val="00F30167"/>
    <w:rsid w:val="00F55335"/>
    <w:rsid w:val="00F55BB1"/>
    <w:rsid w:val="00F831E3"/>
    <w:rsid w:val="00F9543E"/>
    <w:rsid w:val="00FA59F5"/>
    <w:rsid w:val="00FC3E95"/>
    <w:rsid w:val="00FC48B0"/>
    <w:rsid w:val="00FD0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3E27A"/>
  <w15:chartTrackingRefBased/>
  <w15:docId w15:val="{1DAFFEC4-8AED-48EC-8CE5-AD362DA9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15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15A0"/>
    <w:rPr>
      <w:sz w:val="18"/>
      <w:szCs w:val="18"/>
    </w:rPr>
  </w:style>
  <w:style w:type="paragraph" w:styleId="a5">
    <w:name w:val="footer"/>
    <w:basedOn w:val="a"/>
    <w:link w:val="a6"/>
    <w:uiPriority w:val="99"/>
    <w:unhideWhenUsed/>
    <w:rsid w:val="003415A0"/>
    <w:pPr>
      <w:tabs>
        <w:tab w:val="center" w:pos="4153"/>
        <w:tab w:val="right" w:pos="8306"/>
      </w:tabs>
      <w:snapToGrid w:val="0"/>
      <w:jc w:val="left"/>
    </w:pPr>
    <w:rPr>
      <w:sz w:val="18"/>
      <w:szCs w:val="18"/>
    </w:rPr>
  </w:style>
  <w:style w:type="character" w:customStyle="1" w:styleId="a6">
    <w:name w:val="页脚 字符"/>
    <w:basedOn w:val="a0"/>
    <w:link w:val="a5"/>
    <w:uiPriority w:val="99"/>
    <w:rsid w:val="003415A0"/>
    <w:rPr>
      <w:sz w:val="18"/>
      <w:szCs w:val="18"/>
    </w:rPr>
  </w:style>
  <w:style w:type="paragraph" w:styleId="a7">
    <w:name w:val="List Paragraph"/>
    <w:basedOn w:val="a"/>
    <w:uiPriority w:val="34"/>
    <w:qFormat/>
    <w:rsid w:val="00BA04B1"/>
    <w:pPr>
      <w:ind w:firstLineChars="200" w:firstLine="420"/>
    </w:pPr>
  </w:style>
  <w:style w:type="character" w:styleId="a8">
    <w:name w:val="Hyperlink"/>
    <w:basedOn w:val="a0"/>
    <w:uiPriority w:val="99"/>
    <w:unhideWhenUsed/>
    <w:rsid w:val="008E739D"/>
    <w:rPr>
      <w:color w:val="0563C1" w:themeColor="hyperlink"/>
      <w:u w:val="single"/>
    </w:rPr>
  </w:style>
  <w:style w:type="character" w:styleId="a9">
    <w:name w:val="Unresolved Mention"/>
    <w:basedOn w:val="a0"/>
    <w:uiPriority w:val="99"/>
    <w:semiHidden/>
    <w:unhideWhenUsed/>
    <w:rsid w:val="008E739D"/>
    <w:rPr>
      <w:color w:val="605E5C"/>
      <w:shd w:val="clear" w:color="auto" w:fill="E1DFDD"/>
    </w:rPr>
  </w:style>
  <w:style w:type="paragraph" w:styleId="aa">
    <w:name w:val="Normal (Web)"/>
    <w:basedOn w:val="a"/>
    <w:uiPriority w:val="99"/>
    <w:semiHidden/>
    <w:unhideWhenUsed/>
    <w:rsid w:val="00C122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232614">
      <w:bodyDiv w:val="1"/>
      <w:marLeft w:val="0"/>
      <w:marRight w:val="0"/>
      <w:marTop w:val="0"/>
      <w:marBottom w:val="0"/>
      <w:divBdr>
        <w:top w:val="none" w:sz="0" w:space="0" w:color="auto"/>
        <w:left w:val="none" w:sz="0" w:space="0" w:color="auto"/>
        <w:bottom w:val="none" w:sz="0" w:space="0" w:color="auto"/>
        <w:right w:val="none" w:sz="0" w:space="0" w:color="auto"/>
      </w:divBdr>
    </w:div>
    <w:div w:id="445470803">
      <w:bodyDiv w:val="1"/>
      <w:marLeft w:val="0"/>
      <w:marRight w:val="0"/>
      <w:marTop w:val="0"/>
      <w:marBottom w:val="0"/>
      <w:divBdr>
        <w:top w:val="none" w:sz="0" w:space="0" w:color="auto"/>
        <w:left w:val="none" w:sz="0" w:space="0" w:color="auto"/>
        <w:bottom w:val="none" w:sz="0" w:space="0" w:color="auto"/>
        <w:right w:val="none" w:sz="0" w:space="0" w:color="auto"/>
      </w:divBdr>
    </w:div>
    <w:div w:id="1083648116">
      <w:bodyDiv w:val="1"/>
      <w:marLeft w:val="0"/>
      <w:marRight w:val="0"/>
      <w:marTop w:val="0"/>
      <w:marBottom w:val="0"/>
      <w:divBdr>
        <w:top w:val="none" w:sz="0" w:space="0" w:color="auto"/>
        <w:left w:val="none" w:sz="0" w:space="0" w:color="auto"/>
        <w:bottom w:val="none" w:sz="0" w:space="0" w:color="auto"/>
        <w:right w:val="none" w:sz="0" w:space="0" w:color="auto"/>
      </w:divBdr>
    </w:div>
    <w:div w:id="1317220357">
      <w:bodyDiv w:val="1"/>
      <w:marLeft w:val="0"/>
      <w:marRight w:val="0"/>
      <w:marTop w:val="0"/>
      <w:marBottom w:val="0"/>
      <w:divBdr>
        <w:top w:val="none" w:sz="0" w:space="0" w:color="auto"/>
        <w:left w:val="none" w:sz="0" w:space="0" w:color="auto"/>
        <w:bottom w:val="none" w:sz="0" w:space="0" w:color="auto"/>
        <w:right w:val="none" w:sz="0" w:space="0" w:color="auto"/>
      </w:divBdr>
    </w:div>
    <w:div w:id="1573539792">
      <w:bodyDiv w:val="1"/>
      <w:marLeft w:val="0"/>
      <w:marRight w:val="0"/>
      <w:marTop w:val="0"/>
      <w:marBottom w:val="0"/>
      <w:divBdr>
        <w:top w:val="none" w:sz="0" w:space="0" w:color="auto"/>
        <w:left w:val="none" w:sz="0" w:space="0" w:color="auto"/>
        <w:bottom w:val="none" w:sz="0" w:space="0" w:color="auto"/>
        <w:right w:val="none" w:sz="0" w:space="0" w:color="auto"/>
      </w:divBdr>
    </w:div>
    <w:div w:id="1828324925">
      <w:bodyDiv w:val="1"/>
      <w:marLeft w:val="0"/>
      <w:marRight w:val="0"/>
      <w:marTop w:val="0"/>
      <w:marBottom w:val="0"/>
      <w:divBdr>
        <w:top w:val="none" w:sz="0" w:space="0" w:color="auto"/>
        <w:left w:val="none" w:sz="0" w:space="0" w:color="auto"/>
        <w:bottom w:val="none" w:sz="0" w:space="0" w:color="auto"/>
        <w:right w:val="none" w:sz="0" w:space="0" w:color="auto"/>
      </w:divBdr>
    </w:div>
    <w:div w:id="2121676724">
      <w:bodyDiv w:val="1"/>
      <w:marLeft w:val="0"/>
      <w:marRight w:val="0"/>
      <w:marTop w:val="0"/>
      <w:marBottom w:val="0"/>
      <w:divBdr>
        <w:top w:val="none" w:sz="0" w:space="0" w:color="auto"/>
        <w:left w:val="none" w:sz="0" w:space="0" w:color="auto"/>
        <w:bottom w:val="none" w:sz="0" w:space="0" w:color="auto"/>
        <w:right w:val="none" w:sz="0" w:space="0" w:color="auto"/>
      </w:divBdr>
      <w:divsChild>
        <w:div w:id="2014260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ddle-lite.readthedocs.io/zh/latest/user_guides/opt/opt_python.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paddle-lite.readthedocs.io/zh/latest/user_guides/model_optimize_tool.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ohu.com/a/214439561_5601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paddlepaddle.github.io/PaddleSli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nvidia.com/deeplearning/tensorrt/developer-guide/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21</Pages>
  <Words>1850</Words>
  <Characters>10551</Characters>
  <Application>Microsoft Office Word</Application>
  <DocSecurity>0</DocSecurity>
  <Lines>87</Lines>
  <Paragraphs>24</Paragraphs>
  <ScaleCrop>false</ScaleCrop>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wangchunjiang</dc:creator>
  <cp:keywords/>
  <dc:description/>
  <cp:lastModifiedBy>wangchunjiang</cp:lastModifiedBy>
  <cp:revision>388</cp:revision>
  <dcterms:created xsi:type="dcterms:W3CDTF">2020-10-08T06:32:00Z</dcterms:created>
  <dcterms:modified xsi:type="dcterms:W3CDTF">2020-10-08T11:13:00Z</dcterms:modified>
</cp:coreProperties>
</file>