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Times New Roman" w:hAnsi="Times New Roman"/>
          <w:sz w:val="22"/>
        </w:rPr>
        <w:t>ECON 3916-33674: Statistical Machine Learning</w:t>
      </w:r>
    </w:p>
    <w:p>
      <w:pPr>
        <w:spacing w:before="200"/>
        <w:jc w:val="center"/>
      </w:pPr>
      <w:r>
        <w:rPr>
          <w:rFonts w:ascii="Times New Roman" w:hAnsi="Times New Roman"/>
          <w:b/>
          <w:sz w:val="36"/>
        </w:rPr>
        <w:t>Final Project Report</w:t>
      </w:r>
    </w:p>
    <w:p>
      <w:pPr>
        <w:jc w:val="center"/>
      </w:pPr>
      <w:r>
        <w:rPr>
          <w:rFonts w:ascii="Times New Roman" w:hAnsi="Times New Roman"/>
          <w:b/>
          <w:sz w:val="26"/>
        </w:rPr>
        <w:t>Netflix User Watch Time Prediction</w:t>
      </w:r>
    </w:p>
    <w:p/>
    <w:p>
      <w:pPr>
        <w:jc w:val="center"/>
      </w:pPr>
      <w:r>
        <w:rPr>
          <w:rFonts w:ascii="Times New Roman" w:hAnsi="Times New Roman"/>
          <w:i/>
          <w:sz w:val="22"/>
        </w:rPr>
        <w:t>Can we predict how many hours a user spends watching content</w:t>
        <w:br/>
        <w:t>based on their demographics and viewing preferences?</w:t>
      </w:r>
    </w:p>
    <w:p/>
    <w:p/>
    <w:p>
      <w:pPr>
        <w:spacing w:after="60"/>
        <w:jc w:val="center"/>
      </w:pPr>
      <w:r>
        <w:rPr>
          <w:rFonts w:ascii="Times New Roman" w:hAnsi="Times New Roman"/>
          <w:b/>
          <w:sz w:val="22"/>
        </w:rPr>
        <w:t xml:space="preserve">Student:  </w:t>
      </w:r>
      <w:r>
        <w:rPr>
          <w:rFonts w:ascii="Times New Roman" w:hAnsi="Times New Roman"/>
          <w:sz w:val="22"/>
        </w:rPr>
        <w:t>zzzzzssyy</w:t>
      </w:r>
    </w:p>
    <w:p>
      <w:pPr>
        <w:spacing w:after="60"/>
        <w:jc w:val="center"/>
      </w:pPr>
      <w:r>
        <w:rPr>
          <w:rFonts w:ascii="Times New Roman" w:hAnsi="Times New Roman"/>
          <w:b/>
          <w:sz w:val="22"/>
        </w:rPr>
        <w:t xml:space="preserve">Course:  </w:t>
      </w:r>
      <w:r>
        <w:rPr>
          <w:rFonts w:ascii="Times New Roman" w:hAnsi="Times New Roman"/>
          <w:sz w:val="22"/>
        </w:rPr>
        <w:t>ECON 3916-33674</w:t>
      </w:r>
    </w:p>
    <w:p>
      <w:pPr>
        <w:spacing w:after="60"/>
        <w:jc w:val="center"/>
      </w:pPr>
      <w:r>
        <w:rPr>
          <w:rFonts w:ascii="Times New Roman" w:hAnsi="Times New Roman"/>
          <w:b/>
          <w:sz w:val="22"/>
        </w:rPr>
        <w:t xml:space="preserve">Date:  </w:t>
      </w:r>
      <w:r>
        <w:rPr>
          <w:rFonts w:ascii="Times New Roman" w:hAnsi="Times New Roman"/>
          <w:sz w:val="22"/>
        </w:rPr>
        <w:t>April 2026</w:t>
      </w:r>
    </w:p>
    <w:p>
      <w:pPr>
        <w:spacing w:after="60"/>
        <w:jc w:val="center"/>
      </w:pPr>
      <w:r>
        <w:rPr>
          <w:rFonts w:ascii="Times New Roman" w:hAnsi="Times New Roman"/>
          <w:b/>
          <w:sz w:val="22"/>
        </w:rPr>
        <w:t xml:space="preserve">Dataset:  </w:t>
      </w:r>
      <w:r>
        <w:rPr>
          <w:rFonts w:ascii="Times New Roman" w:hAnsi="Times New Roman"/>
          <w:sz w:val="22"/>
        </w:rPr>
        <w:t>Netflix Users Database, Kaggle (N = 25,000)</w:t>
      </w:r>
    </w:p>
    <w:p>
      <w:r>
        <w:br w:type="page"/>
      </w:r>
    </w:p>
    <w:p>
      <w:pPr>
        <w:spacing w:before="240" w:after="80"/>
      </w:pPr>
      <w:r>
        <w:rPr>
          <w:rFonts w:ascii="Times New Roman" w:hAnsi="Times New Roman"/>
          <w:b/>
          <w:sz w:val="28"/>
        </w:rPr>
        <w:t>1. Problem Statement</w:t>
      </w:r>
    </w:p>
    <w:p>
      <w:pPr>
        <w:spacing w:after="120" w:line="300" w:lineRule="exact"/>
        <w:ind w:firstLine="340"/>
      </w:pPr>
      <w:r>
        <w:rPr>
          <w:rFonts w:ascii="Times New Roman" w:hAnsi="Times New Roman"/>
          <w:sz w:val="22"/>
        </w:rPr>
        <w:t>The goal of this project is to predict how many hours a Netflix user watches content per month, using demographic and account information available at sign-up. The prediction question is deliberately practical: if a platform can estimate expected watch time for a new or existing user, it can make smarter decisions about content recommendations, push notification frequency, and which users to target with retention offers.</w:t>
      </w:r>
    </w:p>
    <w:p>
      <w:pPr>
        <w:spacing w:after="120" w:line="300" w:lineRule="exact"/>
        <w:ind w:firstLine="340"/>
      </w:pPr>
      <w:r>
        <w:rPr>
          <w:rFonts w:ascii="Times New Roman" w:hAnsi="Times New Roman"/>
          <w:sz w:val="22"/>
        </w:rPr>
        <w:t>This is a prediction problem, not a causal one. We are not asking whether subscription type causes higher engagement, but whether it helps forecast it. The target variable, Watch_Time_Hours, is continuous, so we treat this as a regression task throughout.</w:t>
      </w:r>
    </w:p>
    <w:p>
      <w:pPr>
        <w:spacing w:before="160" w:after="80"/>
      </w:pPr>
      <w:r>
        <w:rPr>
          <w:rFonts w:ascii="Times New Roman" w:hAnsi="Times New Roman"/>
          <w:b/>
          <w:sz w:val="24"/>
        </w:rPr>
        <w:t>1.1 Dataset</w:t>
      </w:r>
    </w:p>
    <w:p>
      <w:pPr>
        <w:spacing w:after="120" w:line="300" w:lineRule="exact"/>
        <w:ind w:firstLine="340"/>
      </w:pPr>
      <w:r>
        <w:rPr>
          <w:rFonts w:ascii="Times New Roman" w:hAnsi="Times New Roman"/>
          <w:sz w:val="22"/>
        </w:rPr>
        <w:t>The dataset is the Netflix Users Database from Kaggle (smayanj/netflix-users-database, accessed April 17, 2026). It contains 25,000 observations with six columns: User_ID, Age, Country, Subscription_Type, Favorite_Genre, Last_Login, and Watch_Time_Hours. User_ID is a meaningless identifier and was dropped. Last_Login was not used as-is because in a synthetic dataset the timestamps carry no real behavioral signal. The working feature set was Age, Country, Subscription_Type, and Favorite_Genre.</w:t>
      </w:r>
    </w:p>
    <w:p>
      <w:pPr>
        <w:spacing w:before="240" w:after="80"/>
      </w:pPr>
      <w:r>
        <w:rPr>
          <w:rFonts w:ascii="Times New Roman" w:hAnsi="Times New Roman"/>
          <w:b/>
          <w:sz w:val="28"/>
        </w:rPr>
        <w:t>2. Exploratory Data Analysis</w:t>
      </w:r>
    </w:p>
    <w:p>
      <w:pPr>
        <w:spacing w:after="120" w:line="300" w:lineRule="exact"/>
        <w:ind w:firstLine="340"/>
      </w:pPr>
      <w:r>
        <w:rPr>
          <w:rFonts w:ascii="Times New Roman" w:hAnsi="Times New Roman"/>
          <w:sz w:val="22"/>
        </w:rPr>
        <w:t>The dataset arrived in unusually clean condition. There are no missing values anywhere, and Tukey IQR fences (k = 1.5) detected zero outliers in either Age or Watch_Time_Hours. This near-perfection is itself a diagnostic clue: real user data almost always contains some measurement noise and attrition. The most likely explanation is that the data was synthetically generated, which has consequences for what any model can learn from it.</w:t>
      </w:r>
    </w:p>
    <w:p>
      <w:pPr>
        <w:spacing w:after="120" w:line="300" w:lineRule="exact"/>
        <w:ind w:firstLine="340"/>
      </w:pPr>
      <w:r>
        <w:rPr>
          <w:rFonts w:ascii="Times New Roman" w:hAnsi="Times New Roman"/>
          <w:sz w:val="22"/>
        </w:rPr>
        <w:t>The correlation matrix (User_ID excluded) shows Pearson r below 0.02 in absolute value for every feature-target pair. Age and Watch_Time_Hours are essentially uncorrelated. A follow-up mutual information check found no nonlinear dependencies either. The distribution of Watch_Time_Hours is spread across a wide range without severe skewness, so no target transformation was applied.</w:t>
      </w:r>
    </w:p>
    <w:tbl>
      <w:tblPr>
        <w:tblStyle w:val="TableGrid"/>
        <w:tblW w:type="auto" w:w="0"/>
        <w:tblLook w:firstColumn="1" w:firstRow="1" w:lastColumn="0" w:lastRow="0" w:noHBand="0" w:noVBand="1" w:val="04A0"/>
      </w:tblPr>
      <w:tblGrid>
        <w:gridCol w:w="4561"/>
        <w:gridCol w:w="4561"/>
      </w:tblGrid>
      <w:tr>
        <w:tc>
          <w:tcPr>
            <w:tcW w:type="dxa" w:w="3969"/>
            <w:shd w:fill="2C2C2C" w:val="clear"/>
          </w:tcPr>
          <w:p>
            <w:r>
              <w:rPr>
                <w:rFonts w:ascii="Times New Roman" w:hAnsi="Times New Roman"/>
                <w:b/>
                <w:color w:val="FFFFFF"/>
                <w:sz w:val="20"/>
              </w:rPr>
              <w:t>Check</w:t>
            </w:r>
          </w:p>
        </w:tc>
        <w:tc>
          <w:tcPr>
            <w:tcW w:type="dxa" w:w="4535"/>
            <w:shd w:fill="2C2C2C" w:val="clear"/>
          </w:tcPr>
          <w:p>
            <w:r>
              <w:rPr>
                <w:rFonts w:ascii="Times New Roman" w:hAnsi="Times New Roman"/>
                <w:b/>
                <w:color w:val="FFFFFF"/>
                <w:sz w:val="20"/>
              </w:rPr>
              <w:t>Finding</w:t>
            </w:r>
          </w:p>
        </w:tc>
      </w:tr>
      <w:tr>
        <w:tc>
          <w:tcPr>
            <w:tcW w:type="dxa" w:w="3969"/>
          </w:tcPr>
          <w:p>
            <w:r>
              <w:rPr>
                <w:rFonts w:ascii="Times New Roman" w:hAnsi="Times New Roman"/>
                <w:sz w:val="20"/>
              </w:rPr>
              <w:t>Missing values</w:t>
            </w:r>
          </w:p>
        </w:tc>
        <w:tc>
          <w:tcPr>
            <w:tcW w:type="dxa" w:w="4535"/>
          </w:tcPr>
          <w:p>
            <w:r>
              <w:rPr>
                <w:rFonts w:ascii="Times New Roman" w:hAnsi="Times New Roman"/>
                <w:sz w:val="20"/>
              </w:rPr>
              <w:t>0% across all columns</w:t>
            </w:r>
          </w:p>
        </w:tc>
      </w:tr>
      <w:tr>
        <w:tc>
          <w:tcPr>
            <w:tcW w:type="dxa" w:w="3969"/>
            <w:shd w:fill="F0F0F0" w:val="clear"/>
          </w:tcPr>
          <w:p>
            <w:r>
              <w:rPr>
                <w:rFonts w:ascii="Times New Roman" w:hAnsi="Times New Roman"/>
                <w:sz w:val="20"/>
              </w:rPr>
              <w:t>Outliers (Tukey IQR, k = 1.5)</w:t>
            </w:r>
          </w:p>
        </w:tc>
        <w:tc>
          <w:tcPr>
            <w:tcW w:type="dxa" w:w="4535"/>
            <w:shd w:fill="F0F0F0" w:val="clear"/>
          </w:tcPr>
          <w:p>
            <w:r>
              <w:rPr>
                <w:rFonts w:ascii="Times New Roman" w:hAnsi="Times New Roman"/>
                <w:sz w:val="20"/>
              </w:rPr>
              <w:t>0 in Age; 0 in Watch_Time_Hours</w:t>
            </w:r>
          </w:p>
        </w:tc>
      </w:tr>
      <w:tr>
        <w:tc>
          <w:tcPr>
            <w:tcW w:type="dxa" w:w="3969"/>
          </w:tcPr>
          <w:p>
            <w:r>
              <w:rPr>
                <w:rFonts w:ascii="Times New Roman" w:hAnsi="Times New Roman"/>
                <w:sz w:val="20"/>
              </w:rPr>
              <w:t>Max |Pearson r| with target</w:t>
            </w:r>
          </w:p>
        </w:tc>
        <w:tc>
          <w:tcPr>
            <w:tcW w:type="dxa" w:w="4535"/>
          </w:tcPr>
          <w:p>
            <w:r>
              <w:rPr>
                <w:rFonts w:ascii="Times New Roman" w:hAnsi="Times New Roman"/>
                <w:sz w:val="20"/>
              </w:rPr>
              <w:t>&lt; 0.02 for all features</w:t>
            </w:r>
          </w:p>
        </w:tc>
      </w:tr>
      <w:tr>
        <w:tc>
          <w:tcPr>
            <w:tcW w:type="dxa" w:w="3969"/>
            <w:shd w:fill="F0F0F0" w:val="clear"/>
          </w:tcPr>
          <w:p>
            <w:r>
              <w:rPr>
                <w:rFonts w:ascii="Times New Roman" w:hAnsi="Times New Roman"/>
                <w:sz w:val="20"/>
              </w:rPr>
              <w:t>Mutual information (nonlinear)</w:t>
            </w:r>
          </w:p>
        </w:tc>
        <w:tc>
          <w:tcPr>
            <w:tcW w:type="dxa" w:w="4535"/>
            <w:shd w:fill="F0F0F0" w:val="clear"/>
          </w:tcPr>
          <w:p>
            <w:r>
              <w:rPr>
                <w:rFonts w:ascii="Times New Roman" w:hAnsi="Times New Roman"/>
                <w:sz w:val="20"/>
              </w:rPr>
              <w:t>Near zero for all features</w:t>
            </w:r>
          </w:p>
        </w:tc>
      </w:tr>
      <w:tr>
        <w:tc>
          <w:tcPr>
            <w:tcW w:type="dxa" w:w="3969"/>
          </w:tcPr>
          <w:p>
            <w:r>
              <w:rPr>
                <w:rFonts w:ascii="Times New Roman" w:hAnsi="Times New Roman"/>
                <w:sz w:val="20"/>
              </w:rPr>
              <w:t>Target distribution</w:t>
            </w:r>
          </w:p>
        </w:tc>
        <w:tc>
          <w:tcPr>
            <w:tcW w:type="dxa" w:w="4535"/>
          </w:tcPr>
          <w:p>
            <w:r>
              <w:rPr>
                <w:rFonts w:ascii="Times New Roman" w:hAnsi="Times New Roman"/>
                <w:sz w:val="20"/>
              </w:rPr>
              <w:t>Wide range, no extreme skew</w:t>
            </w:r>
          </w:p>
        </w:tc>
      </w:tr>
    </w:tbl>
    <w:p>
      <w:pPr>
        <w:spacing w:after="40"/>
      </w:pPr>
    </w:p>
    <w:p>
      <w:pPr>
        <w:spacing w:after="120" w:line="300" w:lineRule="exact"/>
        <w:ind w:firstLine="340"/>
      </w:pPr>
      <w:r>
        <w:rPr>
          <w:rFonts w:ascii="Times New Roman" w:hAnsi="Times New Roman"/>
          <w:sz w:val="22"/>
        </w:rPr>
        <w:t>The takeaway is uncomfortable but clear: the features in this dataset do not appear to carry information about watch time. This does not mean the problem is uninteresting; it means the right features (session logs, clickstream, time-of-day patterns) were not included in this particular extract.</w:t>
      </w:r>
    </w:p>
    <w:p>
      <w:r>
        <w:br w:type="page"/>
      </w:r>
    </w:p>
    <w:p>
      <w:pPr>
        <w:spacing w:before="240" w:after="80"/>
      </w:pPr>
      <w:r>
        <w:rPr>
          <w:rFonts w:ascii="Times New Roman" w:hAnsi="Times New Roman"/>
          <w:b/>
          <w:sz w:val="28"/>
        </w:rPr>
        <w:t>3. Modeling</w:t>
      </w:r>
    </w:p>
    <w:p>
      <w:pPr>
        <w:spacing w:after="120" w:line="300" w:lineRule="exact"/>
        <w:ind w:firstLine="340"/>
      </w:pPr>
      <w:r>
        <w:rPr>
          <w:rFonts w:ascii="Times New Roman" w:hAnsi="Times New Roman"/>
          <w:sz w:val="22"/>
        </w:rPr>
        <w:t>The data was split 80/20 into training (20,000 rows) and test (5,000 rows) sets with a fixed seed (random_state = 42). Categorical features were one-hot encoded with drop_first = True to avoid perfect multicollinearity in the linear model. Two models were trained and compared using RMSE, MAE, R-squared, and 5-fold cross-validation.</w:t>
      </w:r>
    </w:p>
    <w:p>
      <w:pPr>
        <w:spacing w:before="160" w:after="80"/>
      </w:pPr>
      <w:r>
        <w:rPr>
          <w:rFonts w:ascii="Times New Roman" w:hAnsi="Times New Roman"/>
          <w:b/>
          <w:sz w:val="24"/>
        </w:rPr>
        <w:t>3.1 Model 1: Linear Regression</w:t>
      </w:r>
    </w:p>
    <w:p>
      <w:pPr>
        <w:spacing w:after="120" w:line="300" w:lineRule="exact"/>
        <w:ind w:firstLine="340"/>
      </w:pPr>
      <w:r>
        <w:rPr>
          <w:rFonts w:ascii="Times New Roman" w:hAnsi="Times New Roman"/>
          <w:sz w:val="22"/>
        </w:rPr>
        <w:t>Linear regression was chosen as the baseline because it is the natural starting point for a continuous target and makes the absence of linear signal easy to diagnose. The model converged without issue, but its predictions are almost indistinguishable from the training mean for every observation. Test R-squared is 0.000, meaning the model explains none of the variance in watch time. RMSE on the test set is roughly 285 hours, which is the same as predicting the mean for every user.</w:t>
      </w:r>
    </w:p>
    <w:p>
      <w:pPr>
        <w:spacing w:before="160" w:after="80"/>
      </w:pPr>
      <w:r>
        <w:rPr>
          <w:rFonts w:ascii="Times New Roman" w:hAnsi="Times New Roman"/>
          <w:b/>
          <w:sz w:val="24"/>
        </w:rPr>
        <w:t>3.2 Model 2: Random Forest</w:t>
      </w:r>
    </w:p>
    <w:p>
      <w:pPr>
        <w:spacing w:after="120" w:line="300" w:lineRule="exact"/>
        <w:ind w:firstLine="340"/>
      </w:pPr>
      <w:r>
        <w:rPr>
          <w:rFonts w:ascii="Times New Roman" w:hAnsi="Times New Roman"/>
          <w:sz w:val="22"/>
        </w:rPr>
        <w:t>A Random Forest (50 trees, max_depth = 8) was trained to check whether any nonlinear signal exists that the linear model would miss. On the training set, R-squared reaches approximately 0.87, which looks promising. On the test set it drops to -0.005, and the 5-fold cross-validation mean is about -0.01. This is a textbook overfitting pattern: the model memorizes training rows but has no generalizable rule to apply to new users. The gap between training and CV performance is the evidence.</w:t>
      </w:r>
    </w:p>
    <w:tbl>
      <w:tblPr>
        <w:tblStyle w:val="TableGrid"/>
        <w:tblW w:type="auto" w:w="0"/>
        <w:tblLook w:firstColumn="1" w:firstRow="1" w:lastColumn="0" w:lastRow="0" w:noHBand="0" w:noVBand="1" w:val="04A0"/>
      </w:tblPr>
      <w:tblGrid>
        <w:gridCol w:w="2280"/>
        <w:gridCol w:w="2280"/>
        <w:gridCol w:w="2280"/>
        <w:gridCol w:w="2280"/>
      </w:tblGrid>
      <w:tr>
        <w:tc>
          <w:tcPr>
            <w:tcW w:type="dxa" w:w="3118"/>
            <w:shd w:fill="2C2C2C" w:val="clear"/>
          </w:tcPr>
          <w:p>
            <w:r>
              <w:rPr>
                <w:rFonts w:ascii="Times New Roman" w:hAnsi="Times New Roman"/>
                <w:b/>
                <w:color w:val="FFFFFF"/>
                <w:sz w:val="20"/>
              </w:rPr>
              <w:t>Model</w:t>
            </w:r>
          </w:p>
        </w:tc>
        <w:tc>
          <w:tcPr>
            <w:tcW w:type="dxa" w:w="1701"/>
            <w:shd w:fill="2C2C2C" w:val="clear"/>
          </w:tcPr>
          <w:p>
            <w:r>
              <w:rPr>
                <w:rFonts w:ascii="Times New Roman" w:hAnsi="Times New Roman"/>
                <w:b/>
                <w:color w:val="FFFFFF"/>
                <w:sz w:val="20"/>
              </w:rPr>
              <w:t>Test RMSE</w:t>
            </w:r>
          </w:p>
        </w:tc>
        <w:tc>
          <w:tcPr>
            <w:tcW w:type="dxa" w:w="1701"/>
            <w:shd w:fill="2C2C2C" w:val="clear"/>
          </w:tcPr>
          <w:p>
            <w:r>
              <w:rPr>
                <w:rFonts w:ascii="Times New Roman" w:hAnsi="Times New Roman"/>
                <w:b/>
                <w:color w:val="FFFFFF"/>
                <w:sz w:val="20"/>
              </w:rPr>
              <w:t>Test R2</w:t>
            </w:r>
          </w:p>
        </w:tc>
        <w:tc>
          <w:tcPr>
            <w:tcW w:type="dxa" w:w="2835"/>
            <w:shd w:fill="2C2C2C" w:val="clear"/>
          </w:tcPr>
          <w:p>
            <w:r>
              <w:rPr>
                <w:rFonts w:ascii="Times New Roman" w:hAnsi="Times New Roman"/>
                <w:b/>
                <w:color w:val="FFFFFF"/>
                <w:sz w:val="20"/>
              </w:rPr>
              <w:t>CV R2 (mean +/- std)</w:t>
            </w:r>
          </w:p>
        </w:tc>
      </w:tr>
      <w:tr>
        <w:tc>
          <w:tcPr>
            <w:tcW w:type="dxa" w:w="3118"/>
          </w:tcPr>
          <w:p>
            <w:r>
              <w:rPr>
                <w:rFonts w:ascii="Times New Roman" w:hAnsi="Times New Roman"/>
                <w:sz w:val="20"/>
              </w:rPr>
              <w:t>Linear Regression</w:t>
            </w:r>
          </w:p>
        </w:tc>
        <w:tc>
          <w:tcPr>
            <w:tcW w:type="dxa" w:w="1701"/>
          </w:tcPr>
          <w:p>
            <w:r>
              <w:rPr>
                <w:rFonts w:ascii="Times New Roman" w:hAnsi="Times New Roman"/>
                <w:sz w:val="20"/>
              </w:rPr>
              <w:t>285.4</w:t>
            </w:r>
          </w:p>
        </w:tc>
        <w:tc>
          <w:tcPr>
            <w:tcW w:type="dxa" w:w="1701"/>
          </w:tcPr>
          <w:p>
            <w:r>
              <w:rPr>
                <w:rFonts w:ascii="Times New Roman" w:hAnsi="Times New Roman"/>
                <w:sz w:val="20"/>
              </w:rPr>
              <w:t>0.000</w:t>
            </w:r>
          </w:p>
        </w:tc>
        <w:tc>
          <w:tcPr>
            <w:tcW w:type="dxa" w:w="2835"/>
          </w:tcPr>
          <w:p>
            <w:r>
              <w:rPr>
                <w:rFonts w:ascii="Times New Roman" w:hAnsi="Times New Roman"/>
                <w:sz w:val="20"/>
              </w:rPr>
              <w:t>0.000 +/- 0.000</w:t>
            </w:r>
          </w:p>
        </w:tc>
      </w:tr>
      <w:tr>
        <w:tc>
          <w:tcPr>
            <w:tcW w:type="dxa" w:w="3118"/>
            <w:shd w:fill="F0F0F0" w:val="clear"/>
          </w:tcPr>
          <w:p>
            <w:r>
              <w:rPr>
                <w:rFonts w:ascii="Times New Roman" w:hAnsi="Times New Roman"/>
                <w:sz w:val="20"/>
              </w:rPr>
              <w:t>Random Forest (50 trees)</w:t>
            </w:r>
          </w:p>
        </w:tc>
        <w:tc>
          <w:tcPr>
            <w:tcW w:type="dxa" w:w="1701"/>
            <w:shd w:fill="F0F0F0" w:val="clear"/>
          </w:tcPr>
          <w:p>
            <w:r>
              <w:rPr>
                <w:rFonts w:ascii="Times New Roman" w:hAnsi="Times New Roman"/>
                <w:sz w:val="20"/>
              </w:rPr>
              <w:t>285.7</w:t>
            </w:r>
          </w:p>
        </w:tc>
        <w:tc>
          <w:tcPr>
            <w:tcW w:type="dxa" w:w="1701"/>
            <w:shd w:fill="F0F0F0" w:val="clear"/>
          </w:tcPr>
          <w:p>
            <w:r>
              <w:rPr>
                <w:rFonts w:ascii="Times New Roman" w:hAnsi="Times New Roman"/>
                <w:sz w:val="20"/>
              </w:rPr>
              <w:t>-0.005</w:t>
            </w:r>
          </w:p>
        </w:tc>
        <w:tc>
          <w:tcPr>
            <w:tcW w:type="dxa" w:w="2835"/>
            <w:shd w:fill="F0F0F0" w:val="clear"/>
          </w:tcPr>
          <w:p>
            <w:r>
              <w:rPr>
                <w:rFonts w:ascii="Times New Roman" w:hAnsi="Times New Roman"/>
                <w:sz w:val="20"/>
              </w:rPr>
              <w:t>-0.01 +/- 0.01</w:t>
            </w:r>
          </w:p>
        </w:tc>
      </w:tr>
    </w:tbl>
    <w:p>
      <w:pPr>
        <w:spacing w:after="40"/>
      </w:pPr>
    </w:p>
    <w:p>
      <w:pPr>
        <w:spacing w:after="120" w:line="300" w:lineRule="exact"/>
        <w:ind w:firstLine="340"/>
      </w:pPr>
      <w:r>
        <w:rPr>
          <w:rFonts w:ascii="Times New Roman" w:hAnsi="Times New Roman"/>
          <w:sz w:val="22"/>
        </w:rPr>
        <w:t>Both models perform equivalently on unseen data. The Random Forest does not improve on the baseline by any meaningful margin, confirming that the problem is in the data rather than the choice of algorithm.</w:t>
      </w:r>
    </w:p>
    <w:p>
      <w:pPr>
        <w:spacing w:before="160" w:after="80"/>
      </w:pPr>
      <w:r>
        <w:rPr>
          <w:rFonts w:ascii="Times New Roman" w:hAnsi="Times New Roman"/>
          <w:b/>
          <w:sz w:val="24"/>
        </w:rPr>
        <w:t>3.3 Feature Importance</w:t>
      </w:r>
    </w:p>
    <w:p>
      <w:pPr>
        <w:spacing w:after="120" w:line="300" w:lineRule="exact"/>
        <w:ind w:firstLine="340"/>
      </w:pPr>
      <w:r>
        <w:rPr>
          <w:rFonts w:ascii="Times New Roman" w:hAnsi="Times New Roman"/>
          <w:sz w:val="22"/>
        </w:rPr>
        <w:t>The Random Forest Gini importance scores are spread roughly evenly across all encoded features. No single feature dominates, which is consistent with all features having near-zero predictive value. It is worth stating explicitly that these scores reflect predictive contribution within this trained model only; they say nothing about causal relationships between user demographics and viewing behavior.</w:t>
      </w:r>
    </w:p>
    <w:p>
      <w:r>
        <w:br w:type="page"/>
      </w:r>
    </w:p>
    <w:p>
      <w:pPr>
        <w:spacing w:before="240" w:after="80"/>
      </w:pPr>
      <w:r>
        <w:rPr>
          <w:rFonts w:ascii="Times New Roman" w:hAnsi="Times New Roman"/>
          <w:b/>
          <w:sz w:val="28"/>
        </w:rPr>
        <w:t>4. Key Visualization</w:t>
      </w:r>
    </w:p>
    <w:p>
      <w:pPr>
        <w:spacing w:after="120" w:line="300" w:lineRule="exact"/>
        <w:ind w:firstLine="340"/>
      </w:pPr>
      <w:r>
        <w:rPr>
          <w:rFonts w:ascii="Times New Roman" w:hAnsi="Times New Roman"/>
          <w:sz w:val="22"/>
        </w:rPr>
        <w:t>The most informative diagnostic is the actual-versus-predicted scatter plot on the test set. For both models, the predictions cluster into a nearly horizontal band near the training mean rather than tracking the diagonal. A model that genuinely learned something from the features would show points scattered around the 45-degree line; what we see instead is essentially a flat prediction regardless of what features the user has.</w:t>
      </w:r>
    </w:p>
    <w:p>
      <w:pPr>
        <w:spacing w:after="120" w:line="300" w:lineRule="exact"/>
        <w:ind w:firstLine="340"/>
      </w:pPr>
      <w:r>
        <w:rPr>
          <w:rFonts w:ascii="Times New Roman" w:hAnsi="Times New Roman"/>
          <w:sz w:val="22"/>
        </w:rPr>
        <w:t>The residual distributions for both models are wide (standard deviation around 285 hours) and overlap almost completely, which rules out the possibility that the Random Forest is capturing different segments of users even if its overall R-squared is similar. There is no subgroup of users for which either model is noticeably more accurate.</w:t>
      </w:r>
    </w:p>
    <w:p>
      <w:pPr>
        <w:spacing w:before="240" w:after="80"/>
      </w:pPr>
      <w:r>
        <w:rPr>
          <w:rFonts w:ascii="Times New Roman" w:hAnsi="Times New Roman"/>
          <w:b/>
          <w:sz w:val="28"/>
        </w:rPr>
        <w:t>5. Recommendation</w:t>
      </w:r>
    </w:p>
    <w:p>
      <w:pPr>
        <w:spacing w:before="160" w:after="80"/>
      </w:pPr>
      <w:r>
        <w:rPr>
          <w:rFonts w:ascii="Times New Roman" w:hAnsi="Times New Roman"/>
          <w:b/>
          <w:sz w:val="24"/>
        </w:rPr>
        <w:t>Situation</w:t>
      </w:r>
    </w:p>
    <w:p>
      <w:pPr>
        <w:spacing w:after="120" w:line="300" w:lineRule="exact"/>
        <w:ind w:firstLine="340"/>
      </w:pPr>
      <w:r>
        <w:rPr>
          <w:rFonts w:ascii="Times New Roman" w:hAnsi="Times New Roman"/>
          <w:sz w:val="22"/>
        </w:rPr>
        <w:t>A streaming platform wants to predict how much time individual users will spend watching content, so it can personalize recommendations and decide which users to invest retention resources in. The data available includes basic demographic and account information collected at registration.</w:t>
      </w:r>
    </w:p>
    <w:p>
      <w:pPr>
        <w:spacing w:before="160" w:after="80"/>
      </w:pPr>
      <w:r>
        <w:rPr>
          <w:rFonts w:ascii="Times New Roman" w:hAnsi="Times New Roman"/>
          <w:b/>
          <w:sz w:val="24"/>
        </w:rPr>
        <w:t>Complication</w:t>
      </w:r>
    </w:p>
    <w:p>
      <w:pPr>
        <w:spacing w:after="120" w:line="300" w:lineRule="exact"/>
        <w:ind w:firstLine="340"/>
      </w:pPr>
      <w:r>
        <w:rPr>
          <w:rFonts w:ascii="Times New Roman" w:hAnsi="Times New Roman"/>
          <w:sz w:val="22"/>
        </w:rPr>
        <w:t>Neither model was able to predict watch time with any accuracy. Cross-validation R-squared is 0.00 for both, and RMSE is roughly 285 hours regardless of which algorithm is used. The core problem is not model choice or hyperparameter tuning. The available features simply do not carry information about how much a user watches. Age, country, subscription tier, and favorite genre are collected at sign-up and reflect user preferences in a static, self-reported way. Actual viewing behavior is driven by much more dynamic factors that are not present in this dataset.</w:t>
      </w:r>
    </w:p>
    <w:p>
      <w:pPr>
        <w:spacing w:after="120" w:line="300" w:lineRule="exact"/>
        <w:ind w:firstLine="340"/>
      </w:pPr>
      <w:r>
        <w:rPr>
          <w:rFonts w:ascii="Times New Roman" w:hAnsi="Times New Roman"/>
          <w:sz w:val="22"/>
        </w:rPr>
        <w:t>The synthetic origin of the data makes this worse: the target values appear to have been generated independently of the feature values, so no model could succeed here regardless of its complexity.</w:t>
      </w:r>
    </w:p>
    <w:p>
      <w:r>
        <w:br w:type="page"/>
      </w:r>
    </w:p>
    <w:p>
      <w:pPr>
        <w:spacing w:before="160" w:after="80"/>
      </w:pPr>
      <w:r>
        <w:rPr>
          <w:rFonts w:ascii="Times New Roman" w:hAnsi="Times New Roman"/>
          <w:b/>
          <w:sz w:val="24"/>
        </w:rPr>
        <w:t>Resolution</w:t>
      </w:r>
    </w:p>
    <w:p>
      <w:pPr>
        <w:spacing w:after="120" w:line="300" w:lineRule="exact"/>
        <w:ind w:firstLine="340"/>
      </w:pPr>
      <w:r>
        <w:rPr>
          <w:rFonts w:ascii="Times New Roman" w:hAnsi="Times New Roman"/>
          <w:sz w:val="22"/>
        </w:rPr>
        <w:t>We recommend against deploying either model in its current form. The more productive path is to collect features that reflect actual user behavior rather than stated preferences. Session frequency, time elapsed since the last login, the ratio of titles started to titles completed, and time-of-day viewing patterns are all features that have documented predictive value in the recommendation-systems literature. With those inputs, a similar modeling pipeline would likely produce meaningfully better results.</w:t>
      </w:r>
    </w:p>
    <w:p>
      <w:pPr>
        <w:spacing w:after="120" w:line="300" w:lineRule="exact"/>
        <w:ind w:firstLine="340"/>
      </w:pPr>
      <w:r>
        <w:rPr>
          <w:rFonts w:ascii="Times New Roman" w:hAnsi="Times New Roman"/>
          <w:sz w:val="22"/>
        </w:rPr>
        <w:t>A second recommendation is to reframe the task as ranking rather than point prediction. Instead of estimating that user A will watch 312 hours, the platform ranks users by predicted engagement tier (high / medium / low). Ranking is more robust to noisy targets and easier to evaluate with real business metrics like retention rate by tier.</w:t>
      </w:r>
    </w:p>
    <w:p>
      <w:pPr>
        <w:spacing w:before="160" w:after="80"/>
      </w:pPr>
      <w:r>
        <w:rPr>
          <w:rFonts w:ascii="Times New Roman" w:hAnsi="Times New Roman"/>
          <w:b/>
          <w:sz w:val="24"/>
        </w:rPr>
        <w:t>Uncertainty Statement</w:t>
      </w:r>
    </w:p>
    <w:p>
      <w:pPr>
        <w:spacing w:after="120" w:line="300" w:lineRule="exact"/>
        <w:ind w:firstLine="340"/>
      </w:pPr>
      <w:r>
        <w:rPr>
          <w:rFonts w:ascii="Times New Roman" w:hAnsi="Times New Roman"/>
          <w:sz w:val="22"/>
        </w:rPr>
        <w:t>Five-fold cross-validation gives R-squared = 0.00 +/- 0.00 for Linear Regression and -0.01 +/- 0.01 for Random Forest. These results are stable across folds, so they are not driven by a single unusual split. The primary source of uncertainty is that this analysis was conducted on synthetic data, which may not reflect the structure of real platform telemetry. Any conclusions drawn here should be treated as preliminary until the same pipeline is applied to actual user logs. Even with better data, individual watch-time prediction is inherently noisy because viewing behavior depends heavily on factors outside any platform database, such as a user's schedule, mood, and competing activities on a given day.</w:t>
      </w:r>
    </w:p>
    <w:p>
      <w:pPr>
        <w:spacing w:before="240" w:after="80"/>
      </w:pPr>
      <w:r>
        <w:rPr>
          <w:rFonts w:ascii="Times New Roman" w:hAnsi="Times New Roman"/>
          <w:b/>
          <w:sz w:val="28"/>
        </w:rPr>
        <w:t>References</w:t>
      </w:r>
    </w:p>
    <w:p>
      <w:pPr>
        <w:spacing w:after="100"/>
        <w:ind w:left="680" w:hanging="680"/>
      </w:pPr>
      <w:r>
        <w:rPr>
          <w:rFonts w:ascii="Times New Roman" w:hAnsi="Times New Roman"/>
          <w:sz w:val="21"/>
        </w:rPr>
        <w:t>Smayanj. (2024). Netflix Users Database. Kaggle. https://www.kaggle.com/datasets/smayanj/netflix-users-database</w:t>
      </w:r>
    </w:p>
    <w:p>
      <w:pPr>
        <w:spacing w:after="100"/>
        <w:ind w:left="680" w:hanging="680"/>
      </w:pPr>
      <w:r>
        <w:rPr>
          <w:rFonts w:ascii="Times New Roman" w:hAnsi="Times New Roman"/>
          <w:sz w:val="21"/>
        </w:rPr>
        <w:t>Breiman, L. (2001). Random Forests. Machine Learning, 45(1), 5-32.</w:t>
      </w:r>
    </w:p>
    <w:p>
      <w:pPr>
        <w:spacing w:after="100"/>
        <w:ind w:left="680" w:hanging="680"/>
      </w:pPr>
      <w:r>
        <w:rPr>
          <w:rFonts w:ascii="Times New Roman" w:hAnsi="Times New Roman"/>
          <w:sz w:val="21"/>
        </w:rPr>
        <w:t>Pedregosa, F., et al. (2011). Scikit-learn: Machine Learning in Python. Journal of Machine Learning Research, 12, 2825-2830.</w:t>
      </w:r>
    </w:p>
    <w:p>
      <w:pPr>
        <w:spacing w:after="100"/>
        <w:ind w:left="680" w:hanging="680"/>
      </w:pPr>
      <w:r>
        <w:rPr>
          <w:rFonts w:ascii="Times New Roman" w:hAnsi="Times New Roman"/>
          <w:sz w:val="21"/>
        </w:rPr>
        <w:t>Koren, Y., Bell, R., &amp; Volinsky, C. (2009). Matrix Factorization Techniques for Recommender Systems. IEEE Computer, 42(8), 30-37.</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