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DF2" w:rsidRDefault="00B70DF2" w:rsidP="00B70DF2">
      <w:pPr>
        <w:autoSpaceDE w:val="0"/>
        <w:autoSpaceDN w:val="0"/>
        <w:adjustRightInd w:val="0"/>
        <w:jc w:val="center"/>
        <w:rPr>
          <w:rFonts w:ascii="Times New Roman" w:eastAsia="Times New Roman" w:hAnsi="Times New Roman" w:cs="Calibri"/>
          <w:sz w:val="24"/>
          <w:szCs w:val="24"/>
        </w:rPr>
      </w:pPr>
    </w:p>
    <w:p w:rsidR="00B70DF2" w:rsidRDefault="00B70DF2" w:rsidP="00B70DF2">
      <w:pPr>
        <w:autoSpaceDE w:val="0"/>
        <w:autoSpaceDN w:val="0"/>
        <w:adjustRightInd w:val="0"/>
        <w:jc w:val="center"/>
        <w:rPr>
          <w:rFonts w:ascii="Times New Roman" w:eastAsia="Times New Roman" w:hAnsi="Times New Roman" w:cs="Calibri"/>
          <w:sz w:val="32"/>
          <w:szCs w:val="32"/>
        </w:rPr>
      </w:pPr>
      <w:r w:rsidRPr="00B70DF2">
        <w:rPr>
          <w:rFonts w:ascii="Times New Roman" w:eastAsia="Times New Roman" w:hAnsi="Times New Roman" w:cs="Calibri"/>
          <w:sz w:val="32"/>
          <w:szCs w:val="32"/>
        </w:rPr>
        <w:t>Business performance management</w:t>
      </w:r>
    </w:p>
    <w:p w:rsidR="004838E5" w:rsidRDefault="004838E5" w:rsidP="00B70DF2">
      <w:pPr>
        <w:autoSpaceDE w:val="0"/>
        <w:autoSpaceDN w:val="0"/>
        <w:adjustRightInd w:val="0"/>
        <w:jc w:val="center"/>
        <w:rPr>
          <w:rFonts w:ascii="Times New Roman" w:eastAsia="Times New Roman" w:hAnsi="Times New Roman" w:cs="Calibri"/>
          <w:sz w:val="32"/>
          <w:szCs w:val="32"/>
        </w:rPr>
      </w:pPr>
    </w:p>
    <w:p w:rsidR="004838E5" w:rsidRPr="00B70DF2" w:rsidRDefault="004838E5" w:rsidP="00B70DF2">
      <w:pPr>
        <w:autoSpaceDE w:val="0"/>
        <w:autoSpaceDN w:val="0"/>
        <w:adjustRightInd w:val="0"/>
        <w:jc w:val="center"/>
        <w:rPr>
          <w:rFonts w:ascii="Times New Roman" w:eastAsia="Times New Roman" w:hAnsi="Times New Roman" w:cs="Calibri"/>
          <w:sz w:val="32"/>
          <w:szCs w:val="32"/>
        </w:rPr>
      </w:pPr>
    </w:p>
    <w:p w:rsidR="006466B8" w:rsidRDefault="00B70DF2" w:rsidP="006466B8">
      <w:pPr>
        <w:autoSpaceDE w:val="0"/>
        <w:autoSpaceDN w:val="0"/>
        <w:adjustRightInd w:val="0"/>
        <w:ind w:left="720" w:firstLine="720"/>
        <w:jc w:val="both"/>
        <w:rPr>
          <w:rFonts w:ascii="Times New Roman" w:eastAsia="Times New Roman" w:hAnsi="Times New Roman" w:cs="Calibri"/>
          <w:sz w:val="24"/>
          <w:szCs w:val="24"/>
        </w:rPr>
      </w:pPr>
      <w:r w:rsidRPr="00B70DF2">
        <w:rPr>
          <w:rFonts w:ascii="Times New Roman" w:eastAsia="Times New Roman" w:hAnsi="Times New Roman" w:cs="Calibri"/>
          <w:sz w:val="24"/>
          <w:szCs w:val="24"/>
        </w:rPr>
        <w:t>Managementul perfomanţei unei afaceri se referă la acele acţiuni sau procese din cadrul unei organizaţii care au în vedere realizarea obiectivelor si evaluarea constantă a rezultatelor obţinute într-un interval de timp.</w:t>
      </w:r>
    </w:p>
    <w:p w:rsidR="00B70DF2" w:rsidRDefault="00B70DF2" w:rsidP="006466B8">
      <w:pPr>
        <w:autoSpaceDE w:val="0"/>
        <w:autoSpaceDN w:val="0"/>
        <w:adjustRightInd w:val="0"/>
        <w:ind w:left="720" w:firstLine="720"/>
        <w:jc w:val="both"/>
        <w:rPr>
          <w:rFonts w:ascii="Times New Roman" w:eastAsia="Times New Roman" w:hAnsi="Times New Roman" w:cs="Calibri"/>
          <w:sz w:val="24"/>
          <w:szCs w:val="24"/>
        </w:rPr>
      </w:pPr>
      <w:r>
        <w:rPr>
          <w:rFonts w:ascii="Times New Roman" w:eastAsia="Times New Roman" w:hAnsi="Times New Roman" w:cs="Calibri"/>
          <w:sz w:val="24"/>
          <w:szCs w:val="24"/>
          <w:lang w:eastAsia="uk-UA"/>
        </w:rPr>
        <w:t xml:space="preserve">Gestionarea performatei in afaceri are trei activitati principale: </w:t>
      </w:r>
    </w:p>
    <w:p w:rsidR="00B70DF2" w:rsidRDefault="00B70DF2" w:rsidP="004838E5">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Selectarea obiectivelor</w:t>
      </w:r>
    </w:p>
    <w:p w:rsidR="00B70DF2" w:rsidRDefault="00B70DF2" w:rsidP="004838E5">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Crearea informatiilor de masurare potrivite pentru evolutia unei organizatii in raport cu obiectivele selectionate</w:t>
      </w:r>
    </w:p>
    <w:p w:rsidR="00480486" w:rsidRPr="006466B8" w:rsidRDefault="00480486" w:rsidP="006466B8">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Interventiile pe care menegerii le fac pe baza acestor informatii pentru a imbunatatii performantele viitoare impotriva obiectivelor selectate</w:t>
      </w:r>
    </w:p>
    <w:p w:rsidR="006466B8" w:rsidRDefault="006466B8" w:rsidP="006466B8">
      <w:pPr>
        <w:pStyle w:val="ListParagraph"/>
        <w:ind w:firstLine="720"/>
        <w:jc w:val="both"/>
        <w:rPr>
          <w:rFonts w:ascii="Times New Roman" w:eastAsia="Times New Roman" w:hAnsi="Times New Roman" w:cs="Calibri"/>
          <w:sz w:val="24"/>
          <w:szCs w:val="24"/>
          <w:lang w:eastAsia="uk-UA"/>
        </w:rPr>
      </w:pPr>
    </w:p>
    <w:p w:rsidR="004E7735" w:rsidRPr="006466B8" w:rsidRDefault="00480486"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Cele trei activitati se desfasoara in mod concomitant iar, interventia menegerilor afecteaza alegerea obiectivelor, informatiile masurate, monitorizate si activitatiile intreprinse de organizatie. In managementul performantei de afaceri </w:t>
      </w:r>
      <w:r w:rsidR="004838E5">
        <w:rPr>
          <w:rFonts w:ascii="Times New Roman" w:eastAsia="Times New Roman" w:hAnsi="Times New Roman" w:cs="Calibri"/>
          <w:sz w:val="24"/>
          <w:szCs w:val="24"/>
          <w:lang w:eastAsia="uk-UA"/>
        </w:rPr>
        <w:t>cel mai mult ne bazam pe vanzari, iar cea mai mare zona de crestere a analizei operationale se gaseste in domeniul managementul performantei afacerii.</w:t>
      </w:r>
    </w:p>
    <w:p w:rsidR="006466B8" w:rsidRDefault="006466B8" w:rsidP="006466B8">
      <w:pPr>
        <w:pStyle w:val="ListParagraph"/>
        <w:ind w:firstLine="720"/>
        <w:jc w:val="both"/>
        <w:rPr>
          <w:rFonts w:ascii="Times New Roman" w:eastAsia="Times New Roman" w:hAnsi="Times New Roman" w:cs="Calibri"/>
          <w:sz w:val="24"/>
          <w:szCs w:val="24"/>
          <w:lang w:eastAsia="uk-UA"/>
        </w:rPr>
      </w:pPr>
    </w:p>
    <w:p w:rsidR="000A57F0" w:rsidRPr="006466B8" w:rsidRDefault="004838E5"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La inceputul anului 1992, managementul performantei afacerii a fost influentat foarte mult de cresterea cadrfului bilantului echilibrat. Menegerii trebuie sa foloseasca cadrul echilibrat pentru a clarifica obiectivele unei organizatii, sa descopere </w:t>
      </w:r>
      <w:r w:rsidR="00C91F3A">
        <w:rPr>
          <w:rFonts w:ascii="Times New Roman" w:eastAsia="Times New Roman" w:hAnsi="Times New Roman" w:cs="Calibri"/>
          <w:sz w:val="24"/>
          <w:szCs w:val="24"/>
          <w:lang w:eastAsia="uk-UA"/>
        </w:rPr>
        <w:t xml:space="preserve">modalitea de urmarire a acestora </w:t>
      </w:r>
      <w:r w:rsidR="00DD267B">
        <w:rPr>
          <w:rFonts w:ascii="Times New Roman" w:eastAsia="Times New Roman" w:hAnsi="Times New Roman" w:cs="Calibri"/>
          <w:sz w:val="24"/>
          <w:szCs w:val="24"/>
          <w:lang w:eastAsia="uk-UA"/>
        </w:rPr>
        <w:t>si</w:t>
      </w:r>
      <w:r w:rsidR="00C91F3A">
        <w:rPr>
          <w:rFonts w:ascii="Times New Roman" w:eastAsia="Times New Roman" w:hAnsi="Times New Roman" w:cs="Calibri"/>
          <w:sz w:val="24"/>
          <w:szCs w:val="24"/>
          <w:lang w:eastAsia="uk-UA"/>
        </w:rPr>
        <w:t xml:space="preserve"> </w:t>
      </w:r>
      <w:r w:rsidR="00DD267B">
        <w:rPr>
          <w:rFonts w:ascii="Times New Roman" w:eastAsia="Times New Roman" w:hAnsi="Times New Roman" w:cs="Calibri"/>
          <w:sz w:val="24"/>
          <w:szCs w:val="24"/>
          <w:lang w:eastAsia="uk-UA"/>
        </w:rPr>
        <w:t>s</w:t>
      </w:r>
      <w:r w:rsidR="00C91F3A">
        <w:rPr>
          <w:rFonts w:ascii="Times New Roman" w:eastAsia="Times New Roman" w:hAnsi="Times New Roman" w:cs="Calibri"/>
          <w:sz w:val="24"/>
          <w:szCs w:val="24"/>
          <w:lang w:eastAsia="uk-UA"/>
        </w:rPr>
        <w:t xml:space="preserve">a structureze mecanismele prin care vor fi declansate interventiile. </w:t>
      </w:r>
      <w:r w:rsidR="004E7735">
        <w:rPr>
          <w:rFonts w:ascii="Times New Roman" w:eastAsia="Times New Roman" w:hAnsi="Times New Roman" w:cs="Calibri"/>
          <w:sz w:val="24"/>
          <w:szCs w:val="24"/>
          <w:lang w:eastAsia="uk-UA"/>
        </w:rPr>
        <w:t xml:space="preserve">In anul 1989, Haward Dresner, analist la Gartner, a popularizat </w:t>
      </w:r>
      <w:proofErr w:type="gramStart"/>
      <w:r w:rsidR="004E7735">
        <w:rPr>
          <w:rFonts w:ascii="Times New Roman" w:eastAsia="Times New Roman" w:hAnsi="Times New Roman" w:cs="Calibri"/>
          <w:sz w:val="24"/>
          <w:szCs w:val="24"/>
          <w:lang w:eastAsia="uk-UA"/>
        </w:rPr>
        <w:t>termenul ,,Busniess</w:t>
      </w:r>
      <w:proofErr w:type="gramEnd"/>
      <w:r w:rsidR="004E7735">
        <w:rPr>
          <w:rFonts w:ascii="Times New Roman" w:eastAsia="Times New Roman" w:hAnsi="Times New Roman" w:cs="Calibri"/>
          <w:sz w:val="24"/>
          <w:szCs w:val="24"/>
          <w:lang w:eastAsia="uk-UA"/>
        </w:rPr>
        <w:t xml:space="preserve"> intelligence”(BI) pentru a descrie o succesiune de concept si metode de imbunatatire a proocesului de luare a deciziilor prin utilizarea sistemelor de support bazate pe fapte. Managementul performantei se axeaza pe o baza de business intelligence, dar se incruciseaza cu ciclul de planificare si control a intreprinderii capabilitati de planificare, consolidare si modelare a intreprinderii. Din cresterea standardelor, a automatizarii si a tehnologiilor a</w:t>
      </w:r>
      <w:r w:rsidR="000A57F0">
        <w:rPr>
          <w:rFonts w:ascii="Times New Roman" w:eastAsia="Times New Roman" w:hAnsi="Times New Roman" w:cs="Calibri"/>
          <w:sz w:val="24"/>
          <w:szCs w:val="24"/>
          <w:lang w:eastAsia="uk-UA"/>
        </w:rPr>
        <w:t>u</w:t>
      </w:r>
      <w:r w:rsidR="004E7735">
        <w:rPr>
          <w:rFonts w:ascii="Times New Roman" w:eastAsia="Times New Roman" w:hAnsi="Times New Roman" w:cs="Calibri"/>
          <w:sz w:val="24"/>
          <w:szCs w:val="24"/>
          <w:lang w:eastAsia="uk-UA"/>
        </w:rPr>
        <w:t xml:space="preserve"> rezultat cantitati </w:t>
      </w:r>
      <w:r w:rsidR="000A57F0">
        <w:rPr>
          <w:rFonts w:ascii="Times New Roman" w:eastAsia="Times New Roman" w:hAnsi="Times New Roman" w:cs="Calibri"/>
          <w:sz w:val="24"/>
          <w:szCs w:val="24"/>
          <w:lang w:eastAsia="uk-UA"/>
        </w:rPr>
        <w:t>mari de date. Tehnologiile depozitului de date au permis construirea de depozite pentru stocarea acestor date. Imbunatatirea instrumentelor de integrare a aplicatilor ETL si a intreprinderilor au sporit colectrea in timp util a datelor. Tehnologiile de raportare OLAP au permis generarea mai rapida de rapoarte noi care au ca scop analizarea datelor. Dupa anul 2010, business intelligence a devenit astfel, arta sortii prin cantitati mari de date, extragerea de informatii utile si transformarea acestor informatii intr-o cunoastere actionabila.</w:t>
      </w:r>
    </w:p>
    <w:p w:rsidR="006466B8" w:rsidRDefault="006466B8" w:rsidP="006466B8">
      <w:pPr>
        <w:pStyle w:val="ListParagraph"/>
        <w:ind w:firstLine="720"/>
        <w:jc w:val="both"/>
        <w:rPr>
          <w:rFonts w:ascii="Times New Roman" w:eastAsia="Times New Roman" w:hAnsi="Times New Roman" w:cs="Calibri"/>
          <w:sz w:val="24"/>
          <w:szCs w:val="24"/>
          <w:lang w:eastAsia="uk-UA"/>
        </w:rPr>
      </w:pPr>
    </w:p>
    <w:p w:rsidR="006466B8" w:rsidRDefault="000A57F0"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Gestionarea performantei in afaceri este alcatuit</w:t>
      </w:r>
      <w:r w:rsidR="00D055D6">
        <w:rPr>
          <w:rFonts w:ascii="Times New Roman" w:eastAsia="Times New Roman" w:hAnsi="Times New Roman" w:cs="Calibri"/>
          <w:sz w:val="24"/>
          <w:szCs w:val="24"/>
          <w:lang w:eastAsia="uk-UA"/>
        </w:rPr>
        <w:t>a</w:t>
      </w:r>
      <w:r>
        <w:rPr>
          <w:rFonts w:ascii="Times New Roman" w:eastAsia="Times New Roman" w:hAnsi="Times New Roman" w:cs="Calibri"/>
          <w:sz w:val="24"/>
          <w:szCs w:val="24"/>
          <w:lang w:eastAsia="uk-UA"/>
        </w:rPr>
        <w:t xml:space="preserve"> dintr-un set de procese de management si procese analitice, sustinute de tehnologie, ce permit firmelor sa defineasca obiective strategice si apoi sa masoare sis a gestioneze performanta in raport cu aceste obiective. Principalele procese de management al performantei afacerii sunt planificarea financiara, planificarea operationala, modelarea afaceri</w:t>
      </w:r>
      <w:r w:rsidR="006466B8">
        <w:rPr>
          <w:rFonts w:ascii="Times New Roman" w:eastAsia="Times New Roman" w:hAnsi="Times New Roman" w:cs="Calibri"/>
          <w:sz w:val="24"/>
          <w:szCs w:val="24"/>
          <w:lang w:eastAsia="uk-UA"/>
        </w:rPr>
        <w:t>lor, consolidarea si raportarea, analiza si monitorizarea principalilor indicatori de performanta legati de strategie. Gestionarea performantei in afaceri implica consolidarea datelor din diverse surse, interogarea si analizarea datelor si punerea aplicarea a rezultatelor.</w:t>
      </w:r>
    </w:p>
    <w:p w:rsidR="006466B8" w:rsidRDefault="006466B8" w:rsidP="006466B8">
      <w:pPr>
        <w:pStyle w:val="ListParagraph"/>
        <w:ind w:firstLine="720"/>
        <w:jc w:val="both"/>
        <w:rPr>
          <w:rFonts w:ascii="Times New Roman" w:eastAsia="Times New Roman" w:hAnsi="Times New Roman" w:cs="Calibri"/>
          <w:sz w:val="24"/>
          <w:szCs w:val="24"/>
          <w:lang w:eastAsia="uk-UA"/>
        </w:rPr>
      </w:pPr>
    </w:p>
    <w:p w:rsidR="006466B8" w:rsidRDefault="006466B8"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Pentru implementarea managementului performantei afacerii exista diverse cadre ce ofera companiilor un cadru de sus in jos prin care analizaze planificarea si executia, strategia si tactica, obiectivele unitatilor de afaceri si ale intreprinderilor. Reactiile pot include strategia Six Sigma, tabelul echilibrat, costurile bazate pe activitati (ABC), obiectivele si rezultatele cheie (OKR), managementul calitatii totale, valoarea adaugata economica, masurarea strategica si teoria constrangerilor.</w:t>
      </w:r>
    </w:p>
    <w:p w:rsidR="006466B8" w:rsidRDefault="006466B8" w:rsidP="006466B8">
      <w:pPr>
        <w:pStyle w:val="ListParagraph"/>
        <w:ind w:firstLine="720"/>
        <w:jc w:val="both"/>
        <w:rPr>
          <w:rFonts w:ascii="Times New Roman" w:eastAsia="Times New Roman" w:hAnsi="Times New Roman" w:cs="Calibri"/>
          <w:sz w:val="24"/>
          <w:szCs w:val="24"/>
          <w:lang w:eastAsia="uk-UA"/>
        </w:rPr>
      </w:pPr>
    </w:p>
    <w:p w:rsidR="006466B8" w:rsidRDefault="006466B8"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lastRenderedPageBreak/>
        <w:t>Six Sigma este:</w:t>
      </w:r>
    </w:p>
    <w:p w:rsidR="006466B8" w:rsidRDefault="006466B8"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Tabelul echilibrat reprezinta</w:t>
      </w:r>
    </w:p>
    <w:p w:rsidR="006466B8"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Costurile bazate pe activitati (ABC) inseamna</w:t>
      </w:r>
    </w:p>
    <w:p w:rsidR="008766A7"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Obiectivele si rezultatele cheie au ca referinta</w:t>
      </w:r>
    </w:p>
    <w:p w:rsidR="008766A7"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Managementul calitatii totale reprezinta</w:t>
      </w:r>
    </w:p>
    <w:p w:rsidR="008766A7"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Valoarea adaugata economica are referinta la</w:t>
      </w:r>
    </w:p>
    <w:p w:rsidR="008766A7"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Masurarea strategica este</w:t>
      </w:r>
    </w:p>
    <w:p w:rsidR="008766A7" w:rsidRDefault="008766A7"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Teoria constrangerilor reprezinta</w:t>
      </w:r>
    </w:p>
    <w:p w:rsidR="008766A7" w:rsidRDefault="008766A7" w:rsidP="008766A7">
      <w:pPr>
        <w:jc w:val="both"/>
        <w:rPr>
          <w:rFonts w:ascii="Times New Roman" w:eastAsia="Times New Roman" w:hAnsi="Times New Roman" w:cs="Calibri"/>
          <w:sz w:val="24"/>
          <w:szCs w:val="24"/>
          <w:lang w:eastAsia="uk-UA"/>
        </w:rPr>
      </w:pPr>
    </w:p>
    <w:p w:rsidR="008766A7" w:rsidRDefault="008766A7" w:rsidP="008766A7">
      <w:p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ab/>
        <w:t>Unele dintre domeniile in care managementul bancii</w:t>
      </w:r>
      <w:r w:rsidR="00A34CEF">
        <w:rPr>
          <w:rFonts w:ascii="Times New Roman" w:eastAsia="Times New Roman" w:hAnsi="Times New Roman" w:cs="Calibri"/>
          <w:sz w:val="24"/>
          <w:szCs w:val="24"/>
          <w:lang w:eastAsia="uk-UA"/>
        </w:rPr>
        <w:t xml:space="preserve">, a unei companii de telefonie sau a unei companii similara din sectorul </w:t>
      </w:r>
      <w:proofErr w:type="gramStart"/>
      <w:r w:rsidR="00A34CEF">
        <w:rPr>
          <w:rFonts w:ascii="Times New Roman" w:eastAsia="Times New Roman" w:hAnsi="Times New Roman" w:cs="Calibri"/>
          <w:sz w:val="24"/>
          <w:szCs w:val="24"/>
          <w:lang w:eastAsia="uk-UA"/>
        </w:rPr>
        <w:t xml:space="preserve">serviciilor </w:t>
      </w:r>
      <w:r>
        <w:rPr>
          <w:rFonts w:ascii="Times New Roman" w:eastAsia="Times New Roman" w:hAnsi="Times New Roman" w:cs="Calibri"/>
          <w:sz w:val="24"/>
          <w:szCs w:val="24"/>
          <w:lang w:eastAsia="uk-UA"/>
        </w:rPr>
        <w:t xml:space="preserve"> poate</w:t>
      </w:r>
      <w:proofErr w:type="gramEnd"/>
      <w:r>
        <w:rPr>
          <w:rFonts w:ascii="Times New Roman" w:eastAsia="Times New Roman" w:hAnsi="Times New Roman" w:cs="Calibri"/>
          <w:sz w:val="24"/>
          <w:szCs w:val="24"/>
          <w:lang w:eastAsia="uk-UA"/>
        </w:rPr>
        <w:t xml:space="preserve"> dobandi cunostinte prin folosirea managementului performantei afacerii include:</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Numere legate de client</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Noi clienti acizitionati</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Starea clientilor existenti</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Utilizarea clientilor (inclusiv ruperea pe motiv de uzura)</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Cifra de afaceri generata de segmentele clientilor</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Soldurile restante detinute de segmente de clienti si termini de plata </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Colectarea datoriilor neperformante in cadrul relatiilor cu clientii</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Analiza demografica a persoanelor fizice (potentiali clienti) ce solicita sa devina client si nivelurile de aprobare, respingerii si numerele in asteptare</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Analiza delicventei clientilor din spatele platilor </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Profitabilitatea clientilor pe segmente demografice si segmentarea clientilor prin rentabilitate</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Gestionarea companiei</w:t>
      </w:r>
    </w:p>
    <w:p w:rsidR="008766A7" w:rsidRDefault="008766A7"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Tablou de bord in timp real cu privier la valorile operationale cheie</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Eficacitate globala a echipamentului </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Analiza clickstream pe un site web</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Cheie de urmarire a portofoliului de produse </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Analiza canalului de marketing</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 xml:space="preserve">Analiza datelor de vanzari pe segmente de produse </w:t>
      </w:r>
    </w:p>
    <w:p w:rsidR="00A34CEF" w:rsidRDefault="00A34CEF" w:rsidP="008766A7">
      <w:pPr>
        <w:pStyle w:val="ListParagraph"/>
        <w:numPr>
          <w:ilvl w:val="0"/>
          <w:numId w:val="2"/>
        </w:numPr>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Callcenter metrics</w:t>
      </w:r>
    </w:p>
    <w:p w:rsidR="00A34CEF" w:rsidRDefault="00A34CEF" w:rsidP="00A34CEF">
      <w:pPr>
        <w:pStyle w:val="ListParagraph"/>
        <w:jc w:val="both"/>
        <w:rPr>
          <w:rFonts w:ascii="Times New Roman" w:eastAsia="Times New Roman" w:hAnsi="Times New Roman" w:cs="Calibri"/>
          <w:sz w:val="24"/>
          <w:szCs w:val="24"/>
          <w:lang w:eastAsia="uk-UA"/>
        </w:rPr>
      </w:pPr>
    </w:p>
    <w:p w:rsidR="00A34CEF" w:rsidRPr="00A34CEF" w:rsidRDefault="00A34CEF" w:rsidP="00A34CEF">
      <w:pPr>
        <w:shd w:val="clear" w:color="auto" w:fill="FFFFFF"/>
        <w:spacing w:before="120" w:after="120" w:line="240" w:lineRule="auto"/>
        <w:ind w:firstLine="720"/>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Elementele de importanță generică includ:</w:t>
      </w:r>
    </w:p>
    <w:p w:rsidR="00A34CEF" w:rsidRPr="00A34CEF" w:rsidRDefault="00A34CEF" w:rsidP="00A34CEF">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date corecte și corecte legate de KPI, care oferă perspective asupra aspectelor operaționale ale unei companii</w:t>
      </w:r>
    </w:p>
    <w:p w:rsidR="00A34CEF" w:rsidRPr="00A34CEF" w:rsidRDefault="00A34CEF" w:rsidP="00A34CEF">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disponibilitatea în timp util a datelor legate de KPI</w:t>
      </w:r>
    </w:p>
    <w:p w:rsidR="00A34CEF" w:rsidRPr="00A34CEF" w:rsidRDefault="00A34CEF" w:rsidP="00A34CEF">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Indicatori cheie de performanță (KPI) concepute pentru a reflecta direct eficiența și eficiența unei afaceri</w:t>
      </w:r>
    </w:p>
    <w:p w:rsidR="00A34CEF" w:rsidRPr="00A34CEF" w:rsidRDefault="00A34CEF" w:rsidP="00A34CEF">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 xml:space="preserve"> </w:t>
      </w:r>
      <w:r w:rsidRPr="00A34CEF">
        <w:rPr>
          <w:rFonts w:ascii="Times New Roman" w:eastAsia="Times New Roman" w:hAnsi="Times New Roman" w:cs="Times New Roman"/>
          <w:sz w:val="24"/>
          <w:szCs w:val="24"/>
          <w:shd w:val="clear" w:color="auto" w:fill="E6ECF9"/>
        </w:rPr>
        <w:t>informații prezentate într-un format care ajută procesul de luare a deciziilor pentru conducere și factorii de decizie</w:t>
      </w:r>
    </w:p>
    <w:p w:rsidR="00A34CEF" w:rsidRDefault="00A34CEF" w:rsidP="00A34CEF">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capacitatea de a discerne modelele sau tendințele din informațiile organizate</w:t>
      </w:r>
    </w:p>
    <w:p w:rsidR="00A34CEF" w:rsidRPr="00A34CEF" w:rsidRDefault="00A34CEF" w:rsidP="00A34CEF">
      <w:pPr>
        <w:shd w:val="clear" w:color="auto" w:fill="FFFFFF"/>
        <w:spacing w:before="100" w:beforeAutospacing="1" w:after="24" w:line="240" w:lineRule="auto"/>
        <w:ind w:left="720"/>
        <w:jc w:val="both"/>
        <w:rPr>
          <w:rFonts w:ascii="Times New Roman" w:eastAsia="Times New Roman" w:hAnsi="Times New Roman" w:cs="Times New Roman"/>
          <w:sz w:val="24"/>
          <w:szCs w:val="24"/>
        </w:rPr>
      </w:pPr>
    </w:p>
    <w:p w:rsidR="00A34CEF" w:rsidRDefault="00A34CEF" w:rsidP="00A34CEF">
      <w:pPr>
        <w:ind w:left="720"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Prin gestionarea performantei in afaceri ce integreaza procesele companiei cu CRM sau ERP, companiile trebuie sa devina mai capabile sa evalueze satisfactia clientilor, sa controleze tendintele clientilor si sa influenteze valoarea actiunilor.</w:t>
      </w:r>
    </w:p>
    <w:p w:rsidR="00A34CEF" w:rsidRDefault="00A34CEF" w:rsidP="00A34CEF">
      <w:pPr>
        <w:ind w:left="720"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CRM reprezinta</w:t>
      </w:r>
    </w:p>
    <w:p w:rsidR="00A34CEF" w:rsidRDefault="00A34CEF" w:rsidP="00A34CEF">
      <w:pPr>
        <w:ind w:left="720"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ERP inseamna</w:t>
      </w:r>
    </w:p>
    <w:p w:rsidR="00A34CEF" w:rsidRDefault="00A34CEF" w:rsidP="00A34CEF">
      <w:pPr>
        <w:ind w:left="720" w:firstLine="720"/>
        <w:jc w:val="both"/>
        <w:rPr>
          <w:rFonts w:ascii="Times New Roman" w:eastAsia="Times New Roman" w:hAnsi="Times New Roman" w:cs="Times New Roman"/>
          <w:sz w:val="24"/>
          <w:szCs w:val="24"/>
          <w:lang w:eastAsia="uk-UA"/>
        </w:rPr>
      </w:pPr>
    </w:p>
    <w:p w:rsidR="00A34CEF" w:rsidRPr="00A34CEF" w:rsidRDefault="00A34CEF" w:rsidP="00BE1D71">
      <w:pPr>
        <w:shd w:val="clear" w:color="auto" w:fill="FFFFFF"/>
        <w:spacing w:before="120" w:after="120" w:line="240" w:lineRule="auto"/>
        <w:ind w:firstLine="360"/>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lastRenderedPageBreak/>
        <w:t>Oamenii care lucrează în business intelligence au dezvoltat instrumente care ușurează activitatea de management al performanței afacerii, în special atunci când sarcina de business-intelligence implică colectarea și analizarea unor cantități mari de </w:t>
      </w:r>
      <w:hyperlink r:id="rId5" w:tooltip="Date" w:history="1">
        <w:r w:rsidRPr="00A34CEF">
          <w:rPr>
            <w:rFonts w:ascii="Times New Roman" w:eastAsia="Times New Roman" w:hAnsi="Times New Roman" w:cs="Times New Roman"/>
            <w:sz w:val="24"/>
            <w:szCs w:val="24"/>
          </w:rPr>
          <w:t>date</w:t>
        </w:r>
      </w:hyperlink>
      <w:r w:rsidRPr="00A34CEF">
        <w:rPr>
          <w:rFonts w:ascii="Times New Roman" w:eastAsia="Times New Roman" w:hAnsi="Times New Roman" w:cs="Times New Roman"/>
          <w:sz w:val="24"/>
          <w:szCs w:val="24"/>
        </w:rPr>
        <w:t> nestructurate.</w:t>
      </w:r>
    </w:p>
    <w:p w:rsidR="00A34CEF" w:rsidRPr="00A34CEF" w:rsidRDefault="00A34CEF" w:rsidP="00BE1D71">
      <w:pPr>
        <w:shd w:val="clear" w:color="auto" w:fill="FFFFFF"/>
        <w:spacing w:before="120" w:after="120" w:line="240" w:lineRule="auto"/>
        <w:ind w:firstLine="360"/>
        <w:jc w:val="both"/>
        <w:rPr>
          <w:rFonts w:ascii="Times New Roman" w:eastAsia="Times New Roman" w:hAnsi="Times New Roman" w:cs="Times New Roman"/>
          <w:sz w:val="24"/>
          <w:szCs w:val="24"/>
        </w:rPr>
      </w:pPr>
      <w:r w:rsidRPr="00A34CEF">
        <w:rPr>
          <w:rFonts w:ascii="Times New Roman" w:eastAsia="Times New Roman" w:hAnsi="Times New Roman" w:cs="Times New Roman"/>
          <w:sz w:val="24"/>
          <w:szCs w:val="24"/>
        </w:rPr>
        <w:t>Categoriile de instrumente utilizate în mod obișnuit pentru gestionarea performanțelor afacerii includ:</w:t>
      </w:r>
    </w:p>
    <w:p w:rsidR="00A34CEF" w:rsidRPr="00BE1D71" w:rsidRDefault="00EA7266"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6" w:tooltip="MOLAP" w:history="1">
        <w:r w:rsidR="00A34CEF" w:rsidRPr="00BE1D71">
          <w:rPr>
            <w:rFonts w:ascii="Times New Roman" w:eastAsia="Times New Roman" w:hAnsi="Times New Roman" w:cs="Times New Roman"/>
            <w:sz w:val="24"/>
            <w:szCs w:val="24"/>
          </w:rPr>
          <w:t>MOLAP</w:t>
        </w:r>
      </w:hyperlink>
      <w:r w:rsidR="00A34CEF" w:rsidRPr="00BE1D71">
        <w:rPr>
          <w:rFonts w:ascii="Times New Roman" w:eastAsia="Times New Roman" w:hAnsi="Times New Roman" w:cs="Times New Roman"/>
          <w:sz w:val="24"/>
          <w:szCs w:val="24"/>
        </w:rPr>
        <w:t> - procesare analitică online multidimensională, uneori denumită simplu "analiză" (bazată pe </w:t>
      </w:r>
      <w:hyperlink r:id="rId7" w:tooltip="Analiza dimensionala" w:history="1">
        <w:r w:rsidR="00A34CEF" w:rsidRPr="00BE1D71">
          <w:rPr>
            <w:rFonts w:ascii="Times New Roman" w:eastAsia="Times New Roman" w:hAnsi="Times New Roman" w:cs="Times New Roman"/>
            <w:sz w:val="24"/>
            <w:szCs w:val="24"/>
          </w:rPr>
          <w:t>analiza dimensională</w:t>
        </w:r>
      </w:hyperlink>
      <w:r w:rsidR="00A34CEF" w:rsidRPr="00BE1D71">
        <w:rPr>
          <w:rFonts w:ascii="Times New Roman" w:eastAsia="Times New Roman" w:hAnsi="Times New Roman" w:cs="Times New Roman"/>
          <w:sz w:val="24"/>
          <w:szCs w:val="24"/>
        </w:rPr>
        <w:t> și așa-numitul "hypercube" sau "cub")</w:t>
      </w:r>
    </w:p>
    <w:p w:rsidR="00A34CEF" w:rsidRPr="00BE1D71" w:rsidRDefault="00EA7266"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8" w:tooltip="Bilanț scorecard" w:history="1">
        <w:r w:rsidR="00A34CEF" w:rsidRPr="00BE1D71">
          <w:rPr>
            <w:rFonts w:ascii="Times New Roman" w:eastAsia="Times New Roman" w:hAnsi="Times New Roman" w:cs="Times New Roman"/>
            <w:sz w:val="24"/>
            <w:szCs w:val="24"/>
          </w:rPr>
          <w:t>scor de date</w:t>
        </w:r>
      </w:hyperlink>
      <w:r w:rsidR="00A34CEF" w:rsidRPr="00BE1D71">
        <w:rPr>
          <w:rFonts w:ascii="Times New Roman" w:eastAsia="Times New Roman" w:hAnsi="Times New Roman" w:cs="Times New Roman"/>
          <w:sz w:val="24"/>
          <w:szCs w:val="24"/>
        </w:rPr>
        <w:t> , </w:t>
      </w:r>
      <w:hyperlink r:id="rId9" w:tooltip="Tablouri de bord (sisteme informatice de management)" w:history="1">
        <w:r w:rsidR="00A34CEF" w:rsidRPr="00BE1D71">
          <w:rPr>
            <w:rFonts w:ascii="Times New Roman" w:eastAsia="Times New Roman" w:hAnsi="Times New Roman" w:cs="Times New Roman"/>
            <w:sz w:val="24"/>
            <w:szCs w:val="24"/>
          </w:rPr>
          <w:t>tablouri de bord</w:t>
        </w:r>
      </w:hyperlink>
      <w:r w:rsidR="00A34CEF" w:rsidRPr="00BE1D71">
        <w:rPr>
          <w:rFonts w:ascii="Times New Roman" w:eastAsia="Times New Roman" w:hAnsi="Times New Roman" w:cs="Times New Roman"/>
          <w:sz w:val="24"/>
          <w:szCs w:val="24"/>
        </w:rPr>
        <w:t> și </w:t>
      </w:r>
      <w:hyperlink r:id="rId10" w:tooltip="Vizualizarea datelor" w:history="1">
        <w:r w:rsidR="00A34CEF" w:rsidRPr="00BE1D71">
          <w:rPr>
            <w:rFonts w:ascii="Times New Roman" w:eastAsia="Times New Roman" w:hAnsi="Times New Roman" w:cs="Times New Roman"/>
            <w:sz w:val="24"/>
            <w:szCs w:val="24"/>
          </w:rPr>
          <w:t>vizualizare de date</w:t>
        </w:r>
      </w:hyperlink>
    </w:p>
    <w:p w:rsidR="00A34CEF" w:rsidRPr="00BE1D71" w:rsidRDefault="00EA7266"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11" w:tooltip="Depozit de date" w:history="1">
        <w:r w:rsidR="00A34CEF" w:rsidRPr="00BE1D71">
          <w:rPr>
            <w:rFonts w:ascii="Times New Roman" w:eastAsia="Times New Roman" w:hAnsi="Times New Roman" w:cs="Times New Roman"/>
            <w:sz w:val="24"/>
            <w:szCs w:val="24"/>
          </w:rPr>
          <w:t>depozite de date</w:t>
        </w:r>
      </w:hyperlink>
    </w:p>
    <w:p w:rsidR="00A34CEF" w:rsidRPr="00BE1D71" w:rsidRDefault="00EA7266"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12" w:tooltip="Depozit de documente" w:history="1">
        <w:r w:rsidR="00A34CEF" w:rsidRPr="00BE1D71">
          <w:rPr>
            <w:rFonts w:ascii="Times New Roman" w:eastAsia="Times New Roman" w:hAnsi="Times New Roman" w:cs="Times New Roman"/>
            <w:sz w:val="24"/>
            <w:szCs w:val="24"/>
          </w:rPr>
          <w:t>depozite de documente</w:t>
        </w:r>
      </w:hyperlink>
    </w:p>
    <w:p w:rsidR="00A34CEF" w:rsidRPr="00BE1D71" w:rsidRDefault="00EA7266"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hyperlink r:id="rId13" w:tooltip="Exploatarea textului" w:history="1">
        <w:r w:rsidR="00A34CEF" w:rsidRPr="00BE1D71">
          <w:rPr>
            <w:rFonts w:ascii="Times New Roman" w:eastAsia="Times New Roman" w:hAnsi="Times New Roman" w:cs="Times New Roman"/>
            <w:sz w:val="24"/>
            <w:szCs w:val="24"/>
          </w:rPr>
          <w:t>extracție de texte</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DM - </w:t>
      </w:r>
      <w:hyperlink r:id="rId14" w:tooltip="Data mining" w:history="1">
        <w:r w:rsidRPr="00BE1D71">
          <w:rPr>
            <w:rFonts w:ascii="Times New Roman" w:eastAsia="Times New Roman" w:hAnsi="Times New Roman" w:cs="Times New Roman"/>
            <w:sz w:val="24"/>
            <w:szCs w:val="24"/>
          </w:rPr>
          <w:t>exploatarea datelor</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BPO - optimizarea performanțelor afacerii</w:t>
      </w:r>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EPM - </w:t>
      </w:r>
      <w:hyperlink r:id="rId15" w:tooltip="Gestionarea performanțelor întreprinderii" w:history="1">
        <w:r w:rsidRPr="00BE1D71">
          <w:rPr>
            <w:rFonts w:ascii="Times New Roman" w:eastAsia="Times New Roman" w:hAnsi="Times New Roman" w:cs="Times New Roman"/>
            <w:sz w:val="24"/>
            <w:szCs w:val="24"/>
          </w:rPr>
          <w:t>managementul performanței întreprinderii</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EIS - </w:t>
      </w:r>
      <w:hyperlink r:id="rId16" w:tooltip="Sistem informatic executiv" w:history="1">
        <w:r w:rsidRPr="00BE1D71">
          <w:rPr>
            <w:rFonts w:ascii="Times New Roman" w:eastAsia="Times New Roman" w:hAnsi="Times New Roman" w:cs="Times New Roman"/>
            <w:sz w:val="24"/>
            <w:szCs w:val="24"/>
          </w:rPr>
          <w:t>sisteme informatice executive</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DSS - </w:t>
      </w:r>
      <w:hyperlink r:id="rId17" w:tooltip="Sistem de suport decizional" w:history="1">
        <w:r w:rsidRPr="00BE1D71">
          <w:rPr>
            <w:rFonts w:ascii="Times New Roman" w:eastAsia="Times New Roman" w:hAnsi="Times New Roman" w:cs="Times New Roman"/>
            <w:sz w:val="24"/>
            <w:szCs w:val="24"/>
          </w:rPr>
          <w:t>sisteme de sprijin decizional</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MIS - </w:t>
      </w:r>
      <w:hyperlink r:id="rId18" w:tooltip="Sistemul de gestionare a informațiilor" w:history="1">
        <w:r w:rsidRPr="00BE1D71">
          <w:rPr>
            <w:rFonts w:ascii="Times New Roman" w:eastAsia="Times New Roman" w:hAnsi="Times New Roman" w:cs="Times New Roman"/>
            <w:sz w:val="24"/>
            <w:szCs w:val="24"/>
          </w:rPr>
          <w:t>sisteme informatice de management</w:t>
        </w:r>
      </w:hyperlink>
    </w:p>
    <w:p w:rsidR="00A34CEF" w:rsidRPr="00BE1D71"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SEMS - software de </w:t>
      </w:r>
      <w:hyperlink r:id="rId19" w:tooltip="Gestiunea strategică a întreprinderii" w:history="1">
        <w:r w:rsidRPr="00BE1D71">
          <w:rPr>
            <w:rFonts w:ascii="Times New Roman" w:eastAsia="Times New Roman" w:hAnsi="Times New Roman" w:cs="Times New Roman"/>
            <w:sz w:val="24"/>
            <w:szCs w:val="24"/>
          </w:rPr>
          <w:t>management strategic al întreprinderii</w:t>
        </w:r>
      </w:hyperlink>
    </w:p>
    <w:p w:rsidR="00A34CEF" w:rsidRDefault="00A34CEF"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EOI - Intelligence operațională Software Enterprise Intelligence Software</w:t>
      </w:r>
    </w:p>
    <w:p w:rsidR="00BE1D71" w:rsidRDefault="00BE1D71" w:rsidP="00BE1D71">
      <w:pPr>
        <w:pStyle w:val="ListParagraph"/>
        <w:shd w:val="clear" w:color="auto" w:fill="FFFFFF"/>
        <w:spacing w:before="100" w:beforeAutospacing="1" w:after="24" w:line="240" w:lineRule="auto"/>
        <w:jc w:val="both"/>
        <w:rPr>
          <w:rFonts w:ascii="Times New Roman" w:eastAsia="Times New Roman" w:hAnsi="Times New Roman" w:cs="Times New Roman"/>
          <w:sz w:val="24"/>
          <w:szCs w:val="24"/>
        </w:rPr>
      </w:pPr>
    </w:p>
    <w:p w:rsidR="00BE1D71" w:rsidRPr="00BE1D71" w:rsidRDefault="00BE1D71" w:rsidP="00BE1D71">
      <w:pPr>
        <w:shd w:val="clear" w:color="auto" w:fill="FFFFFF"/>
        <w:spacing w:before="120" w:after="120" w:line="240" w:lineRule="auto"/>
        <w:ind w:firstLine="36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Întrebările solicitate la implementarea unui program de management al performanței afacerii includ:</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Obiective de aliniere a obiectivelor</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Determinați scopul pe termen scurt și mediu al programului. Ce scop (i) strategic (e) al organizației va adresa programul? Ce misiune / viziune organizațională se referă la ea?Este necesară o ipoteză care să detalieze modul în care această inițiativă va îmbunătăți în cele din urmă rezultatele / performanța (adică o </w:t>
      </w:r>
      <w:hyperlink r:id="rId20" w:tooltip="Harta strategică" w:history="1">
        <w:r w:rsidRPr="00BE1D71">
          <w:rPr>
            <w:rFonts w:ascii="Times New Roman" w:eastAsia="Times New Roman" w:hAnsi="Times New Roman" w:cs="Times New Roman"/>
            <w:sz w:val="24"/>
            <w:szCs w:val="24"/>
          </w:rPr>
          <w:t>hartă strategică</w:t>
        </w:r>
      </w:hyperlink>
      <w:r w:rsidRPr="00BE1D71">
        <w:rPr>
          <w:rFonts w:ascii="Times New Roman" w:eastAsia="Times New Roman" w:hAnsi="Times New Roman" w:cs="Times New Roman"/>
          <w:sz w:val="24"/>
          <w:szCs w:val="24"/>
        </w:rPr>
        <w:t> ).</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Întrebări de bază</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Evaluați competența actuală de colectare a informațiilor. Organizația are capacitatea de a monitoriza surse importante de informații? Ce date sunt colectate și cum se stochează? Care sunt parametrii statistici ai acestor date, de exemplu, cât variație aleatorie conține aceasta? Se măsoară acest lucru?</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Chestionarea costurilor și a riscurilor</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Estimați consecințele financiare ale unei noi inițiative privind BI. Evaluați costul operațiunilor actuale și creșterea costurilor asociate inițiativei BPM. Care este riscul ca inițiativa să nu reușească? Această evaluare a riscurilor ar trebui transformată într-o valoare financiară și inclusă în planificare.</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Interogări ale clienților și ale părților interesate</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Determinați cine va beneficia de inițiativă și cine va plăti. Cine are o participație la procedura curentă? Ce tipuri de clienți / părțile interesate vor beneficia direct de această inițiativă? Cine va beneficia indirect? Care sunt beneficiile cantitative / calitative? Este inițiativa specificată cea mai bună sau singura modalitate de a spori satisfacția pentru toate tipurile de clienți? Cum se vor monitoriza avantajele clienților? Cum rămâne cu angajații, acționarii și membrii canalului de distribuție?</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Metodologii legate de interogări</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Cerințele de informație necesită </w:t>
      </w:r>
      <w:hyperlink r:id="rId21" w:tooltip="Operaționalizare" w:history="1">
        <w:r w:rsidRPr="00BE1D71">
          <w:rPr>
            <w:rFonts w:ascii="Times New Roman" w:eastAsia="Times New Roman" w:hAnsi="Times New Roman" w:cs="Times New Roman"/>
            <w:sz w:val="24"/>
            <w:szCs w:val="24"/>
          </w:rPr>
          <w:t>operaționalizarea</w:t>
        </w:r>
      </w:hyperlink>
      <w:r w:rsidRPr="00BE1D71">
        <w:rPr>
          <w:rFonts w:ascii="Times New Roman" w:eastAsia="Times New Roman" w:hAnsi="Times New Roman" w:cs="Times New Roman"/>
          <w:sz w:val="24"/>
          <w:szCs w:val="24"/>
        </w:rPr>
        <w:t> în metrici clar definite. Decideți ce metrice să utilizați pentru fiecare informație colectată. Acestea sunt cele mai bune valori și de ce? Câte valori trebuie urmărite? Dacă acesta este un număr mare (de obicei este), ce fel de sistem le poate urmări? Metricile sunt standardizate, astfel încât acestea să poată fi </w:t>
      </w:r>
      <w:hyperlink r:id="rId22" w:tooltip="Benchmarking" w:history="1">
        <w:r w:rsidRPr="00BE1D71">
          <w:rPr>
            <w:rFonts w:ascii="Times New Roman" w:eastAsia="Times New Roman" w:hAnsi="Times New Roman" w:cs="Times New Roman"/>
            <w:sz w:val="24"/>
            <w:szCs w:val="24"/>
          </w:rPr>
          <w:t>evaluate comparativ</w:t>
        </w:r>
      </w:hyperlink>
      <w:r w:rsidRPr="00BE1D71">
        <w:rPr>
          <w:rFonts w:ascii="Times New Roman" w:eastAsia="Times New Roman" w:hAnsi="Times New Roman" w:cs="Times New Roman"/>
          <w:sz w:val="24"/>
          <w:szCs w:val="24"/>
        </w:rPr>
        <w:t> cu performanța în alte organizații? Care sunt valorile standard ale industriei disponibile?</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t>Metodologii legate de măsurători</w:t>
      </w:r>
    </w:p>
    <w:p w:rsidR="00BE1D71" w:rsidRPr="00BE1D71" w:rsidRDefault="00BE1D71" w:rsidP="00BE1D71">
      <w:pPr>
        <w:shd w:val="clear" w:color="auto" w:fill="FFFFFF"/>
        <w:spacing w:after="24" w:line="240" w:lineRule="auto"/>
        <w:ind w:left="720"/>
        <w:jc w:val="both"/>
        <w:rPr>
          <w:rFonts w:ascii="Times New Roman" w:eastAsia="Times New Roman" w:hAnsi="Times New Roman" w:cs="Times New Roman"/>
          <w:sz w:val="24"/>
          <w:szCs w:val="24"/>
        </w:rPr>
      </w:pPr>
      <w:r w:rsidRPr="00BE1D71">
        <w:rPr>
          <w:rFonts w:ascii="Times New Roman" w:eastAsia="Times New Roman" w:hAnsi="Times New Roman" w:cs="Times New Roman"/>
          <w:sz w:val="24"/>
          <w:szCs w:val="24"/>
        </w:rPr>
        <w:t>Stabiliți o metodologie sau o procedură pentru a determina cel mai bun (sau acceptabil) mod de măsurare a valorilor necesare. Cât de frecvent vor fi colectate datele? Există standarde pentru acest domeniu? Este cel mai bun mod de a face măsurătorile? De unde știm asta?</w:t>
      </w:r>
    </w:p>
    <w:p w:rsidR="00BE1D71" w:rsidRPr="00BE1D71" w:rsidRDefault="00BE1D71" w:rsidP="00BE1D71">
      <w:pPr>
        <w:pStyle w:val="ListParagraph"/>
        <w:numPr>
          <w:ilvl w:val="0"/>
          <w:numId w:val="2"/>
        </w:numPr>
        <w:shd w:val="clear" w:color="auto" w:fill="FFFFFF"/>
        <w:spacing w:before="100" w:beforeAutospacing="1" w:after="24" w:line="240" w:lineRule="auto"/>
        <w:jc w:val="both"/>
        <w:rPr>
          <w:rFonts w:ascii="Times New Roman" w:eastAsia="Times New Roman" w:hAnsi="Times New Roman" w:cs="Times New Roman"/>
          <w:sz w:val="24"/>
          <w:szCs w:val="24"/>
        </w:rPr>
      </w:pPr>
      <w:r w:rsidRPr="00BE1D71">
        <w:rPr>
          <w:rFonts w:ascii="Times New Roman" w:eastAsia="Times New Roman" w:hAnsi="Times New Roman" w:cs="Times New Roman"/>
          <w:bCs/>
          <w:sz w:val="24"/>
          <w:szCs w:val="24"/>
        </w:rPr>
        <w:lastRenderedPageBreak/>
        <w:t>Rezultatele legate de interogări</w:t>
      </w:r>
    </w:p>
    <w:p w:rsidR="00E128EE" w:rsidRPr="00E128EE" w:rsidRDefault="00BE1D71" w:rsidP="00E128EE">
      <w:pPr>
        <w:shd w:val="clear" w:color="auto" w:fill="FFFFFF"/>
        <w:spacing w:after="24" w:line="240" w:lineRule="auto"/>
        <w:ind w:left="720"/>
        <w:jc w:val="both"/>
        <w:rPr>
          <w:rStyle w:val="Emphasis"/>
          <w:rFonts w:ascii="Times New Roman" w:eastAsia="Times New Roman" w:hAnsi="Times New Roman" w:cs="Times New Roman"/>
          <w:i w:val="0"/>
          <w:iCs w:val="0"/>
          <w:sz w:val="24"/>
          <w:szCs w:val="24"/>
        </w:rPr>
      </w:pPr>
      <w:r w:rsidRPr="00BE1D71">
        <w:rPr>
          <w:rFonts w:ascii="Times New Roman" w:eastAsia="Times New Roman" w:hAnsi="Times New Roman" w:cs="Times New Roman"/>
          <w:sz w:val="24"/>
          <w:szCs w:val="24"/>
        </w:rPr>
        <w:t>Monitorizați programul BPM pentru a vă asigura că acesta îndeplinește obiectivele. Programul însuși poate necesita ajustări. Programul trebuie testat pentru acuratețe, </w:t>
      </w:r>
      <w:hyperlink r:id="rId23" w:tooltip="Fiabilitatea (statistici)" w:history="1">
        <w:r w:rsidRPr="00BE1D71">
          <w:rPr>
            <w:rFonts w:ascii="Times New Roman" w:eastAsia="Times New Roman" w:hAnsi="Times New Roman" w:cs="Times New Roman"/>
            <w:sz w:val="24"/>
            <w:szCs w:val="24"/>
          </w:rPr>
          <w:t>fiabilitate</w:t>
        </w:r>
      </w:hyperlink>
      <w:r w:rsidRPr="00BE1D71">
        <w:rPr>
          <w:rFonts w:ascii="Times New Roman" w:eastAsia="Times New Roman" w:hAnsi="Times New Roman" w:cs="Times New Roman"/>
          <w:sz w:val="24"/>
          <w:szCs w:val="24"/>
        </w:rPr>
        <w:t> și </w:t>
      </w:r>
      <w:hyperlink r:id="rId24" w:tooltip="Valabilitate (statistici)" w:history="1">
        <w:r w:rsidRPr="00BE1D71">
          <w:rPr>
            <w:rFonts w:ascii="Times New Roman" w:eastAsia="Times New Roman" w:hAnsi="Times New Roman" w:cs="Times New Roman"/>
            <w:sz w:val="24"/>
            <w:szCs w:val="24"/>
          </w:rPr>
          <w:t>valabilitate</w:t>
        </w:r>
      </w:hyperlink>
      <w:r w:rsidRPr="00BE1D71">
        <w:rPr>
          <w:rFonts w:ascii="Times New Roman" w:eastAsia="Times New Roman" w:hAnsi="Times New Roman" w:cs="Times New Roman"/>
          <w:sz w:val="24"/>
          <w:szCs w:val="24"/>
        </w:rPr>
        <w:t> . Cum se poate demonstra că inițiativa BI, și nu altceva, a contribuit la schimbarea rezultatelor? Câtă schimbare a fost probabil aleatorie?</w:t>
      </w:r>
    </w:p>
    <w:p w:rsidR="00E128EE" w:rsidRPr="008B4E5C" w:rsidRDefault="00E128EE" w:rsidP="00E128EE">
      <w:pPr>
        <w:spacing w:before="120" w:after="120"/>
        <w:rPr>
          <w:rStyle w:val="Emphasis"/>
          <w:rFonts w:ascii="Times New Roman" w:hAnsi="Times New Roman" w:cs="Times New Roman"/>
          <w:i w:val="0"/>
          <w:sz w:val="24"/>
          <w:szCs w:val="24"/>
        </w:rPr>
      </w:pPr>
      <w:bookmarkStart w:id="0" w:name="_GoBack"/>
      <w:bookmarkEnd w:id="0"/>
    </w:p>
    <w:p w:rsidR="00E128EE" w:rsidRPr="008B4E5C" w:rsidRDefault="00E128EE" w:rsidP="00EA7266">
      <w:pPr>
        <w:spacing w:before="120" w:after="120"/>
        <w:ind w:firstLine="720"/>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Firma S.C. FMI Contruct </w:t>
      </w:r>
      <w:r w:rsidRPr="008B4E5C">
        <w:rPr>
          <w:rStyle w:val="Emphasis"/>
          <w:rFonts w:ascii="Times New Roman" w:hAnsi="Times New Roman" w:cs="Times New Roman"/>
          <w:sz w:val="24"/>
          <w:szCs w:val="24"/>
        </w:rPr>
        <w:t>S.R.L. are ca obiect principal de activitate comerţul cu ridicata al materia</w:t>
      </w:r>
      <w:r>
        <w:rPr>
          <w:rStyle w:val="Emphasis"/>
          <w:rFonts w:ascii="Times New Roman" w:hAnsi="Times New Roman" w:cs="Times New Roman"/>
          <w:sz w:val="24"/>
          <w:szCs w:val="24"/>
        </w:rPr>
        <w:t>lului lemnos şi de construcţii, achiziţionarea, confecţ</w:t>
      </w:r>
      <w:r w:rsidRPr="008B4E5C">
        <w:rPr>
          <w:rStyle w:val="Emphasis"/>
          <w:rFonts w:ascii="Times New Roman" w:hAnsi="Times New Roman" w:cs="Times New Roman"/>
          <w:sz w:val="24"/>
          <w:szCs w:val="24"/>
        </w:rPr>
        <w:t>ionar</w:t>
      </w:r>
      <w:r>
        <w:rPr>
          <w:rStyle w:val="Emphasis"/>
          <w:rFonts w:ascii="Times New Roman" w:hAnsi="Times New Roman" w:cs="Times New Roman"/>
          <w:sz w:val="24"/>
          <w:szCs w:val="24"/>
        </w:rPr>
        <w:t>ea şi vâ</w:t>
      </w:r>
      <w:r w:rsidRPr="008B4E5C">
        <w:rPr>
          <w:rStyle w:val="Emphasis"/>
          <w:rFonts w:ascii="Times New Roman" w:hAnsi="Times New Roman" w:cs="Times New Roman"/>
          <w:sz w:val="24"/>
          <w:szCs w:val="24"/>
        </w:rPr>
        <w:t>nzarea cu ridicata a urmatoarelor produse: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materiale de construcţ</w:t>
      </w:r>
      <w:r w:rsidRPr="008B4E5C">
        <w:rPr>
          <w:rStyle w:val="Emphasis"/>
          <w:rFonts w:ascii="Times New Roman" w:hAnsi="Times New Roman" w:cs="Times New Roman"/>
          <w:sz w:val="24"/>
          <w:szCs w:val="24"/>
        </w:rPr>
        <w:t>ii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materiale de zidărie;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lianți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agregate;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materiale hidroizolante;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materiale termoizolante;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materiale fonoizolante;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materiale de finisare.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adezivi, parchet şi faianţă, adezivi şi lianţ</w:t>
      </w:r>
      <w:r w:rsidRPr="008B4E5C">
        <w:rPr>
          <w:rStyle w:val="Emphasis"/>
          <w:rFonts w:ascii="Times New Roman" w:hAnsi="Times New Roman" w:cs="Times New Roman"/>
          <w:sz w:val="24"/>
          <w:szCs w:val="24"/>
        </w:rPr>
        <w:t>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b</w:t>
      </w:r>
      <w:r>
        <w:rPr>
          <w:rStyle w:val="Emphasis"/>
          <w:rFonts w:ascii="Times New Roman" w:hAnsi="Times New Roman" w:cs="Times New Roman"/>
          <w:sz w:val="24"/>
          <w:szCs w:val="24"/>
        </w:rPr>
        <w:t>aterii sanitare, betoane, sape ş</w:t>
      </w:r>
      <w:r w:rsidRPr="008B4E5C">
        <w:rPr>
          <w:rStyle w:val="Emphasis"/>
          <w:rFonts w:ascii="Times New Roman" w:hAnsi="Times New Roman" w:cs="Times New Roman"/>
          <w:sz w:val="24"/>
          <w:szCs w:val="24"/>
        </w:rPr>
        <w:t>i mortare;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ceramică decorativă ş</w:t>
      </w:r>
      <w:r w:rsidRPr="008B4E5C">
        <w:rPr>
          <w:rStyle w:val="Emphasis"/>
          <w:rFonts w:ascii="Times New Roman" w:hAnsi="Times New Roman" w:cs="Times New Roman"/>
          <w:sz w:val="24"/>
          <w:szCs w:val="24"/>
        </w:rPr>
        <w:t>i ciment, cofraje;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construcţii alei, trotuare ş</w:t>
      </w:r>
      <w:r w:rsidRPr="008B4E5C">
        <w:rPr>
          <w:rStyle w:val="Emphasis"/>
          <w:rFonts w:ascii="Times New Roman" w:hAnsi="Times New Roman" w:cs="Times New Roman"/>
          <w:sz w:val="24"/>
          <w:szCs w:val="24"/>
        </w:rPr>
        <w:t xml:space="preserve">i </w:t>
      </w:r>
      <w:proofErr w:type="gramStart"/>
      <w:r w:rsidRPr="008B4E5C">
        <w:rPr>
          <w:rStyle w:val="Emphasis"/>
          <w:rFonts w:ascii="Times New Roman" w:hAnsi="Times New Roman" w:cs="Times New Roman"/>
          <w:sz w:val="24"/>
          <w:szCs w:val="24"/>
        </w:rPr>
        <w:t>plat</w:t>
      </w:r>
      <w:r>
        <w:rPr>
          <w:rStyle w:val="Emphasis"/>
          <w:rFonts w:ascii="Times New Roman" w:hAnsi="Times New Roman" w:cs="Times New Roman"/>
          <w:sz w:val="24"/>
          <w:szCs w:val="24"/>
        </w:rPr>
        <w:t>forme,corpuri</w:t>
      </w:r>
      <w:proofErr w:type="gramEnd"/>
      <w:r>
        <w:rPr>
          <w:rStyle w:val="Emphasis"/>
          <w:rFonts w:ascii="Times New Roman" w:hAnsi="Times New Roman" w:cs="Times New Roman"/>
          <w:sz w:val="24"/>
          <w:szCs w:val="24"/>
        </w:rPr>
        <w:t xml:space="preserve"> de iluminat si coş</w:t>
      </w:r>
      <w:r w:rsidRPr="008B4E5C">
        <w:rPr>
          <w:rStyle w:val="Emphasis"/>
          <w:rFonts w:ascii="Times New Roman" w:hAnsi="Times New Roman" w:cs="Times New Roman"/>
          <w:sz w:val="24"/>
          <w:szCs w:val="24"/>
        </w:rPr>
        <w:t>uri de fum;</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echipamente şi accesorii</w:t>
      </w:r>
      <w:r w:rsidRPr="008B4E5C">
        <w:rPr>
          <w:rStyle w:val="Emphasis"/>
          <w:rFonts w:ascii="Times New Roman" w:hAnsi="Times New Roman" w:cs="Times New Roman"/>
          <w:sz w:val="24"/>
          <w:szCs w:val="24"/>
        </w:rPr>
        <w:t xml:space="preserve"> toalete;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elemente de fixare ş</w:t>
      </w:r>
      <w:r w:rsidRPr="008B4E5C">
        <w:rPr>
          <w:rStyle w:val="Emphasis"/>
          <w:rFonts w:ascii="Times New Roman" w:hAnsi="Times New Roman" w:cs="Times New Roman"/>
          <w:sz w:val="24"/>
          <w:szCs w:val="24"/>
        </w:rPr>
        <w:t>i organe de asamblare;</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garduri metalice, gresie şi faianţă</w:t>
      </w:r>
      <w:r w:rsidRPr="008B4E5C">
        <w:rPr>
          <w:rStyle w:val="Emphasis"/>
          <w:rFonts w:ascii="Times New Roman" w:hAnsi="Times New Roman" w:cs="Times New Roman"/>
          <w:sz w:val="24"/>
          <w:szCs w:val="24"/>
        </w:rPr>
        <w:t>;</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hidroizolanţi, instalaţii ş</w:t>
      </w:r>
      <w:r w:rsidRPr="008B4E5C">
        <w:rPr>
          <w:rStyle w:val="Emphasis"/>
          <w:rFonts w:ascii="Times New Roman" w:hAnsi="Times New Roman" w:cs="Times New Roman"/>
          <w:sz w:val="24"/>
          <w:szCs w:val="24"/>
        </w:rPr>
        <w:t>i echipamente pentru epurarea apei;</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izolaţ</w:t>
      </w:r>
      <w:r w:rsidRPr="008B4E5C">
        <w:rPr>
          <w:rStyle w:val="Emphasis"/>
          <w:rFonts w:ascii="Times New Roman" w:hAnsi="Times New Roman" w:cs="Times New Roman"/>
          <w:sz w:val="24"/>
          <w:szCs w:val="24"/>
        </w:rPr>
        <w:t>ii</w:t>
      </w:r>
      <w:r>
        <w:rPr>
          <w:rStyle w:val="Emphasis"/>
          <w:rFonts w:ascii="Times New Roman" w:hAnsi="Times New Roman" w:cs="Times New Roman"/>
          <w:sz w:val="24"/>
          <w:szCs w:val="24"/>
        </w:rPr>
        <w:t xml:space="preserve"> anticorozive, izolaţii fonice şi </w:t>
      </w:r>
      <w:proofErr w:type="gramStart"/>
      <w:r>
        <w:rPr>
          <w:rStyle w:val="Emphasis"/>
          <w:rFonts w:ascii="Times New Roman" w:hAnsi="Times New Roman" w:cs="Times New Roman"/>
          <w:sz w:val="24"/>
          <w:szCs w:val="24"/>
        </w:rPr>
        <w:t>termice,linoleum</w:t>
      </w:r>
      <w:proofErr w:type="gramEnd"/>
      <w:r>
        <w:rPr>
          <w:rStyle w:val="Emphasis"/>
          <w:rFonts w:ascii="Times New Roman" w:hAnsi="Times New Roman" w:cs="Times New Roman"/>
          <w:sz w:val="24"/>
          <w:szCs w:val="24"/>
        </w:rPr>
        <w:t>, lucră</w:t>
      </w:r>
      <w:r w:rsidRPr="008B4E5C">
        <w:rPr>
          <w:rStyle w:val="Emphasis"/>
          <w:rFonts w:ascii="Times New Roman" w:hAnsi="Times New Roman" w:cs="Times New Roman"/>
          <w:sz w:val="24"/>
          <w:szCs w:val="24"/>
        </w:rPr>
        <w:t>ri de alimentare cu apa;</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marmură, granit ş</w:t>
      </w:r>
      <w:r w:rsidRPr="008B4E5C">
        <w:rPr>
          <w:rStyle w:val="Emphasis"/>
          <w:rFonts w:ascii="Times New Roman" w:hAnsi="Times New Roman" w:cs="Times New Roman"/>
          <w:sz w:val="24"/>
          <w:szCs w:val="24"/>
        </w:rPr>
        <w:t>i materiale izolatoare;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parchet, pardoseli d</w:t>
      </w:r>
      <w:r>
        <w:rPr>
          <w:rStyle w:val="Emphasis"/>
          <w:rFonts w:ascii="Times New Roman" w:hAnsi="Times New Roman" w:cs="Times New Roman"/>
          <w:sz w:val="24"/>
          <w:szCs w:val="24"/>
        </w:rPr>
        <w:t xml:space="preserve">in </w:t>
      </w:r>
      <w:proofErr w:type="gramStart"/>
      <w:r>
        <w:rPr>
          <w:rStyle w:val="Emphasis"/>
          <w:rFonts w:ascii="Times New Roman" w:hAnsi="Times New Roman" w:cs="Times New Roman"/>
          <w:sz w:val="24"/>
          <w:szCs w:val="24"/>
        </w:rPr>
        <w:t>PVC,pavele</w:t>
      </w:r>
      <w:proofErr w:type="gramEnd"/>
      <w:r>
        <w:rPr>
          <w:rStyle w:val="Emphasis"/>
          <w:rFonts w:ascii="Times New Roman" w:hAnsi="Times New Roman" w:cs="Times New Roman"/>
          <w:sz w:val="24"/>
          <w:szCs w:val="24"/>
        </w:rPr>
        <w:t>, dale, grile iarbă</w:t>
      </w:r>
      <w:r w:rsidRPr="008B4E5C">
        <w:rPr>
          <w:rStyle w:val="Emphasis"/>
          <w:rFonts w:ascii="Times New Roman" w:hAnsi="Times New Roman" w:cs="Times New Roman"/>
          <w:sz w:val="24"/>
          <w:szCs w:val="24"/>
        </w:rPr>
        <w:t>;</w:t>
      </w:r>
    </w:p>
    <w:p w:rsidR="00E128EE" w:rsidRPr="008B4E5C" w:rsidRDefault="00E128EE" w:rsidP="00E128EE">
      <w:pPr>
        <w:spacing w:before="120" w:after="120"/>
        <w:rPr>
          <w:rStyle w:val="Emphasis"/>
          <w:rFonts w:ascii="Times New Roman" w:hAnsi="Times New Roman" w:cs="Times New Roman"/>
          <w:i w:val="0"/>
          <w:sz w:val="24"/>
          <w:szCs w:val="24"/>
        </w:rPr>
      </w:pPr>
      <w:r>
        <w:rPr>
          <w:rStyle w:val="Emphasis"/>
          <w:rFonts w:ascii="Times New Roman" w:hAnsi="Times New Roman" w:cs="Times New Roman"/>
          <w:sz w:val="24"/>
          <w:szCs w:val="24"/>
        </w:rPr>
        <w:t xml:space="preserve">- </w:t>
      </w:r>
      <w:r w:rsidRPr="008B4E5C">
        <w:rPr>
          <w:rStyle w:val="Emphasis"/>
          <w:rFonts w:ascii="Times New Roman" w:hAnsi="Times New Roman" w:cs="Times New Roman"/>
          <w:sz w:val="24"/>
          <w:szCs w:val="24"/>
        </w:rPr>
        <w:t>pigmenti, placari gips-carton;</w:t>
      </w:r>
    </w:p>
    <w:p w:rsidR="00E128EE" w:rsidRPr="008B4E5C" w:rsidRDefault="00E128EE" w:rsidP="00E128EE">
      <w:pPr>
        <w:spacing w:before="120" w:after="120"/>
        <w:rPr>
          <w:rStyle w:val="Emphasis"/>
          <w:rFonts w:ascii="Times New Roman" w:hAnsi="Times New Roman" w:cs="Times New Roman"/>
          <w:i w:val="0"/>
          <w:sz w:val="24"/>
          <w:szCs w:val="24"/>
        </w:rPr>
      </w:pPr>
    </w:p>
    <w:p w:rsidR="00E128EE" w:rsidRPr="008B4E5C" w:rsidRDefault="00E128EE" w:rsidP="00E128EE">
      <w:pPr>
        <w:spacing w:before="120" w:after="120"/>
        <w:ind w:firstLine="7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În prezent activitatea firmei se desfăşoară la sediul social din localitatea Timişoara, Calea Lugojului nr. 66 jud. Timiş, unde sunt </w:t>
      </w:r>
      <w:proofErr w:type="gramStart"/>
      <w:r w:rsidRPr="008B4E5C">
        <w:rPr>
          <w:rStyle w:val="Emphasis"/>
          <w:rFonts w:ascii="Times New Roman" w:hAnsi="Times New Roman" w:cs="Times New Roman"/>
          <w:sz w:val="24"/>
          <w:szCs w:val="24"/>
        </w:rPr>
        <w:t>amplasate  birourile</w:t>
      </w:r>
      <w:proofErr w:type="gramEnd"/>
      <w:r w:rsidRPr="008B4E5C">
        <w:rPr>
          <w:rStyle w:val="Emphasis"/>
          <w:rFonts w:ascii="Times New Roman" w:hAnsi="Times New Roman" w:cs="Times New Roman"/>
          <w:sz w:val="24"/>
          <w:szCs w:val="24"/>
        </w:rPr>
        <w:t xml:space="preserve"> administrative. Birourile administrative cu o suprafaţă de 160 mp pe doua nivele, inchiriate pentru suma de </w:t>
      </w:r>
      <w:proofErr w:type="gramStart"/>
      <w:r w:rsidRPr="008B4E5C">
        <w:rPr>
          <w:rStyle w:val="Emphasis"/>
          <w:rFonts w:ascii="Times New Roman" w:hAnsi="Times New Roman" w:cs="Times New Roman"/>
          <w:sz w:val="24"/>
          <w:szCs w:val="24"/>
        </w:rPr>
        <w:t>800 euro</w:t>
      </w:r>
      <w:proofErr w:type="gramEnd"/>
      <w:r w:rsidRPr="008B4E5C">
        <w:rPr>
          <w:rStyle w:val="Emphasis"/>
          <w:rFonts w:ascii="Times New Roman" w:hAnsi="Times New Roman" w:cs="Times New Roman"/>
          <w:sz w:val="24"/>
          <w:szCs w:val="24"/>
        </w:rPr>
        <w:t xml:space="preserve"> pe lună.</w:t>
      </w:r>
    </w:p>
    <w:p w:rsidR="00E128EE" w:rsidRPr="008B4E5C" w:rsidRDefault="00E128EE" w:rsidP="00E128EE">
      <w:pPr>
        <w:spacing w:before="120" w:after="120"/>
        <w:ind w:firstLine="7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Societatea în prezent are 40 de angajaţi şi doi prestatori cu contracte de furnizare de materiale de construcţii - în baza organigramei aprobate de AGA.</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Astfel, administratorului firmei are in subordine trei compartimente:</w:t>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economic-administrativ-</w:t>
      </w:r>
      <w:proofErr w:type="gramStart"/>
      <w:r w:rsidRPr="008B4E5C">
        <w:rPr>
          <w:rStyle w:val="Emphasis"/>
          <w:rFonts w:ascii="Times New Roman" w:hAnsi="Times New Roman" w:cs="Times New Roman"/>
          <w:sz w:val="24"/>
          <w:szCs w:val="24"/>
        </w:rPr>
        <w:t>ru  (</w:t>
      </w:r>
      <w:proofErr w:type="gramEnd"/>
      <w:r w:rsidRPr="008B4E5C">
        <w:rPr>
          <w:rStyle w:val="Emphasis"/>
          <w:rFonts w:ascii="Times New Roman" w:hAnsi="Times New Roman" w:cs="Times New Roman"/>
          <w:sz w:val="24"/>
          <w:szCs w:val="24"/>
        </w:rPr>
        <w:t>3 economişti, 1 asistent administrator, 2 juridic)</w:t>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resurse umane (2 recrutori)</w:t>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departamentul comercial (2 asistenţi </w:t>
      </w:r>
      <w:proofErr w:type="gramStart"/>
      <w:r w:rsidRPr="008B4E5C">
        <w:rPr>
          <w:rStyle w:val="Emphasis"/>
          <w:rFonts w:ascii="Times New Roman" w:hAnsi="Times New Roman" w:cs="Times New Roman"/>
          <w:sz w:val="24"/>
          <w:szCs w:val="24"/>
        </w:rPr>
        <w:t>vânzări )</w:t>
      </w:r>
      <w:proofErr w:type="gramEnd"/>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IT (2 IT-işti)</w:t>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de logistica (2 magazioneri, 4 şoferi).</w:t>
      </w:r>
      <w:r w:rsidRPr="008B4E5C">
        <w:rPr>
          <w:rStyle w:val="Emphasis"/>
          <w:rFonts w:ascii="Times New Roman" w:hAnsi="Times New Roman" w:cs="Times New Roman"/>
          <w:sz w:val="24"/>
          <w:szCs w:val="24"/>
        </w:rPr>
        <w:tab/>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de manipulare marfă (20 muncitori)</w:t>
      </w:r>
    </w:p>
    <w:p w:rsidR="00E128EE" w:rsidRPr="008B4E5C" w:rsidRDefault="00E128EE" w:rsidP="00E128EE">
      <w:pPr>
        <w:pStyle w:val="ListParagraph"/>
        <w:numPr>
          <w:ilvl w:val="0"/>
          <w:numId w:val="13"/>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Departamentul de relaţii cu clienţi (2 call-center)</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lastRenderedPageBreak/>
        <w:t>Comunicarea cu beneficiarii, se face prin reprezentanţi desemnaţi şi prin administratorul firmei. În interiorul firmei comunicarea se face în scară ierarhică.</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În anul 2017, societatea a realizat o cifră de afaceri de 669.699 lei şi un total al veniturilor în suma de 1.333.501 lei. Veniturile obţinute sunt constituite în principal din activitatea de vânzări de marfuri-materiale de </w:t>
      </w:r>
      <w:proofErr w:type="gramStart"/>
      <w:r w:rsidRPr="008B4E5C">
        <w:rPr>
          <w:rStyle w:val="Emphasis"/>
          <w:rFonts w:ascii="Times New Roman" w:hAnsi="Times New Roman" w:cs="Times New Roman"/>
          <w:sz w:val="24"/>
          <w:szCs w:val="24"/>
        </w:rPr>
        <w:t>construcţii .</w:t>
      </w:r>
      <w:proofErr w:type="gramEnd"/>
      <w:r w:rsidRPr="008B4E5C">
        <w:rPr>
          <w:rStyle w:val="Emphasis"/>
          <w:rFonts w:ascii="Times New Roman" w:hAnsi="Times New Roman" w:cs="Times New Roman"/>
          <w:sz w:val="24"/>
          <w:szCs w:val="24"/>
        </w:rPr>
        <w:t> </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Strategia afacerii are drept obiectiv general obţinerea unui echilibru cât mai bun între: riscurile firmei, condiţiile de mediu, resursele disponibile, concurenţa, perspectivele pe termen lung.</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Strategia adoptată de către societate este cea de diferenţiere prin care urmareşte să dobândească statutul de unicat în afacere prin câteva caracteristici ale ofertei sale, caracteristici ce se bucură de o largă apreciere din partea clienţilor. Diferenţierea se face prin intermediul materialelor de construcţii de </w:t>
      </w:r>
      <w:proofErr w:type="gramStart"/>
      <w:r w:rsidRPr="008B4E5C">
        <w:rPr>
          <w:rStyle w:val="Emphasis"/>
          <w:rFonts w:ascii="Times New Roman" w:hAnsi="Times New Roman" w:cs="Times New Roman"/>
          <w:sz w:val="24"/>
          <w:szCs w:val="24"/>
        </w:rPr>
        <w:t>calitate  şi</w:t>
      </w:r>
      <w:proofErr w:type="gramEnd"/>
      <w:r w:rsidRPr="008B4E5C">
        <w:rPr>
          <w:rStyle w:val="Emphasis"/>
          <w:rFonts w:ascii="Times New Roman" w:hAnsi="Times New Roman" w:cs="Times New Roman"/>
          <w:sz w:val="24"/>
          <w:szCs w:val="24"/>
        </w:rPr>
        <w:t xml:space="preserve"> a personalului calificat. Muncitorii direct productivi sunt bine pregătiţi şi instruiţi să pună pe primul loc calitatea.</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Valorile în care societatea crede sunt: productivitate şi eficienţă, profesionalismul echipei, experienţa, clienţii, calitatea produselor vândute. Numai datorită unei echipe puternice, unite şi bine pregătite profesional va reuşi să-şi facă un renume, prin produsele şi serviciile pe care le oferă.</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Experienţa acumulata pană în prezent ii dă siguranţa că poate merge inainte promovând calitatea şi eficienţa în tot ceea ce face. Societatea doreşte să construiască relaţii de bună colaborare cu toţi clienţii, bazate pe încredere şi respect faţă de necesităţile acestora.</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Piaţa liberă îi permite să colaboreze şi în acelaşi timp să concureze cu firmele de construcţii, aplicând metode de lucru moderne.</w:t>
      </w:r>
    </w:p>
    <w:p w:rsidR="00E128EE" w:rsidRPr="008B4E5C" w:rsidRDefault="00E128EE" w:rsidP="00E128EE">
      <w:pPr>
        <w:spacing w:before="120" w:after="120"/>
        <w:ind w:firstLine="36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Obiectivul firmei este să ofere soluţii optime, de calitate, care să respecte cerinţele beneficiarilor şi bugetul alocat. Toate acestea le va realiza cu o echipă tehnică bine pregatită, capabilă să aplice tehnologiile şi sistemele de lucru la nivel european.</w:t>
      </w:r>
    </w:p>
    <w:p w:rsidR="00E128EE" w:rsidRPr="00A905B8" w:rsidRDefault="00E128EE" w:rsidP="00E128EE">
      <w:pPr>
        <w:spacing w:before="120" w:after="120"/>
        <w:rPr>
          <w:rStyle w:val="Emphasis"/>
          <w:rFonts w:ascii="Times New Roman" w:hAnsi="Times New Roman" w:cs="Times New Roman"/>
          <w:b/>
          <w:i w:val="0"/>
          <w:sz w:val="24"/>
          <w:szCs w:val="24"/>
        </w:rPr>
      </w:pPr>
    </w:p>
    <w:p w:rsidR="00E128EE" w:rsidRPr="00A905B8" w:rsidRDefault="00E128EE" w:rsidP="00E128EE">
      <w:pPr>
        <w:spacing w:before="120" w:after="120"/>
        <w:rPr>
          <w:rStyle w:val="Emphasis"/>
          <w:rFonts w:ascii="Times New Roman" w:hAnsi="Times New Roman" w:cs="Times New Roman"/>
          <w:b/>
          <w:i w:val="0"/>
          <w:sz w:val="24"/>
          <w:szCs w:val="24"/>
        </w:rPr>
      </w:pPr>
      <w:r w:rsidRPr="00A905B8">
        <w:rPr>
          <w:rStyle w:val="Emphasis"/>
          <w:rFonts w:ascii="Times New Roman" w:hAnsi="Times New Roman" w:cs="Times New Roman"/>
          <w:b/>
          <w:sz w:val="24"/>
          <w:szCs w:val="24"/>
        </w:rPr>
        <w:t>SEGMENTAREA PIEŢEI</w:t>
      </w:r>
    </w:p>
    <w:p w:rsidR="00E128EE" w:rsidRPr="008B4E5C" w:rsidRDefault="00E128EE" w:rsidP="00E128EE">
      <w:pPr>
        <w:spacing w:before="120" w:after="120"/>
        <w:ind w:firstLine="7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Segmentarea pieţei constă în divizarea ei in grupuri distincte de cumpărători care au comportament distinct şi care solicită un anumit mix de marketing. Societatea are ca ţintă următoarele segmente de piaţă pe care doreste să-şi dezvolte oferta, divizate după urmatoarele criterii: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Criterii geografice: Activitatea are specific zonal, cu excepţia comenzilor </w:t>
      </w:r>
      <w:proofErr w:type="gramStart"/>
      <w:r w:rsidRPr="008B4E5C">
        <w:rPr>
          <w:rStyle w:val="Emphasis"/>
          <w:rFonts w:ascii="Times New Roman" w:hAnsi="Times New Roman" w:cs="Times New Roman"/>
          <w:sz w:val="24"/>
          <w:szCs w:val="24"/>
        </w:rPr>
        <w:t>venite  din</w:t>
      </w:r>
      <w:proofErr w:type="gramEnd"/>
      <w:r w:rsidRPr="008B4E5C">
        <w:rPr>
          <w:rStyle w:val="Emphasis"/>
          <w:rFonts w:ascii="Times New Roman" w:hAnsi="Times New Roman" w:cs="Times New Roman"/>
          <w:sz w:val="24"/>
          <w:szCs w:val="24"/>
        </w:rPr>
        <w:t xml:space="preserve"> afara judeţului, dar care nu se ridică la 10% din activitatea firmei.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Criterii demografice: Clienţii firmei sunt persoane fizice şi juridice, firme cu capital privat, care nu caută neapărat preţuri minime, ci produse de calitate şi cu o implicare minimă în activitatea de aprovizionare. Persoanele beneficiare sunt cu vârsta cuprinsă între 30 şi 50 ani.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Criterii psihografice: Persoanele fizice sunt persoane din toate clasele sociale, preponderent cu venituri medii şi mari din clasa sociala de mijloc şi superioară, care sunt foarte atenţi la </w:t>
      </w:r>
      <w:proofErr w:type="gramStart"/>
      <w:r w:rsidRPr="008B4E5C">
        <w:rPr>
          <w:rStyle w:val="Emphasis"/>
          <w:rFonts w:ascii="Times New Roman" w:hAnsi="Times New Roman" w:cs="Times New Roman"/>
          <w:sz w:val="24"/>
          <w:szCs w:val="24"/>
        </w:rPr>
        <w:t>calitatea  produselor</w:t>
      </w:r>
      <w:proofErr w:type="gramEnd"/>
      <w:r w:rsidRPr="008B4E5C">
        <w:rPr>
          <w:rStyle w:val="Emphasis"/>
          <w:rFonts w:ascii="Times New Roman" w:hAnsi="Times New Roman" w:cs="Times New Roman"/>
          <w:sz w:val="24"/>
          <w:szCs w:val="24"/>
        </w:rPr>
        <w:t xml:space="preserve"> cumpărate şi mai ales la aspectul calitate-preţ. </w:t>
      </w:r>
    </w:p>
    <w:p w:rsidR="00E128EE" w:rsidRPr="00A905B8" w:rsidRDefault="00E128EE" w:rsidP="00E128EE">
      <w:pPr>
        <w:spacing w:before="120" w:after="120"/>
        <w:rPr>
          <w:rStyle w:val="Emphasis"/>
          <w:rFonts w:ascii="Times New Roman" w:hAnsi="Times New Roman" w:cs="Times New Roman"/>
          <w:b/>
          <w:i w:val="0"/>
          <w:sz w:val="28"/>
          <w:szCs w:val="28"/>
        </w:rPr>
      </w:pPr>
      <w:r w:rsidRPr="00A905B8">
        <w:rPr>
          <w:rStyle w:val="Emphasis"/>
          <w:rFonts w:ascii="Times New Roman" w:hAnsi="Times New Roman" w:cs="Times New Roman"/>
          <w:b/>
          <w:sz w:val="28"/>
          <w:szCs w:val="28"/>
        </w:rPr>
        <w:t>Activitatea de promovare a vanzarilor</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Pornind de la convingerea că rolul publicităţii este de a determina o evoluţie crescătoare a cererii pentru produsele/materialele oferite, societatea intenţionează ca in anul 2018 să deruleze o publicitate în conformitate cu:</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obiectivele generale ale societăţii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posibilităţile financiare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oportunitatea şii eficienţa estimată a acestora.</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In acest context am identificat ca esenţial de stabilit următoarele elemente principale: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Scopuri urmărite prin publicitate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promovarea imaginii   companiei şi a calităţii produselor;</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lastRenderedPageBreak/>
        <w:t>crearea de relaţii stabile şi performante cu partenerii (furnizori şi clienţi).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Mesajul de transmis</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Mesajul general de transmis este </w:t>
      </w:r>
      <w:proofErr w:type="gramStart"/>
      <w:r w:rsidRPr="008B4E5C">
        <w:rPr>
          <w:rStyle w:val="Emphasis"/>
          <w:rFonts w:ascii="Times New Roman" w:hAnsi="Times New Roman" w:cs="Times New Roman"/>
          <w:sz w:val="24"/>
          <w:szCs w:val="24"/>
        </w:rPr>
        <w:t>că  </w:t>
      </w:r>
      <w:r>
        <w:rPr>
          <w:rStyle w:val="Emphasis"/>
          <w:rFonts w:ascii="Times New Roman" w:hAnsi="Times New Roman" w:cs="Times New Roman"/>
          <w:i w:val="0"/>
          <w:sz w:val="24"/>
          <w:szCs w:val="24"/>
        </w:rPr>
        <w:t>S.C.</w:t>
      </w:r>
      <w:proofErr w:type="gramEnd"/>
      <w:r>
        <w:rPr>
          <w:rStyle w:val="Emphasis"/>
          <w:rFonts w:ascii="Times New Roman" w:hAnsi="Times New Roman" w:cs="Times New Roman"/>
          <w:i w:val="0"/>
          <w:sz w:val="24"/>
          <w:szCs w:val="24"/>
        </w:rPr>
        <w:t xml:space="preserve"> FMI Contruct </w:t>
      </w:r>
      <w:r w:rsidRPr="008B4E5C">
        <w:rPr>
          <w:rStyle w:val="Emphasis"/>
          <w:rFonts w:ascii="Times New Roman" w:hAnsi="Times New Roman" w:cs="Times New Roman"/>
          <w:sz w:val="24"/>
          <w:szCs w:val="24"/>
        </w:rPr>
        <w:t>S.R.L. oferă avantaje şi beneficii potenţialilor clienti prin:</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utilizarea de materiale şi tehnologii de top;</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servicii şi produse de cea mai bună calitate;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disponibilitate permanentă în raport cu clientul;</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un raport preţ-calitate-timp, foarte bun;</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garanţii reale şi modalităţi de rezolvare a garanţiilor.</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Canale şi metode utilizate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În general vor fi utilizate toate canalele de publicitate specifice: vizuală, tipărituri, reclamă fizică static acestea însemnând: afişe, website, pagina facebook, reclame pe alte site-uri etc. Campania de publicitate se </w:t>
      </w:r>
      <w:proofErr w:type="gramStart"/>
      <w:r w:rsidRPr="008B4E5C">
        <w:rPr>
          <w:rStyle w:val="Emphasis"/>
          <w:rFonts w:ascii="Times New Roman" w:hAnsi="Times New Roman" w:cs="Times New Roman"/>
          <w:sz w:val="24"/>
          <w:szCs w:val="24"/>
        </w:rPr>
        <w:t>adresează  societăţilor</w:t>
      </w:r>
      <w:proofErr w:type="gramEnd"/>
      <w:r w:rsidRPr="008B4E5C">
        <w:rPr>
          <w:rStyle w:val="Emphasis"/>
          <w:rFonts w:ascii="Times New Roman" w:hAnsi="Times New Roman" w:cs="Times New Roman"/>
          <w:sz w:val="24"/>
          <w:szCs w:val="24"/>
        </w:rPr>
        <w:t xml:space="preserve"> comerciale şi persoanelor fizice.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Obiectivele activităţii publicitare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Obiective generale ale </w:t>
      </w:r>
      <w:proofErr w:type="gramStart"/>
      <w:r w:rsidRPr="008B4E5C">
        <w:rPr>
          <w:rStyle w:val="Emphasis"/>
          <w:rFonts w:ascii="Times New Roman" w:hAnsi="Times New Roman" w:cs="Times New Roman"/>
          <w:sz w:val="24"/>
          <w:szCs w:val="24"/>
        </w:rPr>
        <w:t>publicitatii  </w:t>
      </w:r>
      <w:r>
        <w:rPr>
          <w:rStyle w:val="Emphasis"/>
          <w:rFonts w:ascii="Times New Roman" w:hAnsi="Times New Roman" w:cs="Times New Roman"/>
          <w:i w:val="0"/>
          <w:sz w:val="24"/>
          <w:szCs w:val="24"/>
        </w:rPr>
        <w:t>S.C.</w:t>
      </w:r>
      <w:proofErr w:type="gramEnd"/>
      <w:r>
        <w:rPr>
          <w:rStyle w:val="Emphasis"/>
          <w:rFonts w:ascii="Times New Roman" w:hAnsi="Times New Roman" w:cs="Times New Roman"/>
          <w:i w:val="0"/>
          <w:sz w:val="24"/>
          <w:szCs w:val="24"/>
        </w:rPr>
        <w:t xml:space="preserve"> FMI Contruct </w:t>
      </w:r>
      <w:r w:rsidRPr="008B4E5C">
        <w:rPr>
          <w:rStyle w:val="Emphasis"/>
          <w:rFonts w:ascii="Times New Roman" w:hAnsi="Times New Roman" w:cs="Times New Roman"/>
          <w:sz w:val="24"/>
          <w:szCs w:val="24"/>
        </w:rPr>
        <w:t>S.R.L. pentru anul 2018:</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consolidarea firmei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promovarea continuă a imaginii firmei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promovarea serviciilor oferite de firma</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consolidarea relaţiilor cu furnizorii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încadrarea în bugetul stabilit cu atingerea deplină a obiectivelor propuse.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Obiective informative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descrierea serviciilor oferite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corectarea impresiilor false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Obiective de convingere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reorientarea preferinţelor</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convingerea potenţialilor clienţi în studierea </w:t>
      </w:r>
      <w:proofErr w:type="gramStart"/>
      <w:r w:rsidRPr="008B4E5C">
        <w:rPr>
          <w:rStyle w:val="Emphasis"/>
          <w:rFonts w:ascii="Times New Roman" w:hAnsi="Times New Roman" w:cs="Times New Roman"/>
          <w:sz w:val="24"/>
          <w:szCs w:val="24"/>
        </w:rPr>
        <w:t>ofertei  </w:t>
      </w:r>
      <w:r>
        <w:rPr>
          <w:rStyle w:val="Emphasis"/>
          <w:rFonts w:ascii="Times New Roman" w:hAnsi="Times New Roman" w:cs="Times New Roman"/>
          <w:i w:val="0"/>
          <w:sz w:val="24"/>
          <w:szCs w:val="24"/>
        </w:rPr>
        <w:t>S.C.</w:t>
      </w:r>
      <w:proofErr w:type="gramEnd"/>
      <w:r>
        <w:rPr>
          <w:rStyle w:val="Emphasis"/>
          <w:rFonts w:ascii="Times New Roman" w:hAnsi="Times New Roman" w:cs="Times New Roman"/>
          <w:i w:val="0"/>
          <w:sz w:val="24"/>
          <w:szCs w:val="24"/>
        </w:rPr>
        <w:t xml:space="preserve"> FMI Contruct </w:t>
      </w:r>
      <w:r w:rsidRPr="008B4E5C">
        <w:rPr>
          <w:rStyle w:val="Emphasis"/>
          <w:rFonts w:ascii="Times New Roman" w:hAnsi="Times New Roman" w:cs="Times New Roman"/>
          <w:sz w:val="24"/>
          <w:szCs w:val="24"/>
        </w:rPr>
        <w:t>S.R.L.</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Obiective de reamintire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reamintirea periodică că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oferă servicii în construcţii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menţinerea unui grad ridicat de informare asupra ofertei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Zona de publicitate este judeţul Timiş, în principal Timişoara.</w:t>
      </w:r>
    </w:p>
    <w:p w:rsidR="00E128EE" w:rsidRPr="00A905B8" w:rsidRDefault="00E128EE" w:rsidP="00E128EE">
      <w:pPr>
        <w:spacing w:before="120" w:after="120"/>
        <w:rPr>
          <w:rStyle w:val="Emphasis"/>
          <w:rFonts w:ascii="Times New Roman" w:hAnsi="Times New Roman" w:cs="Times New Roman"/>
          <w:b/>
          <w:i w:val="0"/>
          <w:sz w:val="28"/>
          <w:szCs w:val="28"/>
        </w:rPr>
      </w:pPr>
    </w:p>
    <w:p w:rsidR="00E128EE" w:rsidRPr="00A905B8" w:rsidRDefault="00E128EE" w:rsidP="00E128EE">
      <w:pPr>
        <w:spacing w:before="120" w:after="120"/>
        <w:rPr>
          <w:rStyle w:val="Emphasis"/>
          <w:rFonts w:ascii="Times New Roman" w:hAnsi="Times New Roman" w:cs="Times New Roman"/>
          <w:b/>
          <w:i w:val="0"/>
          <w:sz w:val="28"/>
          <w:szCs w:val="28"/>
        </w:rPr>
      </w:pPr>
      <w:r w:rsidRPr="00A905B8">
        <w:rPr>
          <w:rStyle w:val="Emphasis"/>
          <w:rFonts w:ascii="Times New Roman" w:hAnsi="Times New Roman" w:cs="Times New Roman"/>
          <w:b/>
          <w:sz w:val="28"/>
          <w:szCs w:val="28"/>
        </w:rPr>
        <w:t>Structura publicităţii </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Conform structurii </w:t>
      </w:r>
      <w:proofErr w:type="gramStart"/>
      <w:r w:rsidRPr="008B4E5C">
        <w:rPr>
          <w:rStyle w:val="Emphasis"/>
          <w:rFonts w:ascii="Times New Roman" w:hAnsi="Times New Roman" w:cs="Times New Roman"/>
          <w:sz w:val="24"/>
          <w:szCs w:val="24"/>
        </w:rPr>
        <w:t>activităţii  </w:t>
      </w:r>
      <w:r>
        <w:rPr>
          <w:rStyle w:val="Emphasis"/>
          <w:rFonts w:ascii="Times New Roman" w:hAnsi="Times New Roman" w:cs="Times New Roman"/>
          <w:i w:val="0"/>
          <w:sz w:val="24"/>
          <w:szCs w:val="24"/>
        </w:rPr>
        <w:t>S.C.</w:t>
      </w:r>
      <w:proofErr w:type="gramEnd"/>
      <w:r>
        <w:rPr>
          <w:rStyle w:val="Emphasis"/>
          <w:rFonts w:ascii="Times New Roman" w:hAnsi="Times New Roman" w:cs="Times New Roman"/>
          <w:i w:val="0"/>
          <w:sz w:val="24"/>
          <w:szCs w:val="24"/>
        </w:rPr>
        <w:t xml:space="preserve"> FMI Contruct </w:t>
      </w:r>
      <w:r w:rsidRPr="008B4E5C">
        <w:rPr>
          <w:rStyle w:val="Emphasis"/>
          <w:rFonts w:ascii="Times New Roman" w:hAnsi="Times New Roman" w:cs="Times New Roman"/>
          <w:sz w:val="24"/>
          <w:szCs w:val="24"/>
        </w:rPr>
        <w:t>S.R.L., politica de publicitate se va referi la deomeniul de  activitate:</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vanzarea efectivă a materialelor de construcţii şi a produselor firmei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Bugetul de publicitate: 3000 euro</w:t>
      </w:r>
    </w:p>
    <w:p w:rsidR="00E128EE" w:rsidRPr="00A905B8" w:rsidRDefault="00E128EE" w:rsidP="00E128EE">
      <w:pPr>
        <w:spacing w:before="120" w:after="120"/>
        <w:rPr>
          <w:rStyle w:val="Emphasis"/>
          <w:rFonts w:ascii="Times New Roman" w:hAnsi="Times New Roman" w:cs="Times New Roman"/>
          <w:b/>
          <w:i w:val="0"/>
          <w:sz w:val="28"/>
          <w:szCs w:val="28"/>
        </w:rPr>
      </w:pPr>
      <w:r w:rsidRPr="00A905B8">
        <w:rPr>
          <w:rStyle w:val="Emphasis"/>
          <w:rFonts w:ascii="Times New Roman" w:hAnsi="Times New Roman" w:cs="Times New Roman"/>
          <w:b/>
          <w:sz w:val="28"/>
          <w:szCs w:val="28"/>
        </w:rPr>
        <w:t>Obiectivele pe termen scurt ale companiei</w:t>
      </w:r>
    </w:p>
    <w:p w:rsidR="00E128EE" w:rsidRPr="008B4E5C" w:rsidRDefault="00E128EE" w:rsidP="00E128EE">
      <w:pPr>
        <w:spacing w:before="120" w:after="120"/>
        <w:rPr>
          <w:rStyle w:val="Emphasis"/>
          <w:rFonts w:ascii="Times New Roman" w:hAnsi="Times New Roman" w:cs="Times New Roman"/>
          <w:i w:val="0"/>
          <w:sz w:val="24"/>
          <w:szCs w:val="24"/>
        </w:rPr>
      </w:pP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Având în vedere domeniul de activitate şi anume comerţul materialelor de construcţii, printre obiectivele pe termen scurt se numără:</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Vânzarea efectivă a produselor/materialelor de construcţii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Promovarea zilnică a produselor şi a brandului Delta Management pe diverse reţele de socializare şi pe site-ul official</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lastRenderedPageBreak/>
        <w:t>Înbunătăţirea relaţiilor comerciale prin cerere de feedback şi rezolvarea unor probleme apărute la un moment dat</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Training constant pentru personalul începător pentru a evita erori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Training constant pentru personalul cu vechime pentru a ţine pasul cu tehnologia, legislaţia şi diversele schimbări la nivel de companie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Urmărirea efectivă a comenzii date de client, de la procesarea comenzii până la livrarea comenzii în condiţii benefice clientului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Plata utilităţilor sediului în timp util pentru a evita întârzieri şi probleme în legatură cu comenzile efectuate de client</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Plata facturilor furnizorilor de servicii -fimele care colaboreaza cu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 xml:space="preserve">S.R.L.  – de exemplu furnizorii de transport care asigură transportul de materiale de construcţii de la firma furnizoare la sediu </w:t>
      </w:r>
      <w:r>
        <w:rPr>
          <w:rStyle w:val="Emphasis"/>
          <w:rFonts w:ascii="Times New Roman" w:hAnsi="Times New Roman" w:cs="Times New Roman"/>
          <w:i w:val="0"/>
          <w:sz w:val="24"/>
          <w:szCs w:val="24"/>
        </w:rPr>
        <w:t>S.C. FMI Contruct S.R.L</w:t>
      </w:r>
      <w:r w:rsidRPr="008B4E5C">
        <w:rPr>
          <w:rStyle w:val="Emphasis"/>
          <w:rFonts w:ascii="Times New Roman" w:hAnsi="Times New Roman" w:cs="Times New Roman"/>
          <w:sz w:val="24"/>
          <w:szCs w:val="24"/>
        </w:rPr>
        <w:t>. Este important să menţinem un echilibru în acest sens pentru ca firmele furnizoare să nu renunţe la contractele aferente.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Menţinerea angajaţilor şi un mediu propice pentru muncă</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Verificarea şi asigurarea constantă că toate departamentele companiei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îşi îndeplinesc task-urile zilnice</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Verificarea erorilor de orice fel (erori comenzi, facturi, depozit, legal etc) şi rezolvarea lor în cel mai scurt timp</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Orice schimbare în cadrul companiei care poate aduce un deficit</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Urmăriea constantă a concurenţei (acest aspect este foarte important în măsura în care ne oferă date esenţiale despre cum am putea implementa o strategie de abordare a clienţilor)</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Verificarea produselor primite de la furnizori</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Depozitarea adecvată a produselor şi în funcţie de fragilitatea lor</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Alegerea materialelor de construcţii pentru comenzi în funcţie de starea lor</w:t>
      </w:r>
    </w:p>
    <w:p w:rsidR="00E128EE" w:rsidRPr="008B4E5C" w:rsidRDefault="00E128EE" w:rsidP="00E128EE">
      <w:pPr>
        <w:pStyle w:val="ListParagraph"/>
        <w:numPr>
          <w:ilvl w:val="0"/>
          <w:numId w:val="12"/>
        </w:num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O atmosfera plăcută la birou în aşa fel încat sa menţină o stare productivă a personalului</w:t>
      </w:r>
    </w:p>
    <w:p w:rsidR="00E128EE" w:rsidRPr="00A905B8" w:rsidRDefault="00E128EE" w:rsidP="00E128EE">
      <w:pPr>
        <w:spacing w:before="120" w:after="120"/>
        <w:rPr>
          <w:rStyle w:val="Emphasis"/>
          <w:rFonts w:ascii="Times New Roman" w:hAnsi="Times New Roman" w:cs="Times New Roman"/>
          <w:b/>
          <w:i w:val="0"/>
          <w:sz w:val="28"/>
          <w:szCs w:val="28"/>
        </w:rPr>
      </w:pPr>
    </w:p>
    <w:p w:rsidR="00E128EE" w:rsidRPr="00A905B8" w:rsidRDefault="00E128EE" w:rsidP="00E128EE">
      <w:pPr>
        <w:spacing w:before="120" w:after="120"/>
        <w:rPr>
          <w:rStyle w:val="Emphasis"/>
          <w:rFonts w:ascii="Times New Roman" w:hAnsi="Times New Roman" w:cs="Times New Roman"/>
          <w:b/>
          <w:i w:val="0"/>
          <w:sz w:val="28"/>
          <w:szCs w:val="28"/>
        </w:rPr>
      </w:pPr>
      <w:r w:rsidRPr="00A905B8">
        <w:rPr>
          <w:rStyle w:val="Emphasis"/>
          <w:rFonts w:ascii="Times New Roman" w:hAnsi="Times New Roman" w:cs="Times New Roman"/>
          <w:b/>
          <w:sz w:val="28"/>
          <w:szCs w:val="28"/>
        </w:rPr>
        <w:t>Obiectivele pe termen mediu şi lung ale companiei</w:t>
      </w:r>
    </w:p>
    <w:p w:rsidR="00E128EE" w:rsidRPr="008B4E5C" w:rsidRDefault="00E128EE" w:rsidP="00E128EE">
      <w:pPr>
        <w:spacing w:before="120" w:after="120"/>
        <w:rPr>
          <w:rStyle w:val="Emphasis"/>
          <w:rFonts w:ascii="Times New Roman" w:hAnsi="Times New Roman" w:cs="Times New Roman"/>
          <w:i w:val="0"/>
          <w:sz w:val="24"/>
          <w:szCs w:val="24"/>
        </w:rPr>
      </w:pPr>
    </w:p>
    <w:p w:rsidR="00E128EE" w:rsidRPr="008B4E5C" w:rsidRDefault="00E128EE" w:rsidP="00E128EE">
      <w:pPr>
        <w:spacing w:before="120" w:after="120"/>
        <w:ind w:firstLine="360"/>
        <w:rPr>
          <w:rStyle w:val="Emphasis"/>
          <w:rFonts w:ascii="Times New Roman" w:hAnsi="Times New Roman" w:cs="Times New Roman"/>
          <w:i w:val="0"/>
          <w:sz w:val="24"/>
          <w:szCs w:val="24"/>
          <w:lang w:val="ro-RO"/>
        </w:rPr>
      </w:pPr>
      <w:r w:rsidRPr="008B4E5C">
        <w:rPr>
          <w:rStyle w:val="Emphasis"/>
          <w:rFonts w:ascii="Times New Roman" w:hAnsi="Times New Roman" w:cs="Times New Roman"/>
          <w:sz w:val="24"/>
          <w:szCs w:val="24"/>
        </w:rPr>
        <w:t xml:space="preserve">Strategia de dezvoltare a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pe termen mediu şi lung presupune realizarea unor obiective bine definite, prin prisma următoarelor puncte cheie:</w:t>
      </w:r>
      <w:r w:rsidRPr="008B4E5C">
        <w:rPr>
          <w:rStyle w:val="Emphasis"/>
          <w:rFonts w:ascii="Times New Roman" w:hAnsi="Times New Roman" w:cs="Times New Roman"/>
          <w:sz w:val="24"/>
          <w:szCs w:val="24"/>
        </w:rPr>
        <w:br/>
        <w:t>- eficientizarea activităţilor zilnice; cererea pe piaţă să fie satisfăcută</w:t>
      </w:r>
      <w:r w:rsidRPr="008B4E5C">
        <w:rPr>
          <w:rStyle w:val="Emphasis"/>
          <w:rFonts w:ascii="Times New Roman" w:hAnsi="Times New Roman" w:cs="Times New Roman"/>
          <w:sz w:val="24"/>
          <w:szCs w:val="24"/>
        </w:rPr>
        <w:br/>
        <w:t>- Evitarea fluctuaţiei de personal este de asemenea foarte importantă; este un factor inopinant care poate duce la destabilizarea activităţilor zilnice- reducerea costurilor tehnologice şi de exploatare;</w:t>
      </w:r>
      <w:r w:rsidRPr="008B4E5C">
        <w:rPr>
          <w:rStyle w:val="Emphasis"/>
          <w:rFonts w:ascii="Times New Roman" w:hAnsi="Times New Roman" w:cs="Times New Roman"/>
          <w:sz w:val="24"/>
          <w:szCs w:val="24"/>
        </w:rPr>
        <w:br/>
        <w:t>- creşterea calităţii serviciilor si produselor vândute;</w:t>
      </w:r>
      <w:r w:rsidRPr="008B4E5C">
        <w:rPr>
          <w:rStyle w:val="Emphasis"/>
          <w:rFonts w:ascii="Times New Roman" w:hAnsi="Times New Roman" w:cs="Times New Roman"/>
          <w:sz w:val="24"/>
          <w:szCs w:val="24"/>
        </w:rPr>
        <w:br/>
        <w:t>- atragerea noilor clienţi; creşterea cifrei de afaceri</w:t>
      </w:r>
      <w:r w:rsidRPr="008B4E5C">
        <w:rPr>
          <w:rStyle w:val="Emphasis"/>
          <w:rFonts w:ascii="Times New Roman" w:hAnsi="Times New Roman" w:cs="Times New Roman"/>
          <w:sz w:val="24"/>
          <w:szCs w:val="24"/>
        </w:rPr>
        <w:br/>
        <w:t>Strategia are ca scop asigurarea satisfacţiei consumatorilor în condiţii optime, la preţuri accesibile şi cu respectarea principiilor companiei.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Realizarea obiectivelor propuse poate fi obţinută prin concentrarea eforturilor asupra următoarelor aspecte importante:</w:t>
      </w:r>
      <w:r w:rsidRPr="008B4E5C">
        <w:rPr>
          <w:rStyle w:val="Emphasis"/>
          <w:rFonts w:ascii="Times New Roman" w:hAnsi="Times New Roman" w:cs="Times New Roman"/>
          <w:sz w:val="24"/>
          <w:szCs w:val="24"/>
        </w:rPr>
        <w:br/>
        <w:t>-  managementul – introducerea şi aplicarea celor mai bune practici internaţionale de administrare şi evaluare a oportunităţilor de reorganizare instituţională;</w:t>
      </w:r>
      <w:r w:rsidRPr="008B4E5C">
        <w:rPr>
          <w:rStyle w:val="Emphasis"/>
          <w:rFonts w:ascii="Times New Roman" w:hAnsi="Times New Roman" w:cs="Times New Roman"/>
          <w:sz w:val="24"/>
          <w:szCs w:val="24"/>
        </w:rPr>
        <w:br/>
        <w:t xml:space="preserve">- serviciul clienţi – vizează modul cel mai eficient în care poate fi intensificată orientarea spre client a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obţinând astfel un grad sporit de satisfacţie a clientului şi, în consecinţă, o mai mare competitivitate, o rată mai bună de achitare şi un timp mai scurt de colectare. Estimările privind cererea, tarifele şi aspectele contractuale, precum şi o bună poziţionare a imaginii companiei constituie componente de importanţă majoră ale acestei strategii;</w:t>
      </w:r>
      <w:r w:rsidRPr="008B4E5C">
        <w:rPr>
          <w:rStyle w:val="Emphasis"/>
          <w:rFonts w:ascii="Times New Roman" w:hAnsi="Times New Roman" w:cs="Times New Roman"/>
          <w:sz w:val="24"/>
          <w:szCs w:val="24"/>
        </w:rPr>
        <w:br/>
        <w:t xml:space="preserve">-  strategia financiară – vizează creşterea viabilităţii şi durabilităţii financiare a </w:t>
      </w:r>
      <w:r>
        <w:rPr>
          <w:rStyle w:val="Emphasis"/>
          <w:rFonts w:ascii="Times New Roman" w:hAnsi="Times New Roman" w:cs="Times New Roman"/>
          <w:i w:val="0"/>
          <w:sz w:val="24"/>
          <w:szCs w:val="24"/>
        </w:rPr>
        <w:t>S.C. FMI Contruct S.R.L</w:t>
      </w:r>
      <w:r w:rsidRPr="008B4E5C">
        <w:rPr>
          <w:rStyle w:val="Emphasis"/>
          <w:rFonts w:ascii="Times New Roman" w:hAnsi="Times New Roman" w:cs="Times New Roman"/>
          <w:sz w:val="24"/>
          <w:szCs w:val="24"/>
        </w:rPr>
        <w:t>.Sunt exploatate posibilităţile de reanimare financiară a întreprinderii, prin restructurarea structurii activelor, creşterea veniturilor, scăderea costurilor şi îmbunătăţirea situaţiei fluxului de numerar al companiei;</w:t>
      </w:r>
      <w:r w:rsidRPr="008B4E5C">
        <w:rPr>
          <w:rStyle w:val="Emphasis"/>
          <w:rFonts w:ascii="Times New Roman" w:hAnsi="Times New Roman" w:cs="Times New Roman"/>
          <w:sz w:val="24"/>
          <w:szCs w:val="24"/>
        </w:rPr>
        <w:br/>
        <w:t xml:space="preserve">-  resursele umane – vizează utilizarea în condiţii de eficienţă sporită a celei mai valoroase resurse de care </w:t>
      </w:r>
      <w:r w:rsidRPr="008B4E5C">
        <w:rPr>
          <w:rStyle w:val="Emphasis"/>
          <w:rFonts w:ascii="Times New Roman" w:hAnsi="Times New Roman" w:cs="Times New Roman"/>
          <w:sz w:val="24"/>
          <w:szCs w:val="24"/>
        </w:rPr>
        <w:lastRenderedPageBreak/>
        <w:t xml:space="preserve">dispune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 personalul companiei. Aceasta cuprinde sisteme de salarizare, recrutare şi evoluţie în carieră, dezvoltarea competenţelor, mediul de lucru şi politica de echilibru între sexe;</w:t>
      </w:r>
      <w:r w:rsidRPr="008B4E5C">
        <w:rPr>
          <w:rStyle w:val="Emphasis"/>
          <w:rFonts w:ascii="Times New Roman" w:hAnsi="Times New Roman" w:cs="Times New Roman"/>
          <w:sz w:val="24"/>
          <w:szCs w:val="24"/>
        </w:rPr>
        <w:br/>
        <w:t xml:space="preserve">-  de mediu – conţine rezultatele activităţilor pentru sporirea gradului de ecologizare a întreprinderii. Este foarte importantă contribuirea la îmbunătăţirea condiţiilor de mediu. Obiectivul strategic este: “Protecţia mediului, în conformitate cu reglementările naţionale şi cele ale Uniunii Europene”, care pot fi realizate prin intermediul:  reducerii impactului asupra mediului în cadrul proceselor interne ale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w:t>
      </w:r>
      <w:r w:rsidRPr="008B4E5C">
        <w:rPr>
          <w:rStyle w:val="Emphasis"/>
          <w:rFonts w:ascii="Times New Roman" w:hAnsi="Times New Roman" w:cs="Times New Roman"/>
          <w:sz w:val="24"/>
          <w:szCs w:val="24"/>
        </w:rPr>
        <w:br/>
        <w:t xml:space="preserve">-  de </w:t>
      </w:r>
      <w:proofErr w:type="gramStart"/>
      <w:r w:rsidRPr="008B4E5C">
        <w:rPr>
          <w:rStyle w:val="Emphasis"/>
          <w:rFonts w:ascii="Times New Roman" w:hAnsi="Times New Roman" w:cs="Times New Roman"/>
          <w:sz w:val="24"/>
          <w:szCs w:val="24"/>
        </w:rPr>
        <w:t>operaţii  –</w:t>
      </w:r>
      <w:proofErr w:type="gramEnd"/>
      <w:r w:rsidRPr="008B4E5C">
        <w:rPr>
          <w:rStyle w:val="Emphasis"/>
          <w:rFonts w:ascii="Times New Roman" w:hAnsi="Times New Roman" w:cs="Times New Roman"/>
          <w:sz w:val="24"/>
          <w:szCs w:val="24"/>
        </w:rPr>
        <w:t xml:space="preserve"> consideră importantă deplasarea atenţiei asupra vânzării existente vis-à-vis de accentul pus asupra cererii. Aceasta va avea efecte pozitive pe termen scurt şi mediu asupra eficienţei operaţionale şi financiare, precum şi efecte pe termen lung. </w:t>
      </w:r>
      <w:r w:rsidRPr="008B4E5C">
        <w:rPr>
          <w:rStyle w:val="Emphasis"/>
          <w:rFonts w:ascii="Times New Roman" w:hAnsi="Times New Roman" w:cs="Times New Roman"/>
          <w:sz w:val="24"/>
          <w:szCs w:val="24"/>
        </w:rPr>
        <w:br/>
        <w:t>- de investiţii – se axează pe direcţiile prioritare care ar permite atingerea eficienţei prin utilizarea eficientă a mijloacelor financiare destinate investiţiilor capitale.</w:t>
      </w:r>
    </w:p>
    <w:p w:rsidR="00E128EE" w:rsidRPr="00A905B8" w:rsidRDefault="00E128EE" w:rsidP="00E128EE">
      <w:pPr>
        <w:spacing w:before="120" w:after="120"/>
        <w:rPr>
          <w:rStyle w:val="Emphasis"/>
          <w:rFonts w:ascii="Times New Roman" w:hAnsi="Times New Roman" w:cs="Times New Roman"/>
          <w:b/>
          <w:i w:val="0"/>
          <w:sz w:val="28"/>
          <w:szCs w:val="28"/>
        </w:rPr>
      </w:pPr>
      <w:r w:rsidRPr="00A905B8">
        <w:rPr>
          <w:rStyle w:val="Emphasis"/>
          <w:rFonts w:ascii="Times New Roman" w:hAnsi="Times New Roman" w:cs="Times New Roman"/>
          <w:b/>
          <w:sz w:val="28"/>
          <w:szCs w:val="28"/>
        </w:rPr>
        <w:t>Metodolgii folosite pentru implementarea strategiilor</w:t>
      </w:r>
    </w:p>
    <w:p w:rsidR="00E128EE" w:rsidRPr="008B4E5C" w:rsidRDefault="00E128EE" w:rsidP="00E128EE">
      <w:pPr>
        <w:spacing w:before="120" w:after="120"/>
        <w:ind w:firstLine="720"/>
        <w:rPr>
          <w:rStyle w:val="Emphasis"/>
          <w:rFonts w:ascii="Times New Roman" w:hAnsi="Times New Roman" w:cs="Times New Roman"/>
          <w:i w:val="0"/>
          <w:sz w:val="24"/>
          <w:szCs w:val="24"/>
        </w:rPr>
      </w:pPr>
      <w:r w:rsidRPr="00A905B8">
        <w:rPr>
          <w:rStyle w:val="Emphasis"/>
          <w:rFonts w:ascii="Times New Roman" w:hAnsi="Times New Roman" w:cs="Times New Roman"/>
          <w:b/>
          <w:sz w:val="24"/>
          <w:szCs w:val="24"/>
        </w:rPr>
        <w:t>Balanced scorecard</w:t>
      </w:r>
      <w:r w:rsidRPr="008B4E5C">
        <w:rPr>
          <w:rStyle w:val="Emphasis"/>
          <w:rFonts w:ascii="Times New Roman" w:hAnsi="Times New Roman" w:cs="Times New Roman"/>
          <w:sz w:val="24"/>
          <w:szCs w:val="24"/>
        </w:rPr>
        <w:t xml:space="preserve"> – se referă la o anumită metodologie pentru a decide felul în care vor fi implementate anumite strategii. Firma </w:t>
      </w:r>
      <w:r>
        <w:rPr>
          <w:rStyle w:val="Emphasis"/>
          <w:rFonts w:ascii="Times New Roman" w:hAnsi="Times New Roman" w:cs="Times New Roman"/>
          <w:i w:val="0"/>
          <w:sz w:val="24"/>
          <w:szCs w:val="24"/>
        </w:rPr>
        <w:t xml:space="preserve">S.C. FMI Contruct </w:t>
      </w:r>
      <w:r w:rsidRPr="008B4E5C">
        <w:rPr>
          <w:rStyle w:val="Emphasis"/>
          <w:rFonts w:ascii="Times New Roman" w:hAnsi="Times New Roman" w:cs="Times New Roman"/>
          <w:sz w:val="24"/>
          <w:szCs w:val="24"/>
        </w:rPr>
        <w:t>S.R.L. foloseşte aceasta metodologie pentu a uşura munca persoanelor din management in luarea anumitor decizii folosindu-se de anumite date culese de-a lungul timpului.</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Aceste perspective isi propun sa cofera un echilibru intre obiectivele pe termen-scurt si cele pe termen-lung, intre rezultatele dorite si factorii care contribuie la atingerea acestora si intre obiectivele greu de atins si obiectivele mai modeste:</w:t>
      </w:r>
    </w:p>
    <w:p w:rsidR="00E128EE" w:rsidRPr="008B4E5C" w:rsidRDefault="00E128EE" w:rsidP="00E128EE">
      <w:pPr>
        <w:numPr>
          <w:ilvl w:val="0"/>
          <w:numId w:val="15"/>
        </w:numPr>
        <w:spacing w:before="120" w:after="120" w:line="240" w:lineRule="auto"/>
        <w:jc w:val="both"/>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Perspectiva Financiara. In sectorul privat, aceste masurari s-au focalizat, in principal, pe profit si impartirea pietii. Managerii trebui sa raspunda la urmatoarea intrebare: Cum raspundem asteptarilor financiare ale clientilor nostri?</w:t>
      </w:r>
    </w:p>
    <w:p w:rsidR="00E128EE" w:rsidRPr="008B4E5C" w:rsidRDefault="00E128EE" w:rsidP="00E128EE">
      <w:pPr>
        <w:numPr>
          <w:ilvl w:val="0"/>
          <w:numId w:val="15"/>
        </w:numPr>
        <w:spacing w:before="120" w:after="120" w:line="240" w:lineRule="auto"/>
        <w:jc w:val="both"/>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Perspectiva Clientii: Managerii trebui sa stie daca organizatia lor satisface nevoile clientilor. Ei trebuie sa afle raspunsul la intrebarea: Cum ne vad clientii nostri?</w:t>
      </w:r>
    </w:p>
    <w:p w:rsidR="00E128EE" w:rsidRPr="008B4E5C" w:rsidRDefault="00E128EE" w:rsidP="00E128EE">
      <w:pPr>
        <w:numPr>
          <w:ilvl w:val="0"/>
          <w:numId w:val="15"/>
        </w:numPr>
        <w:spacing w:before="120" w:after="120" w:line="240" w:lineRule="auto"/>
        <w:jc w:val="both"/>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Perspectiva Procese Interne. Managerii trebuie sa se concetreze pe acele operatiuni interne fundamentale care ii ajuta sa stabileasca programul de lucru. Ei trebui sa fie capabili sa ofere un raspuns intrebarii: In ce trebuie sa excelam?</w:t>
      </w:r>
    </w:p>
    <w:p w:rsidR="00E128EE" w:rsidRPr="008B4E5C" w:rsidRDefault="00E128EE" w:rsidP="00E128EE">
      <w:pPr>
        <w:numPr>
          <w:ilvl w:val="0"/>
          <w:numId w:val="15"/>
        </w:numPr>
        <w:spacing w:before="120" w:after="120" w:line="240" w:lineRule="auto"/>
        <w:jc w:val="both"/>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Perspectiva Oameni, Inovatie si Invatare. Capacitatea unei organizatii de a face inovatii, de a imbunatati si de a invata este intr-o stransa corelatie cu valoarea adaugata a acesteia. Managerii din acest domeniu trebuie sa raspunda la intrebarea: Putem continua sa imbunatatim si sa ne facem si mai valoroase serviciile?</w:t>
      </w:r>
    </w:p>
    <w:p w:rsidR="00E128EE" w:rsidRPr="008B4E5C" w:rsidRDefault="00E128EE" w:rsidP="00E128EE">
      <w:pPr>
        <w:spacing w:before="120" w:after="120" w:line="240" w:lineRule="auto"/>
        <w:jc w:val="both"/>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w:t>
      </w:r>
    </w:p>
    <w:p w:rsidR="00E128EE" w:rsidRPr="008B4E5C" w:rsidRDefault="00E128EE" w:rsidP="00E128EE">
      <w:pPr>
        <w:spacing w:before="120" w:after="12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Balanced Scorecard este, în același timp, o metodologie de implementare a unui sistem ciclic de definire a obiectivelor strategice pe baza relațiilor cauzale dintre procesele organizației, de aliniere organizaționala și cascadare a obiectivelor pâna la nivel de angajat, de execuție a strategiei pe baza inițiativelor strategice finanțate prin StratEx și de închidere a buclei de management, pe baza măsurării, invățării, testării schimbărilor și adaptării obiectivelor strategice.</w:t>
      </w:r>
    </w:p>
    <w:p w:rsidR="00E128EE" w:rsidRPr="008B4E5C" w:rsidRDefault="00E128EE" w:rsidP="00E128EE">
      <w:pPr>
        <w:pStyle w:val="ListParagraph"/>
        <w:spacing w:before="120" w:after="120"/>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Elemente esenţiale:</w:t>
      </w:r>
    </w:p>
    <w:p w:rsidR="00E128EE" w:rsidRPr="008B4E5C" w:rsidRDefault="00E128EE" w:rsidP="00E128EE">
      <w:pPr>
        <w:numPr>
          <w:ilvl w:val="0"/>
          <w:numId w:val="14"/>
        </w:numPr>
        <w:shd w:val="clear" w:color="auto" w:fill="FFFFFF"/>
        <w:spacing w:before="120" w:after="120" w:line="240" w:lineRule="auto"/>
        <w:ind w:left="30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Relaționarea cauzală a Obiectivelor. Harta Strategiei din BSC crează exact acel mecanism, a cărui lipsă este invocată de Peter Drucker, permițând definirea Obiectivelor prin relaționarea lor cauzală și sistematică cu Strategia organizației.</w:t>
      </w:r>
    </w:p>
    <w:p w:rsidR="00E128EE" w:rsidRPr="008B4E5C" w:rsidRDefault="00E128EE" w:rsidP="00E128EE">
      <w:pPr>
        <w:numPr>
          <w:ilvl w:val="0"/>
          <w:numId w:val="14"/>
        </w:numPr>
        <w:shd w:val="clear" w:color="auto" w:fill="FFFFFF"/>
        <w:spacing w:before="120" w:after="120" w:line="240" w:lineRule="auto"/>
        <w:ind w:left="30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Alinierea organizațională. Procesul de aliniere a Hărților Strategiei, a Scorecard-urilor și a Inițiativelor Strategice, atât la nivel departamental, cât și la nivel individual, asigură consistența, convergența și sincronizarea obiectivării strategice și managementului performanței pentru întreaga organizație.</w:t>
      </w:r>
    </w:p>
    <w:p w:rsidR="00E128EE" w:rsidRPr="008B4E5C" w:rsidRDefault="00E128EE" w:rsidP="00E128EE">
      <w:pPr>
        <w:numPr>
          <w:ilvl w:val="0"/>
          <w:numId w:val="14"/>
        </w:numPr>
        <w:shd w:val="clear" w:color="auto" w:fill="FFFFFF"/>
        <w:spacing w:before="120" w:after="120" w:line="240" w:lineRule="auto"/>
        <w:ind w:left="300"/>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 xml:space="preserve">Inițiativele Strategice. Capacitatea angajaților de a influența măsura în care Obiectivele organizației, departamentului și cele individuale pot fi atinse este esențială pentru execuția strategică și pentru </w:t>
      </w:r>
      <w:r w:rsidRPr="008B4E5C">
        <w:rPr>
          <w:rStyle w:val="Emphasis"/>
          <w:rFonts w:ascii="Times New Roman" w:hAnsi="Times New Roman" w:cs="Times New Roman"/>
          <w:sz w:val="24"/>
          <w:szCs w:val="24"/>
        </w:rPr>
        <w:lastRenderedPageBreak/>
        <w:t>obținerea performanței în atingerea Obiectivelor strategice. Portofoliul de Inițiative Strategice, aliniat la rândul său la toate nivelurile organizației, asigură exact această capacitate efectivă de schimbare.</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Ciclul MBO (Management by Objectives)</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r w:rsidRPr="008B4E5C">
        <w:rPr>
          <w:rStyle w:val="Emphasis"/>
          <w:rFonts w:ascii="Times New Roman" w:hAnsi="Times New Roman" w:cs="Times New Roman"/>
          <w:i w:val="0"/>
          <w:noProof/>
          <w:sz w:val="24"/>
          <w:szCs w:val="24"/>
        </w:rPr>
        <w:drawing>
          <wp:anchor distT="0" distB="0" distL="114300" distR="114300" simplePos="0" relativeHeight="251659264" behindDoc="0" locked="0" layoutInCell="1" allowOverlap="1" wp14:anchorId="7D58988F" wp14:editId="4AE1AD45">
            <wp:simplePos x="914400" y="914400"/>
            <wp:positionH relativeFrom="margin">
              <wp:align>left</wp:align>
            </wp:positionH>
            <wp:positionV relativeFrom="paragraph">
              <wp:align>top</wp:align>
            </wp:positionV>
            <wp:extent cx="5191125" cy="2209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1089" t="36467" r="32692" b="41026"/>
                    <a:stretch/>
                  </pic:blipFill>
                  <pic:spPr bwMode="auto">
                    <a:xfrm>
                      <a:off x="0" y="0"/>
                      <a:ext cx="519112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4E5C">
        <w:rPr>
          <w:rStyle w:val="Emphasis"/>
          <w:rFonts w:ascii="Times New Roman" w:hAnsi="Times New Roman" w:cs="Times New Roman"/>
          <w:sz w:val="24"/>
          <w:szCs w:val="24"/>
        </w:rPr>
        <w:br/>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9475D2" w:rsidRDefault="00E128EE" w:rsidP="00E128EE">
      <w:pPr>
        <w:shd w:val="clear" w:color="auto" w:fill="FFFFFF"/>
        <w:spacing w:before="120" w:after="120" w:line="240" w:lineRule="auto"/>
        <w:rPr>
          <w:rStyle w:val="Emphasis"/>
          <w:rFonts w:ascii="Times New Roman" w:hAnsi="Times New Roman" w:cs="Times New Roman"/>
          <w:b/>
          <w:i w:val="0"/>
          <w:sz w:val="28"/>
          <w:szCs w:val="28"/>
        </w:rPr>
      </w:pPr>
      <w:r w:rsidRPr="009475D2">
        <w:rPr>
          <w:rStyle w:val="Emphasis"/>
          <w:rFonts w:ascii="Times New Roman" w:hAnsi="Times New Roman" w:cs="Times New Roman"/>
          <w:b/>
          <w:sz w:val="28"/>
          <w:szCs w:val="28"/>
        </w:rPr>
        <w:t>Indicatori de performanţă</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ind w:firstLine="720"/>
        <w:rPr>
          <w:rStyle w:val="Emphasis"/>
          <w:rFonts w:ascii="Times New Roman" w:hAnsi="Times New Roman" w:cs="Times New Roman"/>
          <w:i w:val="0"/>
          <w:sz w:val="24"/>
          <w:szCs w:val="24"/>
        </w:rPr>
      </w:pPr>
      <w:r>
        <w:rPr>
          <w:rStyle w:val="Emphasis"/>
          <w:rFonts w:ascii="Times New Roman" w:hAnsi="Times New Roman" w:cs="Times New Roman"/>
          <w:sz w:val="24"/>
          <w:szCs w:val="24"/>
        </w:rPr>
        <w:t>Am mai putea găsi mulţi indicatori de performanţă pentru diversele activităţi care se fac î</w:t>
      </w:r>
      <w:r w:rsidRPr="008B4E5C">
        <w:rPr>
          <w:rStyle w:val="Emphasis"/>
          <w:rFonts w:ascii="Times New Roman" w:hAnsi="Times New Roman" w:cs="Times New Roman"/>
          <w:sz w:val="24"/>
          <w:szCs w:val="24"/>
        </w:rPr>
        <w:t>n</w:t>
      </w:r>
      <w:r>
        <w:rPr>
          <w:rStyle w:val="Emphasis"/>
          <w:rFonts w:ascii="Times New Roman" w:hAnsi="Times New Roman" w:cs="Times New Roman"/>
          <w:sz w:val="24"/>
          <w:szCs w:val="24"/>
        </w:rPr>
        <w:t>tr-un</w:t>
      </w:r>
      <w:r w:rsidRPr="008B4E5C">
        <w:rPr>
          <w:rStyle w:val="Emphasis"/>
          <w:rFonts w:ascii="Times New Roman" w:hAnsi="Times New Roman" w:cs="Times New Roman"/>
          <w:sz w:val="24"/>
          <w:szCs w:val="24"/>
        </w:rPr>
        <w:t xml:space="preserve"> </w:t>
      </w:r>
      <w:r>
        <w:rPr>
          <w:rStyle w:val="Emphasis"/>
          <w:rFonts w:ascii="Times New Roman" w:hAnsi="Times New Roman" w:cs="Times New Roman"/>
          <w:sz w:val="24"/>
          <w:szCs w:val="24"/>
        </w:rPr>
        <w:t>deposit de materiale de construc</w:t>
      </w:r>
      <w:r>
        <w:rPr>
          <w:rStyle w:val="Emphasis"/>
          <w:rFonts w:ascii="Times New Roman" w:hAnsi="Times New Roman" w:cs="Times New Roman"/>
          <w:sz w:val="24"/>
          <w:szCs w:val="24"/>
          <w:lang w:val="ro-RO"/>
        </w:rPr>
        <w:t>ţii</w:t>
      </w:r>
      <w:r w:rsidRPr="008B4E5C">
        <w:rPr>
          <w:rStyle w:val="Emphasis"/>
          <w:rFonts w:ascii="Times New Roman" w:hAnsi="Times New Roman" w:cs="Times New Roman"/>
          <w:sz w:val="24"/>
          <w:szCs w:val="24"/>
        </w:rPr>
        <w:t>. Ide</w:t>
      </w:r>
      <w:r>
        <w:rPr>
          <w:rStyle w:val="Emphasis"/>
          <w:rFonts w:ascii="Times New Roman" w:hAnsi="Times New Roman" w:cs="Times New Roman"/>
          <w:sz w:val="24"/>
          <w:szCs w:val="24"/>
        </w:rPr>
        <w:t>ea principal stă în găsirea unor indicatori de performanţă buni şi relevanţi, de a crea</w:t>
      </w:r>
      <w:r w:rsidRPr="008B4E5C">
        <w:rPr>
          <w:rStyle w:val="Emphasis"/>
          <w:rFonts w:ascii="Times New Roman" w:hAnsi="Times New Roman" w:cs="Times New Roman"/>
          <w:sz w:val="24"/>
          <w:szCs w:val="24"/>
        </w:rPr>
        <w:t xml:space="preserve"> un flux foarte cla</w:t>
      </w:r>
      <w:r>
        <w:rPr>
          <w:rStyle w:val="Emphasis"/>
          <w:rFonts w:ascii="Times New Roman" w:hAnsi="Times New Roman" w:cs="Times New Roman"/>
          <w:sz w:val="24"/>
          <w:szCs w:val="24"/>
        </w:rPr>
        <w:t>r definit, atât î</w:t>
      </w:r>
      <w:r w:rsidRPr="008B4E5C">
        <w:rPr>
          <w:rStyle w:val="Emphasis"/>
          <w:rFonts w:ascii="Times New Roman" w:hAnsi="Times New Roman" w:cs="Times New Roman"/>
          <w:sz w:val="24"/>
          <w:szCs w:val="24"/>
        </w:rPr>
        <w:t>n partea de transporturi</w:t>
      </w:r>
      <w:r>
        <w:rPr>
          <w:rStyle w:val="Emphasis"/>
          <w:rFonts w:ascii="Times New Roman" w:hAnsi="Times New Roman" w:cs="Times New Roman"/>
          <w:sz w:val="24"/>
          <w:szCs w:val="24"/>
        </w:rPr>
        <w:t xml:space="preserve"> marfă cât şi în partea de depozitare. Odată</w:t>
      </w:r>
      <w:r w:rsidRPr="008B4E5C">
        <w:rPr>
          <w:rStyle w:val="Emphasis"/>
          <w:rFonts w:ascii="Times New Roman" w:hAnsi="Times New Roman" w:cs="Times New Roman"/>
          <w:sz w:val="24"/>
          <w:szCs w:val="24"/>
        </w:rPr>
        <w:t xml:space="preserve"> </w:t>
      </w:r>
      <w:r>
        <w:rPr>
          <w:rStyle w:val="Emphasis"/>
          <w:rFonts w:ascii="Times New Roman" w:hAnsi="Times New Roman" w:cs="Times New Roman"/>
          <w:sz w:val="24"/>
          <w:szCs w:val="24"/>
        </w:rPr>
        <w:t>creat fluxul se identifică</w:t>
      </w:r>
      <w:r w:rsidRPr="008B4E5C">
        <w:rPr>
          <w:rStyle w:val="Emphasis"/>
          <w:rFonts w:ascii="Times New Roman" w:hAnsi="Times New Roman" w:cs="Times New Roman"/>
          <w:sz w:val="24"/>
          <w:szCs w:val="24"/>
        </w:rPr>
        <w:t xml:space="preserve"> pun</w:t>
      </w:r>
      <w:r>
        <w:rPr>
          <w:rStyle w:val="Emphasis"/>
          <w:rFonts w:ascii="Times New Roman" w:hAnsi="Times New Roman" w:cs="Times New Roman"/>
          <w:sz w:val="24"/>
          <w:szCs w:val="24"/>
        </w:rPr>
        <w:t xml:space="preserve">ctele de control din flux şi se </w:t>
      </w:r>
      <w:r w:rsidRPr="008B4E5C">
        <w:rPr>
          <w:rStyle w:val="Emphasis"/>
          <w:rFonts w:ascii="Times New Roman" w:hAnsi="Times New Roman" w:cs="Times New Roman"/>
          <w:sz w:val="24"/>
          <w:szCs w:val="24"/>
        </w:rPr>
        <w:t xml:space="preserve">introduc </w:t>
      </w:r>
      <w:r>
        <w:rPr>
          <w:rStyle w:val="Emphasis"/>
          <w:rFonts w:ascii="Times New Roman" w:hAnsi="Times New Roman" w:cs="Times New Roman"/>
          <w:sz w:val="24"/>
          <w:szCs w:val="24"/>
        </w:rPr>
        <w:t xml:space="preserve">valori ale indicatorilor. </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r w:rsidRPr="008B4E5C">
        <w:rPr>
          <w:rStyle w:val="Emphasis"/>
          <w:rFonts w:ascii="Times New Roman" w:hAnsi="Times New Roman" w:cs="Times New Roman"/>
          <w:sz w:val="24"/>
          <w:szCs w:val="24"/>
        </w:rPr>
        <w:t>Indicatori de performanţă pentru activitate de depozitare materia de construcţii:</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 comenzi pregă</w:t>
      </w:r>
      <w:r w:rsidRPr="008B4E5C">
        <w:rPr>
          <w:rStyle w:val="Emphasis"/>
        </w:rPr>
        <w:t>tite pe om;</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valoarea stocului de siguranţă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suprafaţa totală</w:t>
      </w:r>
      <w:r w:rsidRPr="008B4E5C">
        <w:rPr>
          <w:rStyle w:val="Emphasis"/>
        </w:rPr>
        <w:t xml:space="preserve"> depozit;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suprafata utilă</w:t>
      </w:r>
      <w:r w:rsidRPr="008B4E5C">
        <w:rPr>
          <w:rStyle w:val="Emphasis"/>
        </w:rPr>
        <w:t xml:space="preserve"> depozit;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valoare totală</w:t>
      </w:r>
      <w:r w:rsidRPr="008B4E5C">
        <w:rPr>
          <w:rStyle w:val="Emphasis"/>
        </w:rPr>
        <w:t xml:space="preserve"> stoc;</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valoare totală</w:t>
      </w:r>
      <w:r w:rsidRPr="008B4E5C">
        <w:rPr>
          <w:rStyle w:val="Emphasis"/>
        </w:rPr>
        <w:t xml:space="preserve"> stoc pe produse;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w:t>
      </w:r>
      <w:r w:rsidRPr="008B4E5C">
        <w:rPr>
          <w:rStyle w:val="Emphasis"/>
        </w:rPr>
        <w:t xml:space="preserve"> total depozite;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OOS – out of stock;</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Timpul mediu de procesare al unei comenzi;</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marfă intrată pe zi</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marfă ieşită pe zi</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 de paleţi intraţ</w:t>
      </w:r>
      <w:r w:rsidRPr="008B4E5C">
        <w:rPr>
          <w:rStyle w:val="Emphasis"/>
        </w:rPr>
        <w:t>i per perioada v</w:t>
      </w:r>
      <w:r>
        <w:rPr>
          <w:rStyle w:val="Emphasis"/>
        </w:rPr>
        <w:t>ersus număr de paleţi ieşiţ</w:t>
      </w:r>
      <w:r w:rsidRPr="008B4E5C">
        <w:rPr>
          <w:rStyle w:val="Emphasis"/>
        </w:rPr>
        <w:t>i per perioada;</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costul de management al comenzilor;</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cost pe comandă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cost comandă</w:t>
      </w:r>
      <w:r w:rsidRPr="008B4E5C">
        <w:rPr>
          <w:rStyle w:val="Emphasis"/>
        </w:rPr>
        <w:t xml:space="preserve"> per client;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lastRenderedPageBreak/>
        <w:t>– cost pe comandă pentru fiecare depozit (î</w:t>
      </w:r>
      <w:r w:rsidRPr="008B4E5C">
        <w:rPr>
          <w:rStyle w:val="Emphasis"/>
        </w:rPr>
        <w:t xml:space="preserve">n cazul </w:t>
      </w:r>
      <w:r>
        <w:rPr>
          <w:rStyle w:val="Emphasis"/>
        </w:rPr>
        <w:t>în care sunt mai multe depozite);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cost pe palet depozitat pe zi;</w:t>
      </w:r>
    </w:p>
    <w:p w:rsidR="00E128EE" w:rsidRPr="007F0526" w:rsidRDefault="00E128EE" w:rsidP="00E128EE">
      <w:pPr>
        <w:pStyle w:val="NormalWeb"/>
        <w:shd w:val="clear" w:color="auto" w:fill="FFFFFF"/>
        <w:spacing w:before="120" w:beforeAutospacing="0" w:after="120" w:afterAutospacing="0"/>
        <w:textAlignment w:val="baseline"/>
        <w:rPr>
          <w:rStyle w:val="Emphasis"/>
          <w:i w:val="0"/>
          <w:lang w:val="ro-RO"/>
        </w:rPr>
      </w:pPr>
      <w:r>
        <w:rPr>
          <w:rStyle w:val="Emphasis"/>
        </w:rPr>
        <w:t>– cost materiale şi ambalaje;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w:t>
      </w:r>
      <w:r w:rsidRPr="008B4E5C">
        <w:rPr>
          <w:rStyle w:val="Emphasis"/>
        </w:rPr>
        <w:t xml:space="preserve"> total gestiuni;</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cost inventar (ca şi operaţ</w:t>
      </w:r>
      <w:r w:rsidRPr="008B4E5C">
        <w:rPr>
          <w:rStyle w:val="Emphasis"/>
        </w:rPr>
        <w:t>iune);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greşeli de pickig per depozit</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greş</w:t>
      </w:r>
      <w:r w:rsidRPr="008B4E5C">
        <w:rPr>
          <w:rStyle w:val="Emphasis"/>
        </w:rPr>
        <w:t>eli de picking per om;</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xml:space="preserve">– număr </w:t>
      </w:r>
      <w:r w:rsidRPr="008B4E5C">
        <w:rPr>
          <w:rStyle w:val="Emphasis"/>
        </w:rPr>
        <w:t xml:space="preserve">de tone </w:t>
      </w:r>
      <w:proofErr w:type="gramStart"/>
      <w:r w:rsidRPr="008B4E5C">
        <w:rPr>
          <w:rStyle w:val="Emphasis"/>
        </w:rPr>
        <w:t>manipulate</w:t>
      </w:r>
      <w:proofErr w:type="gramEnd"/>
      <w:r w:rsidRPr="008B4E5C">
        <w:rPr>
          <w:rStyle w:val="Emphasis"/>
        </w:rPr>
        <w:t xml:space="preserve"> pe om per perioada;</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timpul de recepţ</w:t>
      </w:r>
      <w:r w:rsidRPr="008B4E5C">
        <w:rPr>
          <w:rStyle w:val="Emphasis"/>
        </w:rPr>
        <w:t>ie al unui palet;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calitatea recepţiei (procent produse recepţionate greşit din total produse recepţionate per perioadă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w:t>
      </w:r>
      <w:r>
        <w:rPr>
          <w:rStyle w:val="Emphasis"/>
        </w:rPr>
        <w:t xml:space="preserve"> timp mediu procesare documente</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distanţa medie parcursă</w:t>
      </w:r>
      <w:r w:rsidRPr="008B4E5C">
        <w:rPr>
          <w:rStyle w:val="Emphasis"/>
        </w:rPr>
        <w:t xml:space="preserve"> conform come</w:t>
      </w:r>
      <w:r>
        <w:rPr>
          <w:rStyle w:val="Emphasis"/>
        </w:rPr>
        <w:t>nzilor per perioadă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w:t>
      </w:r>
      <w:r w:rsidRPr="008B4E5C">
        <w:rPr>
          <w:rStyle w:val="Emphasis"/>
        </w:rPr>
        <w:t xml:space="preserve"> </w:t>
      </w:r>
      <w:r>
        <w:rPr>
          <w:rStyle w:val="Emphasis"/>
        </w:rPr>
        <w:t>de ore suplimentare per perioadă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costul per om per ora;</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ore funcţ</w:t>
      </w:r>
      <w:r w:rsidRPr="008B4E5C">
        <w:rPr>
          <w:rStyle w:val="Emphasis"/>
        </w:rPr>
        <w:t>ionare utilaje;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consum de combustibil utilaje;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valoare reparaţ</w:t>
      </w:r>
      <w:r w:rsidRPr="008B4E5C">
        <w:rPr>
          <w:rStyle w:val="Emphasis"/>
        </w:rPr>
        <w:t xml:space="preserve">ii utilaje pe </w:t>
      </w:r>
      <w:r>
        <w:rPr>
          <w:rStyle w:val="Emphasis"/>
        </w:rPr>
        <w:t xml:space="preserve">o anumită </w:t>
      </w:r>
      <w:r w:rsidRPr="008B4E5C">
        <w:rPr>
          <w:rStyle w:val="Emphasis"/>
        </w:rPr>
        <w:t>perioada (pe</w:t>
      </w:r>
      <w:r>
        <w:rPr>
          <w:rStyle w:val="Emphasis"/>
        </w:rPr>
        <w:t xml:space="preserve"> toate utilajele sau pe utilaj î</w:t>
      </w:r>
      <w:r w:rsidRPr="008B4E5C">
        <w:rPr>
          <w:rStyle w:val="Emphasis"/>
        </w:rPr>
        <w:t>n parte);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xml:space="preserve">– timp mediu predare </w:t>
      </w:r>
      <w:r>
        <w:rPr>
          <w:rStyle w:val="Emphasis"/>
        </w:rPr>
        <w:t xml:space="preserve">- </w:t>
      </w:r>
      <w:r w:rsidRPr="008B4E5C">
        <w:rPr>
          <w:rStyle w:val="Emphasis"/>
        </w:rPr>
        <w:t>pr</w:t>
      </w:r>
      <w:r>
        <w:rPr>
          <w:rStyle w:val="Emphasis"/>
        </w:rPr>
        <w:t>imire m</w:t>
      </w:r>
      <w:r>
        <w:rPr>
          <w:rStyle w:val="Emphasis"/>
          <w:lang w:val="ro-RO"/>
        </w:rPr>
        <w:t>ă</w:t>
      </w:r>
      <w:r>
        <w:rPr>
          <w:rStyle w:val="Emphasis"/>
        </w:rPr>
        <w:t>rfuri în zona de încă</w:t>
      </w:r>
      <w:r w:rsidRPr="008B4E5C">
        <w:rPr>
          <w:rStyle w:val="Emphasis"/>
        </w:rPr>
        <w:t>rcare-livrare;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repectarea programului de încărcare a maş</w:t>
      </w:r>
      <w:r w:rsidRPr="008B4E5C">
        <w:rPr>
          <w:rStyle w:val="Emphasis"/>
        </w:rPr>
        <w:t>inilor;</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lipsuri la inventar (ce este pe plus şi ce este pe mius</w:t>
      </w:r>
      <w:r w:rsidRPr="008B4E5C">
        <w:rPr>
          <w:rStyle w:val="Emphasis"/>
        </w:rPr>
        <w:t>; poate f</w:t>
      </w:r>
      <w:r>
        <w:rPr>
          <w:rStyle w:val="Emphasis"/>
        </w:rPr>
        <w:t xml:space="preserve">i ca procent din valoarea totală </w:t>
      </w:r>
      <w:r w:rsidRPr="008B4E5C">
        <w:rPr>
          <w:rStyle w:val="Emphasis"/>
        </w:rPr>
        <w:t>a marfurilor depozitate);</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deteriorări î</w:t>
      </w:r>
      <w:r w:rsidRPr="008B4E5C">
        <w:rPr>
          <w:rStyle w:val="Emphasis"/>
        </w:rPr>
        <w:t>n depozit (procent deteriorate din valoarea to</w:t>
      </w:r>
      <w:r>
        <w:rPr>
          <w:rStyle w:val="Emphasis"/>
        </w:rPr>
        <w:t>tală</w:t>
      </w:r>
      <w:r w:rsidRPr="008B4E5C">
        <w:rPr>
          <w:rStyle w:val="Emphasis"/>
        </w:rPr>
        <w:t xml:space="preserve"> a stocului);</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retururi de marfă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timp mediu de staţionare produse î</w:t>
      </w:r>
      <w:r w:rsidRPr="008B4E5C">
        <w:rPr>
          <w:rStyle w:val="Emphasis"/>
        </w:rPr>
        <w:t>n zona de tratare erori;</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număr documente per comandă (câ</w:t>
      </w:r>
      <w:r w:rsidRPr="008B4E5C">
        <w:rPr>
          <w:rStyle w:val="Emphasis"/>
        </w:rPr>
        <w:t>te documente interne</w:t>
      </w:r>
      <w:r>
        <w:rPr>
          <w:rStyle w:val="Emphasis"/>
        </w:rPr>
        <w:t xml:space="preserve"> sunt necesare pentru a onora o comandă</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timp mediu pregatire comandă per perioada/om/</w:t>
      </w:r>
      <w:r w:rsidRPr="008B4E5C">
        <w:rPr>
          <w:rStyle w:val="Emphasis"/>
        </w:rPr>
        <w:t xml:space="preserve"> client (timpul </w:t>
      </w:r>
      <w:r>
        <w:rPr>
          <w:rStyle w:val="Emphasis"/>
        </w:rPr>
        <w:t>scurs de la recepţia comenzii în depozit pâna la plecarea maşinii, în care s-a încărcat acea comandă</w:t>
      </w:r>
      <w:r w:rsidRPr="008B4E5C">
        <w:rPr>
          <w:rStyle w:val="Emphasis"/>
        </w:rPr>
        <w:t>, din depozit);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sidRPr="008B4E5C">
        <w:rPr>
          <w:rStyle w:val="Emphasis"/>
        </w:rPr>
        <w:t>– total sume intrate din rec</w:t>
      </w:r>
      <w:r>
        <w:rPr>
          <w:rStyle w:val="Emphasis"/>
        </w:rPr>
        <w:t>liclarea deseurilor</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total paleţi (ca ş</w:t>
      </w:r>
      <w:r w:rsidRPr="008B4E5C">
        <w:rPr>
          <w:rStyle w:val="Emphasis"/>
        </w:rPr>
        <w:t>i amb</w:t>
      </w:r>
      <w:r>
        <w:rPr>
          <w:rStyle w:val="Emphasis"/>
        </w:rPr>
        <w:t>alaj) achiziţionaţi</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total paleţ</w:t>
      </w:r>
      <w:r w:rsidRPr="008B4E5C">
        <w:rPr>
          <w:rStyle w:val="Emphasis"/>
        </w:rPr>
        <w:t xml:space="preserve">i (ca </w:t>
      </w:r>
      <w:r>
        <w:rPr>
          <w:rStyle w:val="Emphasis"/>
        </w:rPr>
        <w:t>şi ambalaj) reparaţi</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cost inventar ambalaje (ca şi operaţiune)</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stoc ambalaje</w:t>
      </w:r>
      <w:r w:rsidRPr="008B4E5C">
        <w:rPr>
          <w:rStyle w:val="Emphasis"/>
        </w:rPr>
        <w:t>;</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respectarea orei limită</w:t>
      </w:r>
      <w:r w:rsidRPr="008B4E5C">
        <w:rPr>
          <w:rStyle w:val="Emphasis"/>
        </w:rPr>
        <w:t xml:space="preserve"> de primire a comenzilor;</w:t>
      </w:r>
    </w:p>
    <w:p w:rsidR="00E128EE" w:rsidRPr="008B4E5C" w:rsidRDefault="00E128EE" w:rsidP="00E128EE">
      <w:pPr>
        <w:pStyle w:val="NormalWeb"/>
        <w:shd w:val="clear" w:color="auto" w:fill="FFFFFF"/>
        <w:spacing w:before="120" w:beforeAutospacing="0" w:after="120" w:afterAutospacing="0"/>
        <w:textAlignment w:val="baseline"/>
        <w:rPr>
          <w:rStyle w:val="Emphasis"/>
          <w:i w:val="0"/>
        </w:rPr>
      </w:pPr>
      <w:r>
        <w:rPr>
          <w:rStyle w:val="Emphasis"/>
        </w:rPr>
        <w:t>– modificare comenzi după</w:t>
      </w:r>
      <w:r w:rsidRPr="008B4E5C">
        <w:rPr>
          <w:rStyle w:val="Emphasis"/>
        </w:rPr>
        <w:t xml:space="preserve"> ce au fost deja introduse;</w:t>
      </w: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rPr>
      </w:pPr>
    </w:p>
    <w:p w:rsidR="00E128EE" w:rsidRPr="008B4E5C" w:rsidRDefault="00E128EE" w:rsidP="00E128EE">
      <w:pPr>
        <w:shd w:val="clear" w:color="auto" w:fill="FFFFFF"/>
        <w:spacing w:before="120" w:after="120" w:line="240" w:lineRule="auto"/>
        <w:rPr>
          <w:rStyle w:val="Emphasis"/>
          <w:rFonts w:ascii="Times New Roman" w:hAnsi="Times New Roman" w:cs="Times New Roman"/>
          <w:i w:val="0"/>
          <w:sz w:val="24"/>
          <w:szCs w:val="24"/>
          <w:lang w:val="ro-RO"/>
        </w:rPr>
      </w:pPr>
    </w:p>
    <w:p w:rsidR="00E128EE" w:rsidRPr="008B4E5C" w:rsidRDefault="00E128EE" w:rsidP="00E128EE">
      <w:pPr>
        <w:spacing w:before="120" w:after="120"/>
        <w:rPr>
          <w:rStyle w:val="Emphasis"/>
          <w:rFonts w:ascii="Times New Roman" w:hAnsi="Times New Roman" w:cs="Times New Roman"/>
          <w:i w:val="0"/>
          <w:sz w:val="24"/>
          <w:szCs w:val="24"/>
        </w:rPr>
      </w:pPr>
    </w:p>
    <w:p w:rsidR="00E128EE" w:rsidRPr="008B4E5C" w:rsidRDefault="00E128EE" w:rsidP="00E128EE">
      <w:pPr>
        <w:spacing w:before="120" w:after="120"/>
        <w:rPr>
          <w:rStyle w:val="Emphasis"/>
          <w:rFonts w:ascii="Times New Roman" w:hAnsi="Times New Roman" w:cs="Times New Roman"/>
          <w:i w:val="0"/>
          <w:sz w:val="24"/>
          <w:szCs w:val="24"/>
        </w:rPr>
      </w:pPr>
    </w:p>
    <w:p w:rsidR="00E128EE" w:rsidRPr="008B4E5C" w:rsidRDefault="00E128EE" w:rsidP="00E128EE">
      <w:pPr>
        <w:spacing w:before="120" w:after="120"/>
        <w:ind w:firstLine="720"/>
        <w:rPr>
          <w:rStyle w:val="Emphasis"/>
          <w:rFonts w:ascii="Times New Roman" w:hAnsi="Times New Roman" w:cs="Times New Roman"/>
          <w:i w:val="0"/>
          <w:sz w:val="24"/>
          <w:szCs w:val="24"/>
        </w:rPr>
      </w:pPr>
    </w:p>
    <w:p w:rsidR="00E128EE" w:rsidRPr="008B4E5C" w:rsidRDefault="00E128EE" w:rsidP="00E128EE">
      <w:pPr>
        <w:spacing w:before="120" w:after="120"/>
        <w:rPr>
          <w:rStyle w:val="Emphasis"/>
          <w:rFonts w:ascii="Times New Roman" w:hAnsi="Times New Roman" w:cs="Times New Roman"/>
          <w:i w:val="0"/>
          <w:sz w:val="24"/>
          <w:szCs w:val="24"/>
        </w:rPr>
      </w:pPr>
    </w:p>
    <w:p w:rsidR="00BE1D71" w:rsidRPr="00BE1D71" w:rsidRDefault="00BE1D71" w:rsidP="00E128EE">
      <w:pPr>
        <w:shd w:val="clear" w:color="auto" w:fill="FFFFFF"/>
        <w:spacing w:after="24" w:line="240" w:lineRule="auto"/>
        <w:ind w:left="720"/>
        <w:jc w:val="both"/>
        <w:rPr>
          <w:rFonts w:ascii="Times New Roman" w:eastAsia="Times New Roman" w:hAnsi="Times New Roman" w:cs="Times New Roman"/>
          <w:sz w:val="24"/>
          <w:szCs w:val="24"/>
        </w:rPr>
      </w:pPr>
    </w:p>
    <w:p w:rsidR="00A34CEF" w:rsidRDefault="00A34CEF" w:rsidP="00A34CEF">
      <w:pPr>
        <w:ind w:left="720" w:firstLine="720"/>
        <w:jc w:val="both"/>
        <w:rPr>
          <w:rFonts w:ascii="Times New Roman" w:eastAsia="Times New Roman" w:hAnsi="Times New Roman" w:cs="Times New Roman"/>
          <w:sz w:val="24"/>
          <w:szCs w:val="24"/>
          <w:lang w:eastAsia="uk-UA"/>
        </w:rPr>
      </w:pPr>
    </w:p>
    <w:p w:rsidR="00A34CEF" w:rsidRDefault="00A34CEF" w:rsidP="00A34CEF">
      <w:pPr>
        <w:ind w:left="720" w:firstLine="720"/>
        <w:jc w:val="both"/>
        <w:rPr>
          <w:rFonts w:ascii="Times New Roman" w:eastAsia="Times New Roman" w:hAnsi="Times New Roman" w:cs="Times New Roman"/>
          <w:sz w:val="24"/>
          <w:szCs w:val="24"/>
          <w:lang w:eastAsia="uk-UA"/>
        </w:rPr>
      </w:pPr>
    </w:p>
    <w:p w:rsidR="00A34CEF" w:rsidRPr="00A34CEF" w:rsidRDefault="00A34CEF" w:rsidP="00A34CEF">
      <w:pPr>
        <w:ind w:left="720" w:firstLine="720"/>
        <w:jc w:val="both"/>
        <w:rPr>
          <w:rFonts w:ascii="Times New Roman" w:eastAsia="Times New Roman" w:hAnsi="Times New Roman" w:cs="Times New Roman"/>
          <w:sz w:val="24"/>
          <w:szCs w:val="24"/>
          <w:lang w:eastAsia="uk-UA"/>
        </w:rPr>
      </w:pPr>
    </w:p>
    <w:p w:rsidR="00A34CEF" w:rsidRPr="00A34CEF" w:rsidRDefault="00A34CEF" w:rsidP="00A34CEF">
      <w:pPr>
        <w:jc w:val="both"/>
        <w:rPr>
          <w:rFonts w:ascii="Times New Roman" w:eastAsia="Times New Roman" w:hAnsi="Times New Roman" w:cs="Calibri"/>
          <w:sz w:val="24"/>
          <w:szCs w:val="24"/>
          <w:lang w:eastAsia="uk-UA"/>
        </w:rPr>
      </w:pPr>
    </w:p>
    <w:p w:rsidR="008766A7" w:rsidRDefault="008766A7" w:rsidP="006466B8">
      <w:pPr>
        <w:pStyle w:val="ListParagraph"/>
        <w:ind w:firstLine="720"/>
        <w:jc w:val="both"/>
        <w:rPr>
          <w:rFonts w:ascii="Times New Roman" w:eastAsia="Times New Roman" w:hAnsi="Times New Roman" w:cs="Calibri"/>
          <w:sz w:val="24"/>
          <w:szCs w:val="24"/>
          <w:lang w:eastAsia="uk-UA"/>
        </w:rPr>
      </w:pPr>
    </w:p>
    <w:p w:rsidR="008766A7" w:rsidRDefault="008766A7" w:rsidP="008766A7">
      <w:pPr>
        <w:jc w:val="both"/>
        <w:rPr>
          <w:rFonts w:ascii="Times New Roman" w:eastAsia="Times New Roman" w:hAnsi="Times New Roman" w:cs="Calibri"/>
          <w:sz w:val="24"/>
          <w:szCs w:val="24"/>
          <w:lang w:eastAsia="uk-UA"/>
        </w:rPr>
      </w:pPr>
    </w:p>
    <w:p w:rsidR="008766A7" w:rsidRPr="008766A7" w:rsidRDefault="008766A7" w:rsidP="008766A7">
      <w:pPr>
        <w:jc w:val="both"/>
        <w:rPr>
          <w:rFonts w:ascii="Times New Roman" w:eastAsia="Times New Roman" w:hAnsi="Times New Roman" w:cs="Calibri"/>
          <w:sz w:val="24"/>
          <w:szCs w:val="24"/>
          <w:lang w:eastAsia="uk-UA"/>
        </w:rPr>
      </w:pPr>
    </w:p>
    <w:p w:rsidR="006466B8" w:rsidRPr="006466B8" w:rsidRDefault="006466B8" w:rsidP="006466B8">
      <w:pPr>
        <w:pStyle w:val="ListParagraph"/>
        <w:ind w:firstLine="720"/>
        <w:jc w:val="both"/>
        <w:rPr>
          <w:rFonts w:ascii="Times New Roman" w:eastAsia="Times New Roman" w:hAnsi="Times New Roman" w:cs="Calibri"/>
          <w:sz w:val="24"/>
          <w:szCs w:val="24"/>
          <w:lang w:eastAsia="uk-UA"/>
        </w:rPr>
      </w:pPr>
      <w:r>
        <w:rPr>
          <w:rFonts w:ascii="Times New Roman" w:eastAsia="Times New Roman" w:hAnsi="Times New Roman" w:cs="Calibri"/>
          <w:sz w:val="24"/>
          <w:szCs w:val="24"/>
          <w:lang w:eastAsia="uk-UA"/>
        </w:rPr>
        <w:tab/>
      </w:r>
    </w:p>
    <w:p w:rsidR="004E7735" w:rsidRDefault="004E7735" w:rsidP="004838E5">
      <w:pPr>
        <w:pStyle w:val="ListParagraph"/>
        <w:jc w:val="both"/>
        <w:rPr>
          <w:rFonts w:ascii="Times New Roman" w:eastAsia="Times New Roman" w:hAnsi="Times New Roman" w:cs="Calibri"/>
          <w:sz w:val="24"/>
          <w:szCs w:val="24"/>
          <w:lang w:eastAsia="uk-UA"/>
        </w:rPr>
      </w:pPr>
    </w:p>
    <w:p w:rsidR="004E7735" w:rsidRDefault="004E7735" w:rsidP="004838E5">
      <w:pPr>
        <w:pStyle w:val="ListParagraph"/>
        <w:jc w:val="both"/>
        <w:rPr>
          <w:rFonts w:ascii="Times New Roman" w:eastAsia="Times New Roman" w:hAnsi="Times New Roman" w:cs="Calibri"/>
          <w:sz w:val="24"/>
          <w:szCs w:val="24"/>
          <w:lang w:eastAsia="uk-UA"/>
        </w:rPr>
      </w:pPr>
    </w:p>
    <w:p w:rsidR="004838E5" w:rsidRPr="00480486" w:rsidRDefault="004838E5" w:rsidP="004838E5">
      <w:pPr>
        <w:pStyle w:val="ListParagraph"/>
        <w:jc w:val="both"/>
        <w:rPr>
          <w:rFonts w:ascii="Times New Roman" w:eastAsia="Times New Roman" w:hAnsi="Times New Roman" w:cs="Calibri"/>
          <w:sz w:val="24"/>
          <w:szCs w:val="24"/>
          <w:lang w:eastAsia="uk-UA"/>
        </w:rPr>
      </w:pPr>
    </w:p>
    <w:sectPr w:rsidR="004838E5" w:rsidRPr="00480486" w:rsidSect="00C30BDA">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9B5"/>
    <w:multiLevelType w:val="multilevel"/>
    <w:tmpl w:val="7F1C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5B7"/>
    <w:multiLevelType w:val="multilevel"/>
    <w:tmpl w:val="93E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9389E"/>
    <w:multiLevelType w:val="multilevel"/>
    <w:tmpl w:val="6EF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D04B8"/>
    <w:multiLevelType w:val="multilevel"/>
    <w:tmpl w:val="7020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E229C"/>
    <w:multiLevelType w:val="hybridMultilevel"/>
    <w:tmpl w:val="43C44C1C"/>
    <w:lvl w:ilvl="0" w:tplc="8AC070D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136CB"/>
    <w:multiLevelType w:val="multilevel"/>
    <w:tmpl w:val="7C0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E479D"/>
    <w:multiLevelType w:val="multilevel"/>
    <w:tmpl w:val="385C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8E1689"/>
    <w:multiLevelType w:val="multilevel"/>
    <w:tmpl w:val="9A54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70F3C"/>
    <w:multiLevelType w:val="multilevel"/>
    <w:tmpl w:val="536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6772D"/>
    <w:multiLevelType w:val="multilevel"/>
    <w:tmpl w:val="8B84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7171B"/>
    <w:multiLevelType w:val="hybridMultilevel"/>
    <w:tmpl w:val="0810CA6A"/>
    <w:lvl w:ilvl="0" w:tplc="0AA24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AD6EC0"/>
    <w:multiLevelType w:val="multilevel"/>
    <w:tmpl w:val="0DC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1A3999"/>
    <w:multiLevelType w:val="multilevel"/>
    <w:tmpl w:val="E39C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6E2674"/>
    <w:multiLevelType w:val="hybridMultilevel"/>
    <w:tmpl w:val="1D022768"/>
    <w:lvl w:ilvl="0" w:tplc="CCFC9D1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43308B"/>
    <w:multiLevelType w:val="hybridMultilevel"/>
    <w:tmpl w:val="42D44CFA"/>
    <w:lvl w:ilvl="0" w:tplc="7466D3EA">
      <w:numFmt w:val="bullet"/>
      <w:lvlText w:val="-"/>
      <w:lvlJc w:val="left"/>
      <w:pPr>
        <w:ind w:left="720" w:hanging="360"/>
      </w:pPr>
      <w:rPr>
        <w:rFonts w:ascii="Times New Roman" w:eastAsia="Times New Roman" w:hAnsi="Times New Roman"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3"/>
  </w:num>
  <w:num w:numId="5">
    <w:abstractNumId w:val="8"/>
  </w:num>
  <w:num w:numId="6">
    <w:abstractNumId w:val="11"/>
  </w:num>
  <w:num w:numId="7">
    <w:abstractNumId w:val="2"/>
  </w:num>
  <w:num w:numId="8">
    <w:abstractNumId w:val="12"/>
  </w:num>
  <w:num w:numId="9">
    <w:abstractNumId w:val="9"/>
  </w:num>
  <w:num w:numId="10">
    <w:abstractNumId w:val="6"/>
  </w:num>
  <w:num w:numId="11">
    <w:abstractNumId w:val="1"/>
  </w:num>
  <w:num w:numId="12">
    <w:abstractNumId w:val="4"/>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F2"/>
    <w:rsid w:val="000A57F0"/>
    <w:rsid w:val="001C7DEA"/>
    <w:rsid w:val="0025304B"/>
    <w:rsid w:val="00337114"/>
    <w:rsid w:val="00480486"/>
    <w:rsid w:val="004838E5"/>
    <w:rsid w:val="004E7735"/>
    <w:rsid w:val="006466B8"/>
    <w:rsid w:val="008766A7"/>
    <w:rsid w:val="00A34CEF"/>
    <w:rsid w:val="00B70DF2"/>
    <w:rsid w:val="00BE1D71"/>
    <w:rsid w:val="00C91F3A"/>
    <w:rsid w:val="00D055D6"/>
    <w:rsid w:val="00DD267B"/>
    <w:rsid w:val="00E128EE"/>
    <w:rsid w:val="00EA7266"/>
    <w:rsid w:val="00FE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0BB4"/>
  <w15:chartTrackingRefBased/>
  <w15:docId w15:val="{D8DCAA25-CF4F-4D9F-B9C4-ADC7C4051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DF2"/>
    <w:pPr>
      <w:ind w:left="720"/>
      <w:contextualSpacing/>
    </w:pPr>
  </w:style>
  <w:style w:type="paragraph" w:styleId="NormalWeb">
    <w:name w:val="Normal (Web)"/>
    <w:basedOn w:val="Normal"/>
    <w:uiPriority w:val="99"/>
    <w:unhideWhenUsed/>
    <w:rsid w:val="00A34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A34CEF"/>
  </w:style>
  <w:style w:type="character" w:styleId="Hyperlink">
    <w:name w:val="Hyperlink"/>
    <w:basedOn w:val="DefaultParagraphFont"/>
    <w:uiPriority w:val="99"/>
    <w:semiHidden/>
    <w:unhideWhenUsed/>
    <w:rsid w:val="00A34CEF"/>
    <w:rPr>
      <w:color w:val="0000FF"/>
      <w:u w:val="single"/>
    </w:rPr>
  </w:style>
  <w:style w:type="character" w:styleId="Emphasis">
    <w:name w:val="Emphasis"/>
    <w:basedOn w:val="DefaultParagraphFont"/>
    <w:qFormat/>
    <w:rsid w:val="00E12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58980">
      <w:bodyDiv w:val="1"/>
      <w:marLeft w:val="0"/>
      <w:marRight w:val="0"/>
      <w:marTop w:val="0"/>
      <w:marBottom w:val="0"/>
      <w:divBdr>
        <w:top w:val="none" w:sz="0" w:space="0" w:color="auto"/>
        <w:left w:val="none" w:sz="0" w:space="0" w:color="auto"/>
        <w:bottom w:val="none" w:sz="0" w:space="0" w:color="auto"/>
        <w:right w:val="none" w:sz="0" w:space="0" w:color="auto"/>
      </w:divBdr>
    </w:div>
    <w:div w:id="1784350094">
      <w:bodyDiv w:val="1"/>
      <w:marLeft w:val="0"/>
      <w:marRight w:val="0"/>
      <w:marTop w:val="0"/>
      <w:marBottom w:val="0"/>
      <w:divBdr>
        <w:top w:val="none" w:sz="0" w:space="0" w:color="auto"/>
        <w:left w:val="none" w:sz="0" w:space="0" w:color="auto"/>
        <w:bottom w:val="none" w:sz="0" w:space="0" w:color="auto"/>
        <w:right w:val="none" w:sz="0" w:space="0" w:color="auto"/>
      </w:divBdr>
    </w:div>
    <w:div w:id="179517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ro&amp;rurl=translate.google.ro&amp;sl=en&amp;sp=nmt4&amp;tl=ro&amp;u=https://en.wikipedia.org/wiki/Balanced_scorecard&amp;xid=17259,15700022,15700043,15700124,15700186,15700191,15700201,15700237,15700239,15700248&amp;usg=ALkJrhh5v6lgtPLNycl4y81MsDG9_uspug" TargetMode="External"/><Relationship Id="rId13" Type="http://schemas.openxmlformats.org/officeDocument/2006/relationships/hyperlink" Target="https://translate.googleusercontent.com/translate_c?depth=1&amp;hl=ro&amp;rurl=translate.google.ro&amp;sl=en&amp;sp=nmt4&amp;tl=ro&amp;u=https://en.wikipedia.org/wiki/Text_mining&amp;xid=17259,15700022,15700043,15700124,15700186,15700191,15700201,15700237,15700239,15700248&amp;usg=ALkJrhj4b9BKkg6316l48gceY_8gjyCsCQ" TargetMode="External"/><Relationship Id="rId18" Type="http://schemas.openxmlformats.org/officeDocument/2006/relationships/hyperlink" Target="https://translate.googleusercontent.com/translate_c?depth=1&amp;hl=ro&amp;rurl=translate.google.ro&amp;sl=en&amp;sp=nmt4&amp;tl=ro&amp;u=https://en.wikipedia.org/wiki/Management_information_system&amp;xid=17259,15700022,15700043,15700124,15700186,15700191,15700201,15700237,15700239,15700248&amp;usg=ALkJrhgQE-9VUWtc1FJKQtH2sLOn8JKDl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ranslate.googleusercontent.com/translate_c?depth=1&amp;hl=ro&amp;rurl=translate.google.ro&amp;sl=en&amp;sp=nmt4&amp;tl=ro&amp;u=https://en.wikipedia.org/wiki/Operationalization&amp;xid=17259,15700022,15700043,15700124,15700186,15700191,15700201,15700237,15700239,15700248&amp;usg=ALkJrhhSk2DgytiD-O1tIEYoT0L29Bhzrg" TargetMode="External"/><Relationship Id="rId7" Type="http://schemas.openxmlformats.org/officeDocument/2006/relationships/hyperlink" Target="https://translate.googleusercontent.com/translate_c?depth=1&amp;hl=ro&amp;rurl=translate.google.ro&amp;sl=en&amp;sp=nmt4&amp;tl=ro&amp;u=https://en.wikipedia.org/wiki/Dimensional_analysis&amp;xid=17259,15700022,15700043,15700124,15700186,15700191,15700201,15700237,15700239,15700248&amp;usg=ALkJrhhWGXZEPlPEZLyNq8AOcW-kYeZU-g" TargetMode="External"/><Relationship Id="rId12" Type="http://schemas.openxmlformats.org/officeDocument/2006/relationships/hyperlink" Target="https://translate.googleusercontent.com/translate_c?depth=1&amp;hl=ro&amp;rurl=translate.google.ro&amp;sl=en&amp;sp=nmt4&amp;tl=ro&amp;u=https://en.wikipedia.org/wiki/Document_warehouse&amp;xid=17259,15700022,15700043,15700124,15700186,15700191,15700201,15700237,15700239,15700248&amp;usg=ALkJrhiQCSurg5sQoCf72waUkUvz1hzbtg" TargetMode="External"/><Relationship Id="rId17" Type="http://schemas.openxmlformats.org/officeDocument/2006/relationships/hyperlink" Target="https://translate.googleusercontent.com/translate_c?depth=1&amp;hl=ro&amp;rurl=translate.google.ro&amp;sl=en&amp;sp=nmt4&amp;tl=ro&amp;u=https://en.wikipedia.org/wiki/Decision_support_system&amp;xid=17259,15700022,15700043,15700124,15700186,15700191,15700201,15700237,15700239,15700248&amp;usg=ALkJrhgWULwkTp3vNccdOjQ_rf8MyuhHBA"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ranslate.googleusercontent.com/translate_c?depth=1&amp;hl=ro&amp;rurl=translate.google.ro&amp;sl=en&amp;sp=nmt4&amp;tl=ro&amp;u=https://en.wikipedia.org/wiki/Executive_information_system&amp;xid=17259,15700022,15700043,15700124,15700186,15700191,15700201,15700237,15700239,15700248&amp;usg=ALkJrhgYkcKislIMFujj2-BJoqibM0V1AA" TargetMode="External"/><Relationship Id="rId20" Type="http://schemas.openxmlformats.org/officeDocument/2006/relationships/hyperlink" Target="https://translate.googleusercontent.com/translate_c?depth=1&amp;hl=ro&amp;rurl=translate.google.ro&amp;sl=en&amp;sp=nmt4&amp;tl=ro&amp;u=https://en.wikipedia.org/wiki/Strategy_map&amp;xid=17259,15700022,15700043,15700124,15700186,15700191,15700201,15700237,15700239,15700248&amp;usg=ALkJrhjhGvHQzPY2DfFivADkvIhzPAWWKg" TargetMode="External"/><Relationship Id="rId1" Type="http://schemas.openxmlformats.org/officeDocument/2006/relationships/numbering" Target="numbering.xml"/><Relationship Id="rId6" Type="http://schemas.openxmlformats.org/officeDocument/2006/relationships/hyperlink" Target="https://translate.googleusercontent.com/translate_c?depth=1&amp;hl=ro&amp;rurl=translate.google.ro&amp;sl=en&amp;sp=nmt4&amp;tl=ro&amp;u=https://en.wikipedia.org/wiki/MOLAP&amp;xid=17259,15700022,15700043,15700124,15700186,15700191,15700201,15700237,15700239,15700248&amp;usg=ALkJrhgH8mcIkKmgFsAalfMr8pYuIp1dvw" TargetMode="External"/><Relationship Id="rId11" Type="http://schemas.openxmlformats.org/officeDocument/2006/relationships/hyperlink" Target="https://translate.googleusercontent.com/translate_c?depth=1&amp;hl=ro&amp;rurl=translate.google.ro&amp;sl=en&amp;sp=nmt4&amp;tl=ro&amp;u=https://en.wikipedia.org/wiki/Data_warehouse&amp;xid=17259,15700022,15700043,15700124,15700186,15700191,15700201,15700237,15700239,15700248&amp;usg=ALkJrhjzP0_ofIXRV7T-RlXhOsaALZRqoQ" TargetMode="External"/><Relationship Id="rId24" Type="http://schemas.openxmlformats.org/officeDocument/2006/relationships/hyperlink" Target="https://translate.googleusercontent.com/translate_c?depth=1&amp;hl=ro&amp;rurl=translate.google.ro&amp;sl=en&amp;sp=nmt4&amp;tl=ro&amp;u=https://en.wikipedia.org/wiki/Validity_(statistics)&amp;xid=17259,15700022,15700043,15700124,15700186,15700191,15700201,15700237,15700239,15700248&amp;usg=ALkJrhhuhE6grexz2o8fT4kVbV9FWTJqDw" TargetMode="External"/><Relationship Id="rId5" Type="http://schemas.openxmlformats.org/officeDocument/2006/relationships/hyperlink" Target="https://translate.googleusercontent.com/translate_c?depth=1&amp;hl=ro&amp;rurl=translate.google.ro&amp;sl=en&amp;sp=nmt4&amp;tl=ro&amp;u=https://en.wikipedia.org/wiki/Data&amp;xid=17259,15700022,15700043,15700124,15700186,15700191,15700201,15700237,15700239,15700248&amp;usg=ALkJrhhltS0OHeS-B7RfvM_2hLn_Zpg0eQ" TargetMode="External"/><Relationship Id="rId15" Type="http://schemas.openxmlformats.org/officeDocument/2006/relationships/hyperlink" Target="https://translate.googleusercontent.com/translate_c?depth=1&amp;hl=ro&amp;rurl=translate.google.ro&amp;sl=en&amp;sp=nmt4&amp;tl=ro&amp;u=https://en.wikipedia.org/wiki/Enterprise_performance_management&amp;xid=17259,15700022,15700043,15700124,15700186,15700191,15700201,15700237,15700239,15700248&amp;usg=ALkJrhiT3FHZYBfgDWiSGISr7_-KXljUpA" TargetMode="External"/><Relationship Id="rId23" Type="http://schemas.openxmlformats.org/officeDocument/2006/relationships/hyperlink" Target="https://translate.googleusercontent.com/translate_c?depth=1&amp;hl=ro&amp;rurl=translate.google.ro&amp;sl=en&amp;sp=nmt4&amp;tl=ro&amp;u=https://en.wikipedia.org/wiki/Reliability_(statistics)&amp;xid=17259,15700022,15700043,15700124,15700186,15700191,15700201,15700237,15700239,15700248&amp;usg=ALkJrhjrMhZtG-tyZDZqnbya02CRuUTyBA" TargetMode="External"/><Relationship Id="rId10" Type="http://schemas.openxmlformats.org/officeDocument/2006/relationships/hyperlink" Target="https://translate.googleusercontent.com/translate_c?depth=1&amp;hl=ro&amp;rurl=translate.google.ro&amp;sl=en&amp;sp=nmt4&amp;tl=ro&amp;u=https://en.wikipedia.org/wiki/Data_visualization&amp;xid=17259,15700022,15700043,15700124,15700186,15700191,15700201,15700237,15700239,15700248&amp;usg=ALkJrhgwi6fdFikfp87fxWa-aeUWnqfgZQ" TargetMode="External"/><Relationship Id="rId19" Type="http://schemas.openxmlformats.org/officeDocument/2006/relationships/hyperlink" Target="https://translate.googleusercontent.com/translate_c?depth=1&amp;hl=ro&amp;rurl=translate.google.ro&amp;sl=en&amp;sp=nmt4&amp;tl=ro&amp;u=https://en.wikipedia.org/wiki/Strategic_enterprise_management&amp;xid=17259,15700022,15700043,15700124,15700186,15700191,15700201,15700237,15700239,15700248&amp;usg=ALkJrhhseb0JTA2GrCHnQ3drtHC5LkrCJg"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ro&amp;rurl=translate.google.ro&amp;sl=en&amp;sp=nmt4&amp;tl=ro&amp;u=https://en.wikipedia.org/wiki/Dashboards_(management_information_systems)&amp;xid=17259,15700022,15700043,15700124,15700186,15700191,15700201,15700237,15700239,15700248&amp;usg=ALkJrhjVdBrK3OHYjdlrouKq7eHp861G3A" TargetMode="External"/><Relationship Id="rId14" Type="http://schemas.openxmlformats.org/officeDocument/2006/relationships/hyperlink" Target="https://translate.googleusercontent.com/translate_c?depth=1&amp;hl=ro&amp;rurl=translate.google.ro&amp;sl=en&amp;sp=nmt4&amp;tl=ro&amp;u=https://en.wikipedia.org/wiki/Data_mining&amp;xid=17259,15700022,15700043,15700124,15700186,15700191,15700201,15700237,15700239,15700248&amp;usg=ALkJrhjTTwjHBKfJtPUQ-EPrlOEWHS9uHw" TargetMode="External"/><Relationship Id="rId22" Type="http://schemas.openxmlformats.org/officeDocument/2006/relationships/hyperlink" Target="https://translate.googleusercontent.com/translate_c?depth=1&amp;hl=ro&amp;rurl=translate.google.ro&amp;sl=en&amp;sp=nmt4&amp;tl=ro&amp;u=https://en.wikipedia.org/wiki/Benchmarking&amp;xid=17259,15700022,15700043,15700124,15700186,15700191,15700201,15700237,15700239,15700248&amp;usg=ALkJrhjBj8InE8NPwEqj2X32j6853gjlPQ"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11</Pages>
  <Words>5204</Words>
  <Characters>29667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Guju Marius</dc:creator>
  <cp:keywords/>
  <dc:description/>
  <cp:lastModifiedBy>Guju Marius</cp:lastModifiedBy>
  <cp:revision>6</cp:revision>
  <dcterms:created xsi:type="dcterms:W3CDTF">2019-01-03T13:50:00Z</dcterms:created>
  <dcterms:modified xsi:type="dcterms:W3CDTF">2019-01-05T13:20:00Z</dcterms:modified>
</cp:coreProperties>
</file>